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ACC1A" w14:textId="77777777" w:rsidR="00290093" w:rsidRPr="00E05FCB" w:rsidRDefault="008D5CA6" w:rsidP="00E05FCB">
      <w:pPr>
        <w:pStyle w:val="ShapkaDocumentu"/>
        <w:ind w:left="11340"/>
        <w:jc w:val="both"/>
        <w:rPr>
          <w:rFonts w:ascii="Times New Roman" w:hAnsi="Times New Roman"/>
          <w:spacing w:val="-6"/>
          <w:sz w:val="28"/>
          <w:szCs w:val="28"/>
        </w:rPr>
      </w:pPr>
      <w:r w:rsidRPr="00E05FCB">
        <w:rPr>
          <w:rFonts w:ascii="Times New Roman" w:hAnsi="Times New Roman"/>
          <w:spacing w:val="-6"/>
          <w:sz w:val="28"/>
          <w:szCs w:val="28"/>
        </w:rPr>
        <w:t xml:space="preserve">ЗАТВЕРДЖЕНО </w:t>
      </w:r>
    </w:p>
    <w:p w14:paraId="07422A5B" w14:textId="5AB95D40" w:rsidR="00290093" w:rsidRPr="00E05FCB" w:rsidRDefault="00D45A0E" w:rsidP="00E05FCB">
      <w:pPr>
        <w:pStyle w:val="ShapkaDocumentu"/>
        <w:ind w:left="11340"/>
        <w:jc w:val="left"/>
        <w:rPr>
          <w:rFonts w:ascii="Times New Roman" w:hAnsi="Times New Roman"/>
          <w:spacing w:val="-6"/>
          <w:sz w:val="28"/>
          <w:szCs w:val="28"/>
        </w:rPr>
      </w:pPr>
      <w:r w:rsidRPr="00E05FCB">
        <w:rPr>
          <w:rFonts w:ascii="Times New Roman" w:hAnsi="Times New Roman"/>
          <w:spacing w:val="-6"/>
          <w:sz w:val="28"/>
          <w:szCs w:val="28"/>
        </w:rPr>
        <w:t>Р</w:t>
      </w:r>
      <w:r w:rsidR="008D5CA6" w:rsidRPr="00E05FCB">
        <w:rPr>
          <w:rFonts w:ascii="Times New Roman" w:hAnsi="Times New Roman"/>
          <w:spacing w:val="-6"/>
          <w:sz w:val="28"/>
          <w:szCs w:val="28"/>
        </w:rPr>
        <w:t>озпорядження</w:t>
      </w:r>
      <w:r w:rsidR="00290093" w:rsidRPr="00E05FCB">
        <w:rPr>
          <w:rFonts w:ascii="Times New Roman" w:hAnsi="Times New Roman"/>
          <w:spacing w:val="-6"/>
          <w:sz w:val="28"/>
          <w:szCs w:val="28"/>
        </w:rPr>
        <w:t xml:space="preserve"> начальника</w:t>
      </w:r>
      <w:r w:rsidR="008D5CA6" w:rsidRPr="00E05FCB">
        <w:rPr>
          <w:rFonts w:ascii="Times New Roman" w:hAnsi="Times New Roman"/>
          <w:spacing w:val="-6"/>
          <w:sz w:val="28"/>
          <w:szCs w:val="28"/>
        </w:rPr>
        <w:t xml:space="preserve"> </w:t>
      </w:r>
      <w:r w:rsidR="001B6C7D" w:rsidRPr="00E05FCB">
        <w:rPr>
          <w:rFonts w:ascii="Times New Roman" w:hAnsi="Times New Roman"/>
          <w:spacing w:val="-6"/>
          <w:sz w:val="28"/>
          <w:szCs w:val="28"/>
        </w:rPr>
        <w:t>обласної військової</w:t>
      </w:r>
      <w:r w:rsidR="00CC3155" w:rsidRPr="00E05FCB">
        <w:rPr>
          <w:rFonts w:ascii="Times New Roman" w:hAnsi="Times New Roman"/>
          <w:spacing w:val="-6"/>
          <w:sz w:val="28"/>
          <w:szCs w:val="28"/>
        </w:rPr>
        <w:t xml:space="preserve"> </w:t>
      </w:r>
      <w:r w:rsidRPr="00E05FCB">
        <w:rPr>
          <w:rFonts w:ascii="Times New Roman" w:hAnsi="Times New Roman"/>
          <w:spacing w:val="-6"/>
          <w:sz w:val="28"/>
          <w:szCs w:val="28"/>
        </w:rPr>
        <w:t>адміністрації</w:t>
      </w:r>
    </w:p>
    <w:p w14:paraId="1F339079" w14:textId="36DD90F7" w:rsidR="008D5CA6" w:rsidRPr="00E05FCB" w:rsidRDefault="00664109" w:rsidP="00E05FCB">
      <w:pPr>
        <w:pStyle w:val="ShapkaDocumentu"/>
        <w:ind w:left="11340"/>
        <w:jc w:val="both"/>
        <w:rPr>
          <w:rFonts w:ascii="Times New Roman" w:hAnsi="Times New Roman"/>
          <w:spacing w:val="-6"/>
          <w:sz w:val="28"/>
          <w:szCs w:val="28"/>
        </w:rPr>
      </w:pPr>
      <w:r>
        <w:rPr>
          <w:rFonts w:ascii="Times New Roman" w:hAnsi="Times New Roman"/>
          <w:spacing w:val="-6"/>
          <w:sz w:val="28"/>
          <w:szCs w:val="28"/>
        </w:rPr>
        <w:t>28</w:t>
      </w:r>
      <w:r w:rsidR="00CC3155" w:rsidRPr="00E05FCB">
        <w:rPr>
          <w:rFonts w:ascii="Times New Roman" w:hAnsi="Times New Roman"/>
          <w:spacing w:val="-6"/>
          <w:sz w:val="28"/>
          <w:szCs w:val="28"/>
        </w:rPr>
        <w:t xml:space="preserve"> </w:t>
      </w:r>
      <w:r w:rsidR="009B4FED" w:rsidRPr="00E05FCB">
        <w:rPr>
          <w:rFonts w:ascii="Times New Roman" w:hAnsi="Times New Roman"/>
          <w:spacing w:val="-6"/>
          <w:sz w:val="28"/>
          <w:szCs w:val="28"/>
        </w:rPr>
        <w:t>січня</w:t>
      </w:r>
      <w:r w:rsidR="00F24B12" w:rsidRPr="00E05FCB">
        <w:rPr>
          <w:rFonts w:ascii="Times New Roman" w:hAnsi="Times New Roman"/>
          <w:spacing w:val="-6"/>
          <w:sz w:val="28"/>
          <w:szCs w:val="28"/>
        </w:rPr>
        <w:t xml:space="preserve"> 202</w:t>
      </w:r>
      <w:r w:rsidR="009B4FED" w:rsidRPr="00F312D3">
        <w:rPr>
          <w:rFonts w:ascii="Times New Roman" w:hAnsi="Times New Roman"/>
          <w:spacing w:val="-6"/>
          <w:sz w:val="28"/>
          <w:szCs w:val="28"/>
        </w:rPr>
        <w:t>5</w:t>
      </w:r>
      <w:r w:rsidR="00F24B12" w:rsidRPr="00E05FCB">
        <w:rPr>
          <w:rFonts w:ascii="Times New Roman" w:hAnsi="Times New Roman"/>
          <w:spacing w:val="-6"/>
          <w:sz w:val="28"/>
          <w:szCs w:val="28"/>
        </w:rPr>
        <w:t xml:space="preserve"> р</w:t>
      </w:r>
      <w:r w:rsidR="00290093" w:rsidRPr="00E05FCB">
        <w:rPr>
          <w:rFonts w:ascii="Times New Roman" w:hAnsi="Times New Roman"/>
          <w:spacing w:val="-6"/>
          <w:sz w:val="28"/>
          <w:szCs w:val="28"/>
        </w:rPr>
        <w:t>оку</w:t>
      </w:r>
      <w:r w:rsidR="00CC3155" w:rsidRPr="00E05FCB">
        <w:rPr>
          <w:rFonts w:ascii="Times New Roman" w:hAnsi="Times New Roman"/>
          <w:spacing w:val="-6"/>
          <w:sz w:val="28"/>
          <w:szCs w:val="28"/>
        </w:rPr>
        <w:t xml:space="preserve"> </w:t>
      </w:r>
      <w:r w:rsidR="00F24B12" w:rsidRPr="00E05FCB">
        <w:rPr>
          <w:rFonts w:ascii="Times New Roman" w:hAnsi="Times New Roman"/>
          <w:spacing w:val="-6"/>
          <w:sz w:val="28"/>
          <w:szCs w:val="28"/>
        </w:rPr>
        <w:t>№</w:t>
      </w:r>
      <w:r>
        <w:rPr>
          <w:rFonts w:ascii="Times New Roman" w:hAnsi="Times New Roman"/>
          <w:spacing w:val="-6"/>
          <w:sz w:val="28"/>
          <w:szCs w:val="28"/>
        </w:rPr>
        <w:t xml:space="preserve"> 76</w:t>
      </w:r>
    </w:p>
    <w:p w14:paraId="183A3B51" w14:textId="48AE12E5" w:rsidR="008D5CA6" w:rsidRPr="001049F0" w:rsidRDefault="007E5096" w:rsidP="008D5CA6">
      <w:pPr>
        <w:pStyle w:val="ae"/>
        <w:rPr>
          <w:rFonts w:ascii="Times New Roman" w:hAnsi="Times New Roman"/>
          <w:b w:val="0"/>
          <w:sz w:val="28"/>
          <w:szCs w:val="28"/>
        </w:rPr>
      </w:pPr>
      <w:r>
        <w:rPr>
          <w:rFonts w:ascii="Times New Roman" w:hAnsi="Times New Roman"/>
          <w:b w:val="0"/>
          <w:sz w:val="28"/>
          <w:szCs w:val="28"/>
        </w:rPr>
        <w:t xml:space="preserve">РЕГІОНАЛЬНИЙ </w:t>
      </w:r>
      <w:r w:rsidR="008D5CA6" w:rsidRPr="001049F0">
        <w:rPr>
          <w:rFonts w:ascii="Times New Roman" w:hAnsi="Times New Roman"/>
          <w:b w:val="0"/>
          <w:sz w:val="28"/>
          <w:szCs w:val="28"/>
        </w:rPr>
        <w:t xml:space="preserve">ОПЕРАЦІЙНИЙ ПЛАН </w:t>
      </w:r>
      <w:r w:rsidR="008D5CA6" w:rsidRPr="001049F0">
        <w:rPr>
          <w:rFonts w:ascii="Times New Roman" w:hAnsi="Times New Roman"/>
          <w:b w:val="0"/>
          <w:sz w:val="28"/>
          <w:szCs w:val="28"/>
        </w:rPr>
        <w:br/>
        <w:t xml:space="preserve">заходів </w:t>
      </w:r>
      <w:r w:rsidR="007F4510" w:rsidRPr="001049F0">
        <w:rPr>
          <w:rFonts w:ascii="Times New Roman" w:hAnsi="Times New Roman"/>
          <w:b w:val="0"/>
          <w:sz w:val="28"/>
          <w:szCs w:val="28"/>
        </w:rPr>
        <w:t>з реаліз</w:t>
      </w:r>
      <w:r w:rsidR="00C11497" w:rsidRPr="001049F0">
        <w:rPr>
          <w:rFonts w:ascii="Times New Roman" w:hAnsi="Times New Roman"/>
          <w:b w:val="0"/>
          <w:sz w:val="28"/>
          <w:szCs w:val="28"/>
        </w:rPr>
        <w:t>ації у 202</w:t>
      </w:r>
      <w:r w:rsidR="004E66EF">
        <w:rPr>
          <w:rFonts w:ascii="Times New Roman" w:hAnsi="Times New Roman"/>
          <w:b w:val="0"/>
          <w:sz w:val="28"/>
          <w:szCs w:val="28"/>
        </w:rPr>
        <w:t>5</w:t>
      </w:r>
      <w:r w:rsidR="00A67536" w:rsidRPr="001049F0">
        <w:rPr>
          <w:rFonts w:ascii="Times New Roman" w:hAnsi="Times New Roman"/>
          <w:szCs w:val="26"/>
          <w:lang w:eastAsia="uk-UA"/>
        </w:rPr>
        <w:t>–</w:t>
      </w:r>
      <w:r w:rsidR="00C11497" w:rsidRPr="001049F0">
        <w:rPr>
          <w:rFonts w:ascii="Times New Roman" w:hAnsi="Times New Roman"/>
          <w:b w:val="0"/>
          <w:sz w:val="28"/>
          <w:szCs w:val="28"/>
        </w:rPr>
        <w:t xml:space="preserve">2026 роках Державної </w:t>
      </w:r>
      <w:r w:rsidR="00A67536">
        <w:rPr>
          <w:rFonts w:ascii="Times New Roman" w:hAnsi="Times New Roman"/>
          <w:b w:val="0"/>
          <w:sz w:val="28"/>
          <w:szCs w:val="28"/>
        </w:rPr>
        <w:t>с</w:t>
      </w:r>
      <w:r w:rsidR="008D5CA6" w:rsidRPr="001049F0">
        <w:rPr>
          <w:rFonts w:ascii="Times New Roman" w:hAnsi="Times New Roman"/>
          <w:b w:val="0"/>
          <w:sz w:val="28"/>
          <w:szCs w:val="28"/>
        </w:rPr>
        <w:t xml:space="preserve">тратегії у сфері протидії ВІЛ-інфекції/СНІДу, </w:t>
      </w:r>
      <w:r w:rsidR="008D5CA6" w:rsidRPr="001049F0">
        <w:rPr>
          <w:rFonts w:ascii="Times New Roman" w:hAnsi="Times New Roman"/>
          <w:b w:val="0"/>
          <w:sz w:val="28"/>
          <w:szCs w:val="28"/>
        </w:rPr>
        <w:br/>
        <w:t>туберкульозу та вірусним гепатитам на період до 2030 року</w:t>
      </w:r>
      <w:r w:rsidR="00C11497" w:rsidRPr="001049F0">
        <w:rPr>
          <w:rFonts w:ascii="Times New Roman" w:hAnsi="Times New Roman"/>
          <w:b w:val="0"/>
          <w:sz w:val="28"/>
          <w:szCs w:val="28"/>
        </w:rPr>
        <w:t xml:space="preserve"> у Волинській області</w:t>
      </w:r>
    </w:p>
    <w:tbl>
      <w:tblPr>
        <w:tblW w:w="5416" w:type="pct"/>
        <w:tblInd w:w="-459" w:type="dxa"/>
        <w:tblLook w:val="04A0" w:firstRow="1" w:lastRow="0" w:firstColumn="1" w:lastColumn="0" w:noHBand="0" w:noVBand="1"/>
      </w:tblPr>
      <w:tblGrid>
        <w:gridCol w:w="3590"/>
        <w:gridCol w:w="3219"/>
        <w:gridCol w:w="2722"/>
        <w:gridCol w:w="1423"/>
        <w:gridCol w:w="1276"/>
        <w:gridCol w:w="695"/>
        <w:gridCol w:w="515"/>
        <w:gridCol w:w="912"/>
        <w:gridCol w:w="764"/>
        <w:gridCol w:w="515"/>
        <w:gridCol w:w="249"/>
        <w:gridCol w:w="515"/>
      </w:tblGrid>
      <w:tr w:rsidR="001049F0" w:rsidRPr="001049F0" w14:paraId="12410D31" w14:textId="77777777" w:rsidTr="00240B2B">
        <w:trPr>
          <w:trHeight w:val="20"/>
          <w:tblHeader/>
        </w:trPr>
        <w:tc>
          <w:tcPr>
            <w:tcW w:w="1095" w:type="pct"/>
            <w:vMerge w:val="restart"/>
            <w:tcBorders>
              <w:top w:val="single" w:sz="4" w:space="0" w:color="auto"/>
              <w:left w:val="nil"/>
              <w:bottom w:val="single" w:sz="4" w:space="0" w:color="auto"/>
              <w:right w:val="single" w:sz="4" w:space="0" w:color="auto"/>
            </w:tcBorders>
            <w:vAlign w:val="center"/>
            <w:hideMark/>
          </w:tcPr>
          <w:p w14:paraId="0D023F3D" w14:textId="77777777" w:rsidR="008D5CA6" w:rsidRPr="001049F0" w:rsidRDefault="008D5CA6">
            <w:pPr>
              <w:spacing w:before="120"/>
              <w:jc w:val="center"/>
              <w:rPr>
                <w:rFonts w:ascii="Times New Roman" w:hAnsi="Times New Roman"/>
                <w:szCs w:val="26"/>
                <w:lang w:eastAsia="uk-UA"/>
              </w:rPr>
            </w:pPr>
            <w:r w:rsidRPr="001049F0">
              <w:rPr>
                <w:rFonts w:ascii="Times New Roman" w:hAnsi="Times New Roman"/>
                <w:szCs w:val="26"/>
                <w:lang w:eastAsia="uk-UA"/>
              </w:rPr>
              <w:t>Найменування завдання</w:t>
            </w:r>
          </w:p>
        </w:tc>
        <w:tc>
          <w:tcPr>
            <w:tcW w:w="982" w:type="pct"/>
            <w:vMerge w:val="restart"/>
            <w:tcBorders>
              <w:top w:val="single" w:sz="4" w:space="0" w:color="auto"/>
              <w:left w:val="single" w:sz="4" w:space="0" w:color="auto"/>
              <w:bottom w:val="single" w:sz="4" w:space="0" w:color="auto"/>
              <w:right w:val="single" w:sz="4" w:space="0" w:color="auto"/>
            </w:tcBorders>
            <w:vAlign w:val="center"/>
            <w:hideMark/>
          </w:tcPr>
          <w:p w14:paraId="2A40AC1A" w14:textId="77777777" w:rsidR="008D5CA6" w:rsidRPr="001049F0" w:rsidRDefault="008D5CA6">
            <w:pPr>
              <w:spacing w:before="120"/>
              <w:jc w:val="center"/>
              <w:rPr>
                <w:rFonts w:ascii="Times New Roman" w:hAnsi="Times New Roman"/>
                <w:szCs w:val="26"/>
                <w:lang w:eastAsia="uk-UA"/>
              </w:rPr>
            </w:pPr>
            <w:r w:rsidRPr="001049F0">
              <w:rPr>
                <w:rFonts w:ascii="Times New Roman" w:hAnsi="Times New Roman"/>
                <w:szCs w:val="26"/>
                <w:lang w:eastAsia="uk-UA"/>
              </w:rPr>
              <w:t>Найменування заходу</w:t>
            </w:r>
          </w:p>
        </w:tc>
        <w:tc>
          <w:tcPr>
            <w:tcW w:w="830" w:type="pct"/>
            <w:vMerge w:val="restart"/>
            <w:tcBorders>
              <w:top w:val="single" w:sz="4" w:space="0" w:color="auto"/>
              <w:left w:val="single" w:sz="4" w:space="0" w:color="auto"/>
              <w:bottom w:val="single" w:sz="4" w:space="0" w:color="auto"/>
              <w:right w:val="single" w:sz="4" w:space="0" w:color="auto"/>
            </w:tcBorders>
            <w:vAlign w:val="center"/>
            <w:hideMark/>
          </w:tcPr>
          <w:p w14:paraId="0E1729FB" w14:textId="77777777" w:rsidR="008D5CA6" w:rsidRPr="001049F0" w:rsidRDefault="008D5CA6">
            <w:pPr>
              <w:spacing w:before="120"/>
              <w:jc w:val="center"/>
              <w:rPr>
                <w:rFonts w:ascii="Times New Roman" w:hAnsi="Times New Roman"/>
                <w:szCs w:val="26"/>
                <w:lang w:eastAsia="uk-UA"/>
              </w:rPr>
            </w:pPr>
            <w:r w:rsidRPr="001049F0">
              <w:rPr>
                <w:rFonts w:ascii="Times New Roman" w:hAnsi="Times New Roman"/>
                <w:szCs w:val="26"/>
                <w:lang w:eastAsia="uk-UA"/>
              </w:rPr>
              <w:t>Відповідальні за виконання</w:t>
            </w:r>
          </w:p>
        </w:tc>
        <w:tc>
          <w:tcPr>
            <w:tcW w:w="1035" w:type="pct"/>
            <w:gridSpan w:val="3"/>
            <w:vMerge w:val="restart"/>
            <w:tcBorders>
              <w:top w:val="single" w:sz="4" w:space="0" w:color="auto"/>
              <w:left w:val="single" w:sz="4" w:space="0" w:color="auto"/>
              <w:bottom w:val="single" w:sz="4" w:space="0" w:color="auto"/>
              <w:right w:val="single" w:sz="4" w:space="0" w:color="auto"/>
            </w:tcBorders>
            <w:vAlign w:val="center"/>
            <w:hideMark/>
          </w:tcPr>
          <w:p w14:paraId="29B22F11" w14:textId="77777777" w:rsidR="008D5CA6" w:rsidRPr="001049F0" w:rsidRDefault="008D5CA6">
            <w:pPr>
              <w:spacing w:before="120"/>
              <w:ind w:right="33"/>
              <w:jc w:val="center"/>
              <w:rPr>
                <w:rFonts w:ascii="Times New Roman" w:hAnsi="Times New Roman"/>
                <w:szCs w:val="26"/>
                <w:lang w:eastAsia="uk-UA"/>
              </w:rPr>
            </w:pPr>
            <w:r w:rsidRPr="001049F0">
              <w:rPr>
                <w:rFonts w:ascii="Times New Roman" w:hAnsi="Times New Roman"/>
                <w:szCs w:val="26"/>
                <w:lang w:eastAsia="uk-UA"/>
              </w:rPr>
              <w:t>Індикатор виконання</w:t>
            </w:r>
          </w:p>
        </w:tc>
        <w:tc>
          <w:tcPr>
            <w:tcW w:w="1058" w:type="pct"/>
            <w:gridSpan w:val="6"/>
            <w:tcBorders>
              <w:top w:val="single" w:sz="4" w:space="0" w:color="auto"/>
              <w:left w:val="single" w:sz="4" w:space="0" w:color="auto"/>
              <w:bottom w:val="single" w:sz="4" w:space="0" w:color="auto"/>
              <w:right w:val="nil"/>
            </w:tcBorders>
            <w:vAlign w:val="center"/>
            <w:hideMark/>
          </w:tcPr>
          <w:p w14:paraId="33C47173" w14:textId="77777777" w:rsidR="008D5CA6" w:rsidRPr="001049F0" w:rsidRDefault="008D5CA6">
            <w:pPr>
              <w:jc w:val="center"/>
              <w:rPr>
                <w:rFonts w:ascii="Times New Roman" w:hAnsi="Times New Roman"/>
                <w:szCs w:val="26"/>
                <w:lang w:eastAsia="uk-UA"/>
              </w:rPr>
            </w:pPr>
            <w:r w:rsidRPr="001049F0">
              <w:rPr>
                <w:rFonts w:ascii="Times New Roman" w:hAnsi="Times New Roman"/>
                <w:szCs w:val="26"/>
                <w:lang w:eastAsia="uk-UA"/>
              </w:rPr>
              <w:t>Значення індикатора, за роками</w:t>
            </w:r>
          </w:p>
        </w:tc>
      </w:tr>
      <w:tr w:rsidR="00C63456" w:rsidRPr="001049F0" w14:paraId="5E9DCE59" w14:textId="77777777" w:rsidTr="006E0081">
        <w:trPr>
          <w:gridAfter w:val="2"/>
          <w:wAfter w:w="233" w:type="pct"/>
          <w:trHeight w:val="20"/>
          <w:tblHeader/>
        </w:trPr>
        <w:tc>
          <w:tcPr>
            <w:tcW w:w="0" w:type="auto"/>
            <w:vMerge/>
            <w:tcBorders>
              <w:top w:val="single" w:sz="4" w:space="0" w:color="auto"/>
              <w:left w:val="nil"/>
              <w:bottom w:val="single" w:sz="4" w:space="0" w:color="auto"/>
              <w:right w:val="single" w:sz="4" w:space="0" w:color="auto"/>
            </w:tcBorders>
            <w:vAlign w:val="center"/>
            <w:hideMark/>
          </w:tcPr>
          <w:p w14:paraId="64A3BE0E" w14:textId="77777777" w:rsidR="00C63456" w:rsidRPr="001049F0" w:rsidRDefault="00C63456">
            <w:pPr>
              <w:rPr>
                <w:rFonts w:ascii="Times New Roman" w:hAnsi="Times New Roman"/>
                <w:szCs w:val="26"/>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F1432" w14:textId="77777777" w:rsidR="00C63456" w:rsidRPr="001049F0" w:rsidRDefault="00C63456">
            <w:pPr>
              <w:rPr>
                <w:rFonts w:ascii="Times New Roman" w:hAnsi="Times New Roman"/>
                <w:szCs w:val="26"/>
                <w:lang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6BEB2" w14:textId="77777777" w:rsidR="00C63456" w:rsidRPr="001049F0" w:rsidRDefault="00C63456">
            <w:pPr>
              <w:rPr>
                <w:rFonts w:ascii="Times New Roman" w:hAnsi="Times New Roman"/>
                <w:szCs w:val="26"/>
                <w:lang w:eastAsia="uk-UA"/>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77E884F" w14:textId="77777777" w:rsidR="00C63456" w:rsidRPr="001049F0" w:rsidRDefault="00C63456">
            <w:pPr>
              <w:rPr>
                <w:rFonts w:ascii="Times New Roman" w:hAnsi="Times New Roman"/>
                <w:szCs w:val="26"/>
                <w:lang w:eastAsia="uk-UA"/>
              </w:rPr>
            </w:pPr>
          </w:p>
        </w:tc>
        <w:tc>
          <w:tcPr>
            <w:tcW w:w="435" w:type="pct"/>
            <w:gridSpan w:val="2"/>
            <w:tcBorders>
              <w:top w:val="single" w:sz="4" w:space="0" w:color="auto"/>
              <w:left w:val="single" w:sz="4" w:space="0" w:color="auto"/>
              <w:bottom w:val="single" w:sz="4" w:space="0" w:color="auto"/>
              <w:right w:val="single" w:sz="4" w:space="0" w:color="auto"/>
            </w:tcBorders>
            <w:vAlign w:val="center"/>
            <w:hideMark/>
          </w:tcPr>
          <w:p w14:paraId="1FC3F149" w14:textId="77777777" w:rsidR="00C63456" w:rsidRPr="001049F0" w:rsidRDefault="00C63456">
            <w:pPr>
              <w:spacing w:before="120"/>
              <w:jc w:val="center"/>
              <w:rPr>
                <w:rFonts w:ascii="Times New Roman" w:hAnsi="Times New Roman"/>
                <w:szCs w:val="26"/>
                <w:lang w:eastAsia="uk-UA"/>
              </w:rPr>
            </w:pPr>
            <w:r w:rsidRPr="001049F0">
              <w:rPr>
                <w:rFonts w:ascii="Times New Roman" w:hAnsi="Times New Roman"/>
                <w:szCs w:val="26"/>
                <w:lang w:eastAsia="uk-UA"/>
              </w:rPr>
              <w:t>2025 рік</w:t>
            </w:r>
          </w:p>
        </w:tc>
        <w:tc>
          <w:tcPr>
            <w:tcW w:w="390" w:type="pct"/>
            <w:gridSpan w:val="2"/>
            <w:tcBorders>
              <w:top w:val="single" w:sz="4" w:space="0" w:color="auto"/>
              <w:left w:val="single" w:sz="4" w:space="0" w:color="auto"/>
              <w:bottom w:val="single" w:sz="4" w:space="0" w:color="auto"/>
              <w:right w:val="nil"/>
            </w:tcBorders>
            <w:vAlign w:val="center"/>
            <w:hideMark/>
          </w:tcPr>
          <w:p w14:paraId="3B0C36C4" w14:textId="77777777" w:rsidR="00C63456" w:rsidRPr="001049F0" w:rsidRDefault="00C63456">
            <w:pPr>
              <w:spacing w:before="120"/>
              <w:jc w:val="center"/>
              <w:rPr>
                <w:rFonts w:ascii="Times New Roman" w:hAnsi="Times New Roman"/>
                <w:szCs w:val="26"/>
                <w:lang w:eastAsia="uk-UA"/>
              </w:rPr>
            </w:pPr>
            <w:r w:rsidRPr="001049F0">
              <w:rPr>
                <w:rFonts w:ascii="Times New Roman" w:hAnsi="Times New Roman"/>
                <w:szCs w:val="26"/>
                <w:lang w:eastAsia="uk-UA"/>
              </w:rPr>
              <w:t>2026 рік</w:t>
            </w:r>
          </w:p>
        </w:tc>
      </w:tr>
      <w:tr w:rsidR="001049F0" w:rsidRPr="001049F0" w14:paraId="57D28831" w14:textId="77777777" w:rsidTr="008D5CA6">
        <w:trPr>
          <w:trHeight w:val="20"/>
        </w:trPr>
        <w:tc>
          <w:tcPr>
            <w:tcW w:w="5000" w:type="pct"/>
            <w:gridSpan w:val="12"/>
            <w:tcBorders>
              <w:top w:val="single" w:sz="4" w:space="0" w:color="auto"/>
              <w:left w:val="nil"/>
              <w:bottom w:val="nil"/>
              <w:right w:val="nil"/>
            </w:tcBorders>
            <w:hideMark/>
          </w:tcPr>
          <w:p w14:paraId="670221AB" w14:textId="77777777" w:rsidR="008D5CA6" w:rsidRPr="001049F0" w:rsidRDefault="008D5CA6">
            <w:pPr>
              <w:spacing w:before="120"/>
              <w:jc w:val="center"/>
              <w:rPr>
                <w:rFonts w:ascii="Times New Roman" w:hAnsi="Times New Roman"/>
                <w:bCs/>
                <w:szCs w:val="26"/>
                <w:lang w:eastAsia="uk-UA"/>
              </w:rPr>
            </w:pPr>
            <w:bookmarkStart w:id="0" w:name="_Hlk165373686"/>
            <w:r w:rsidRPr="001049F0">
              <w:rPr>
                <w:rFonts w:ascii="Times New Roman" w:hAnsi="Times New Roman"/>
                <w:bCs/>
                <w:szCs w:val="26"/>
                <w:lang w:eastAsia="uk-UA"/>
              </w:rPr>
              <w:t xml:space="preserve">Зменшення рівня захворюваності на ВІЛ-інфекцію та зниження рівня смертності від </w:t>
            </w:r>
            <w:proofErr w:type="spellStart"/>
            <w:r w:rsidRPr="001049F0">
              <w:rPr>
                <w:rFonts w:ascii="Times New Roman" w:hAnsi="Times New Roman"/>
                <w:bCs/>
                <w:szCs w:val="26"/>
                <w:lang w:eastAsia="uk-UA"/>
              </w:rPr>
              <w:t>хвороб</w:t>
            </w:r>
            <w:proofErr w:type="spellEnd"/>
            <w:r w:rsidRPr="001049F0">
              <w:rPr>
                <w:rFonts w:ascii="Times New Roman" w:hAnsi="Times New Roman"/>
                <w:bCs/>
                <w:szCs w:val="26"/>
                <w:lang w:eastAsia="uk-UA"/>
              </w:rPr>
              <w:t>, зумовлених СНІДом</w:t>
            </w:r>
          </w:p>
        </w:tc>
      </w:tr>
      <w:tr w:rsidR="001049F0" w:rsidRPr="001049F0" w14:paraId="4EB4B4E0" w14:textId="77777777" w:rsidTr="008D5CA6">
        <w:trPr>
          <w:trHeight w:val="20"/>
        </w:trPr>
        <w:tc>
          <w:tcPr>
            <w:tcW w:w="5000" w:type="pct"/>
            <w:gridSpan w:val="12"/>
            <w:hideMark/>
          </w:tcPr>
          <w:p w14:paraId="42BFAF4B" w14:textId="77777777" w:rsidR="008D5CA6" w:rsidRPr="001049F0" w:rsidRDefault="008D5CA6">
            <w:pPr>
              <w:spacing w:before="120" w:after="120"/>
              <w:jc w:val="center"/>
              <w:rPr>
                <w:rFonts w:ascii="Times New Roman" w:hAnsi="Times New Roman"/>
                <w:i/>
                <w:iCs/>
                <w:szCs w:val="26"/>
                <w:lang w:eastAsia="uk-UA"/>
              </w:rPr>
            </w:pPr>
            <w:r w:rsidRPr="001049F0">
              <w:rPr>
                <w:rFonts w:ascii="Times New Roman" w:hAnsi="Times New Roman"/>
                <w:i/>
                <w:iCs/>
                <w:szCs w:val="26"/>
                <w:highlight w:val="white"/>
                <w:lang w:eastAsia="uk-UA"/>
              </w:rPr>
              <w:t>Запобігання новим випадкам інфікування ВІЛ-інфекцією</w:t>
            </w:r>
          </w:p>
        </w:tc>
      </w:tr>
      <w:tr w:rsidR="00C63456" w:rsidRPr="001049F0" w14:paraId="5D138F25" w14:textId="77777777" w:rsidTr="006E0081">
        <w:trPr>
          <w:gridAfter w:val="2"/>
          <w:wAfter w:w="233" w:type="pct"/>
          <w:trHeight w:val="20"/>
        </w:trPr>
        <w:tc>
          <w:tcPr>
            <w:tcW w:w="1095" w:type="pct"/>
            <w:vMerge w:val="restart"/>
            <w:hideMark/>
          </w:tcPr>
          <w:p w14:paraId="058BCD0C" w14:textId="49365844" w:rsidR="00C63456" w:rsidRPr="001049F0" w:rsidRDefault="00C63456" w:rsidP="00252C12">
            <w:pPr>
              <w:spacing w:before="120"/>
              <w:rPr>
                <w:rFonts w:ascii="Times New Roman" w:hAnsi="Times New Roman"/>
                <w:szCs w:val="26"/>
                <w:lang w:eastAsia="uk-UA"/>
              </w:rPr>
            </w:pPr>
            <w:r w:rsidRPr="001049F0">
              <w:rPr>
                <w:rFonts w:ascii="Times New Roman" w:hAnsi="Times New Roman"/>
                <w:szCs w:val="26"/>
                <w:highlight w:val="white"/>
                <w:lang w:eastAsia="uk-UA"/>
              </w:rPr>
              <w:t xml:space="preserve">1. Забезпечення доступу та сприяння отриманню представниками ключових груп населення щодо інфікування ВІЛ комплексних профілактичних послуг, зокрема тих, що надаються на рівні громад і силами </w:t>
            </w:r>
            <w:r w:rsidRPr="00E47C87">
              <w:rPr>
                <w:rFonts w:ascii="Times New Roman" w:hAnsi="Times New Roman"/>
                <w:szCs w:val="26"/>
                <w:lang w:eastAsia="uk-UA"/>
              </w:rPr>
              <w:t xml:space="preserve">спільнот, </w:t>
            </w:r>
            <w:r w:rsidR="00E47C87" w:rsidRPr="00E47C87">
              <w:rPr>
                <w:rFonts w:ascii="Times New Roman" w:hAnsi="Times New Roman"/>
                <w:szCs w:val="26"/>
                <w:lang w:eastAsia="uk-UA"/>
              </w:rPr>
              <w:t>коштом</w:t>
            </w:r>
            <w:r w:rsidRPr="00E47C87">
              <w:rPr>
                <w:rFonts w:ascii="Times New Roman" w:hAnsi="Times New Roman"/>
                <w:szCs w:val="26"/>
                <w:lang w:eastAsia="uk-UA"/>
              </w:rPr>
              <w:t xml:space="preserve"> державного </w:t>
            </w:r>
            <w:r w:rsidRPr="001049F0">
              <w:rPr>
                <w:rFonts w:ascii="Times New Roman" w:hAnsi="Times New Roman"/>
                <w:szCs w:val="26"/>
                <w:highlight w:val="white"/>
                <w:lang w:eastAsia="uk-UA"/>
              </w:rPr>
              <w:t>та місцевого бюджетів</w:t>
            </w:r>
          </w:p>
        </w:tc>
        <w:tc>
          <w:tcPr>
            <w:tcW w:w="982" w:type="pct"/>
            <w:hideMark/>
          </w:tcPr>
          <w:p w14:paraId="5F45E667" w14:textId="77777777" w:rsidR="00C63456" w:rsidRPr="001049F0" w:rsidRDefault="00C63456" w:rsidP="00252C12">
            <w:pPr>
              <w:spacing w:before="120"/>
              <w:rPr>
                <w:rFonts w:ascii="Times New Roman" w:hAnsi="Times New Roman"/>
                <w:szCs w:val="26"/>
                <w:lang w:eastAsia="uk-UA"/>
              </w:rPr>
            </w:pPr>
            <w:r w:rsidRPr="001049F0">
              <w:rPr>
                <w:rFonts w:ascii="Times New Roman" w:hAnsi="Times New Roman"/>
                <w:szCs w:val="26"/>
                <w:lang w:eastAsia="uk-UA"/>
              </w:rPr>
              <w:t>1) забезпечення надання особам із психічними та поведінковими розладами внаслідок вживання психоактивних речовин послуг із профілактики ВІЛ</w:t>
            </w:r>
          </w:p>
        </w:tc>
        <w:tc>
          <w:tcPr>
            <w:tcW w:w="830" w:type="pct"/>
            <w:hideMark/>
          </w:tcPr>
          <w:p w14:paraId="1FB3D12E" w14:textId="60F5FC28" w:rsidR="00B05DCB" w:rsidRDefault="00E47C87" w:rsidP="00252C12">
            <w:pPr>
              <w:spacing w:before="120"/>
              <w:rPr>
                <w:rFonts w:ascii="Times New Roman" w:hAnsi="Times New Roman"/>
                <w:szCs w:val="26"/>
                <w:lang w:eastAsia="uk-UA"/>
              </w:rPr>
            </w:pPr>
            <w:r>
              <w:rPr>
                <w:rFonts w:ascii="Times New Roman" w:hAnsi="Times New Roman"/>
                <w:szCs w:val="26"/>
                <w:lang w:eastAsia="uk-UA"/>
              </w:rPr>
              <w:t>у</w:t>
            </w:r>
            <w:r w:rsidR="00C63456" w:rsidRPr="001049F0">
              <w:rPr>
                <w:rFonts w:ascii="Times New Roman" w:hAnsi="Times New Roman"/>
                <w:szCs w:val="26"/>
                <w:lang w:eastAsia="uk-UA"/>
              </w:rPr>
              <w:t>правління охорони здоров’я облдержадміністрації (</w:t>
            </w:r>
            <w:r w:rsidR="00C63456" w:rsidRPr="00577F31">
              <w:rPr>
                <w:rFonts w:ascii="Times New Roman" w:hAnsi="Times New Roman"/>
                <w:szCs w:val="26"/>
                <w:lang w:eastAsia="uk-UA"/>
              </w:rPr>
              <w:t>далі – УОЗ</w:t>
            </w:r>
            <w:r w:rsidR="00C63456" w:rsidRPr="001049F0">
              <w:rPr>
                <w:rFonts w:ascii="Times New Roman" w:hAnsi="Times New Roman"/>
                <w:szCs w:val="26"/>
                <w:lang w:eastAsia="uk-UA"/>
              </w:rPr>
              <w:t>)</w:t>
            </w:r>
          </w:p>
          <w:p w14:paraId="17A4DB3B" w14:textId="5B88871A" w:rsidR="00C63456" w:rsidRPr="001049F0" w:rsidRDefault="00C63456" w:rsidP="00252C12">
            <w:pPr>
              <w:spacing w:before="120"/>
              <w:rPr>
                <w:rFonts w:ascii="Times New Roman" w:hAnsi="Times New Roman"/>
                <w:szCs w:val="26"/>
                <w:lang w:eastAsia="uk-UA"/>
              </w:rPr>
            </w:pPr>
            <w:r w:rsidRPr="001049F0">
              <w:rPr>
                <w:rFonts w:ascii="Times New Roman" w:hAnsi="Times New Roman"/>
                <w:szCs w:val="26"/>
                <w:lang w:eastAsia="uk-UA"/>
              </w:rPr>
              <w:t>громадські та благодійні організації</w:t>
            </w:r>
            <w:r w:rsidRPr="001049F0">
              <w:rPr>
                <w:rFonts w:ascii="Times New Roman" w:hAnsi="Times New Roman"/>
                <w:szCs w:val="26"/>
                <w:lang w:eastAsia="uk-UA"/>
              </w:rPr>
              <w:br/>
              <w:t>(за згодою)</w:t>
            </w:r>
          </w:p>
        </w:tc>
        <w:tc>
          <w:tcPr>
            <w:tcW w:w="1035" w:type="pct"/>
            <w:gridSpan w:val="3"/>
            <w:hideMark/>
          </w:tcPr>
          <w:p w14:paraId="2A7B29CC" w14:textId="77777777" w:rsidR="00C63456" w:rsidRPr="001049F0" w:rsidRDefault="00C63456" w:rsidP="00252C12">
            <w:pPr>
              <w:spacing w:before="120"/>
              <w:rPr>
                <w:rFonts w:ascii="Times New Roman" w:hAnsi="Times New Roman"/>
                <w:szCs w:val="26"/>
                <w:lang w:eastAsia="uk-UA"/>
              </w:rPr>
            </w:pPr>
            <w:r w:rsidRPr="001049F0">
              <w:rPr>
                <w:rFonts w:ascii="Times New Roman" w:hAnsi="Times New Roman"/>
                <w:szCs w:val="26"/>
                <w:lang w:eastAsia="uk-UA"/>
              </w:rPr>
              <w:t>кількість осіб із психічними та поведінковими розладами внаслідок вживання психоактивних речовин, охоплених послугами із профілактики ВІЛ</w:t>
            </w:r>
          </w:p>
        </w:tc>
        <w:tc>
          <w:tcPr>
            <w:tcW w:w="435" w:type="pct"/>
            <w:gridSpan w:val="2"/>
            <w:hideMark/>
          </w:tcPr>
          <w:p w14:paraId="46C39AA3" w14:textId="060C833A" w:rsidR="00C63456" w:rsidRPr="001049F0" w:rsidRDefault="00C63456" w:rsidP="00252C12">
            <w:pPr>
              <w:spacing w:before="120"/>
              <w:ind w:right="-114"/>
              <w:rPr>
                <w:rFonts w:ascii="Times New Roman" w:hAnsi="Times New Roman"/>
                <w:szCs w:val="26"/>
                <w:lang w:eastAsia="uk-UA"/>
              </w:rPr>
            </w:pPr>
            <w:r>
              <w:rPr>
                <w:rFonts w:ascii="Times New Roman" w:hAnsi="Times New Roman"/>
                <w:szCs w:val="26"/>
                <w:lang w:eastAsia="uk-UA"/>
              </w:rPr>
              <w:t xml:space="preserve">     </w:t>
            </w:r>
            <w:r w:rsidRPr="001049F0">
              <w:rPr>
                <w:rFonts w:ascii="Times New Roman" w:hAnsi="Times New Roman"/>
                <w:szCs w:val="26"/>
                <w:lang w:eastAsia="uk-UA"/>
              </w:rPr>
              <w:t>1250</w:t>
            </w:r>
          </w:p>
        </w:tc>
        <w:tc>
          <w:tcPr>
            <w:tcW w:w="390" w:type="pct"/>
            <w:gridSpan w:val="2"/>
            <w:hideMark/>
          </w:tcPr>
          <w:p w14:paraId="59103023" w14:textId="18CB1F5B" w:rsidR="00C63456" w:rsidRPr="001049F0" w:rsidRDefault="00C63456" w:rsidP="00252C12">
            <w:pPr>
              <w:spacing w:before="120"/>
              <w:ind w:right="-114"/>
              <w:rPr>
                <w:rFonts w:ascii="Times New Roman" w:hAnsi="Times New Roman"/>
                <w:szCs w:val="26"/>
                <w:lang w:eastAsia="uk-UA"/>
              </w:rPr>
            </w:pPr>
            <w:r>
              <w:rPr>
                <w:rFonts w:ascii="Times New Roman" w:hAnsi="Times New Roman"/>
                <w:szCs w:val="26"/>
                <w:lang w:eastAsia="uk-UA"/>
              </w:rPr>
              <w:t xml:space="preserve">   </w:t>
            </w:r>
            <w:r w:rsidRPr="001049F0">
              <w:rPr>
                <w:rFonts w:ascii="Times New Roman" w:hAnsi="Times New Roman"/>
                <w:szCs w:val="26"/>
                <w:lang w:eastAsia="uk-UA"/>
              </w:rPr>
              <w:t>1280</w:t>
            </w:r>
          </w:p>
        </w:tc>
      </w:tr>
      <w:tr w:rsidR="00C63456" w:rsidRPr="001049F0" w14:paraId="7DD873EF" w14:textId="77777777" w:rsidTr="006E0081">
        <w:trPr>
          <w:gridAfter w:val="2"/>
          <w:wAfter w:w="233" w:type="pct"/>
          <w:trHeight w:val="20"/>
        </w:trPr>
        <w:tc>
          <w:tcPr>
            <w:tcW w:w="0" w:type="auto"/>
            <w:vMerge/>
            <w:vAlign w:val="center"/>
            <w:hideMark/>
          </w:tcPr>
          <w:p w14:paraId="526775E0" w14:textId="77777777" w:rsidR="00C63456" w:rsidRPr="001049F0" w:rsidRDefault="00C63456">
            <w:pPr>
              <w:rPr>
                <w:rFonts w:ascii="Times New Roman" w:hAnsi="Times New Roman"/>
                <w:szCs w:val="26"/>
                <w:lang w:eastAsia="uk-UA"/>
              </w:rPr>
            </w:pPr>
          </w:p>
        </w:tc>
        <w:tc>
          <w:tcPr>
            <w:tcW w:w="982" w:type="pct"/>
            <w:hideMark/>
          </w:tcPr>
          <w:p w14:paraId="662200BE" w14:textId="77777777" w:rsidR="00C63456" w:rsidRPr="001049F0" w:rsidRDefault="00C63456">
            <w:pPr>
              <w:spacing w:before="120"/>
              <w:rPr>
                <w:rFonts w:ascii="Times New Roman" w:hAnsi="Times New Roman"/>
                <w:szCs w:val="26"/>
                <w:lang w:val="ru-RU" w:eastAsia="uk-UA"/>
              </w:rPr>
            </w:pPr>
            <w:r w:rsidRPr="001049F0">
              <w:rPr>
                <w:rFonts w:ascii="Times New Roman" w:hAnsi="Times New Roman"/>
                <w:szCs w:val="26"/>
                <w:lang w:eastAsia="uk-UA"/>
              </w:rPr>
              <w:t>2) забезпечення надання особам, які надають сексуальні послуги за винагороду, послуг із профілактики ВІЛ</w:t>
            </w:r>
          </w:p>
        </w:tc>
        <w:tc>
          <w:tcPr>
            <w:tcW w:w="830" w:type="pct"/>
            <w:hideMark/>
          </w:tcPr>
          <w:p w14:paraId="7FED393D" w14:textId="77777777" w:rsidR="00B05DCB" w:rsidRDefault="00C63456">
            <w:pPr>
              <w:spacing w:before="120"/>
              <w:rPr>
                <w:rFonts w:ascii="Times New Roman" w:hAnsi="Times New Roman"/>
                <w:szCs w:val="26"/>
                <w:lang w:eastAsia="uk-UA"/>
              </w:rPr>
            </w:pPr>
            <w:r w:rsidRPr="00577F31">
              <w:rPr>
                <w:rFonts w:ascii="Times New Roman" w:hAnsi="Times New Roman"/>
                <w:szCs w:val="26"/>
                <w:lang w:eastAsia="uk-UA"/>
              </w:rPr>
              <w:t>УОЗ</w:t>
            </w:r>
          </w:p>
          <w:p w14:paraId="41836838" w14:textId="581F27BC" w:rsidR="00C63456" w:rsidRPr="001049F0" w:rsidRDefault="00C63456">
            <w:pPr>
              <w:spacing w:before="120"/>
              <w:rPr>
                <w:rFonts w:ascii="Times New Roman" w:hAnsi="Times New Roman"/>
                <w:szCs w:val="26"/>
                <w:lang w:eastAsia="uk-UA"/>
              </w:rPr>
            </w:pPr>
            <w:r w:rsidRPr="001049F0">
              <w:rPr>
                <w:rFonts w:ascii="Times New Roman" w:hAnsi="Times New Roman"/>
                <w:szCs w:val="26"/>
                <w:lang w:eastAsia="uk-UA"/>
              </w:rPr>
              <w:t>громадські та благодійні</w:t>
            </w:r>
            <w:r w:rsidR="00B05DCB">
              <w:rPr>
                <w:rFonts w:ascii="Times New Roman" w:hAnsi="Times New Roman"/>
                <w:szCs w:val="26"/>
                <w:lang w:eastAsia="uk-UA"/>
              </w:rPr>
              <w:t xml:space="preserve"> </w:t>
            </w:r>
            <w:r w:rsidRPr="001049F0">
              <w:rPr>
                <w:rFonts w:ascii="Times New Roman" w:hAnsi="Times New Roman"/>
                <w:szCs w:val="26"/>
                <w:lang w:eastAsia="uk-UA"/>
              </w:rPr>
              <w:t xml:space="preserve">організації </w:t>
            </w:r>
            <w:r w:rsidRPr="001049F0">
              <w:rPr>
                <w:rFonts w:ascii="Times New Roman" w:hAnsi="Times New Roman"/>
                <w:szCs w:val="26"/>
                <w:lang w:eastAsia="uk-UA"/>
              </w:rPr>
              <w:br/>
              <w:t>(за згодою)</w:t>
            </w:r>
          </w:p>
        </w:tc>
        <w:tc>
          <w:tcPr>
            <w:tcW w:w="1035" w:type="pct"/>
            <w:gridSpan w:val="3"/>
            <w:hideMark/>
          </w:tcPr>
          <w:p w14:paraId="6941F519" w14:textId="77777777" w:rsidR="00C63456" w:rsidRPr="001049F0" w:rsidRDefault="00C63456">
            <w:pPr>
              <w:spacing w:before="120"/>
              <w:rPr>
                <w:rFonts w:ascii="Times New Roman" w:hAnsi="Times New Roman"/>
                <w:szCs w:val="26"/>
                <w:lang w:eastAsia="uk-UA"/>
              </w:rPr>
            </w:pPr>
            <w:r w:rsidRPr="001049F0">
              <w:rPr>
                <w:rFonts w:ascii="Times New Roman" w:hAnsi="Times New Roman"/>
                <w:szCs w:val="26"/>
                <w:lang w:eastAsia="uk-UA"/>
              </w:rPr>
              <w:t>кількість осіб, які надають сексуальні послуги за винагороду, охоплених послугами із профілактики ВІЛ</w:t>
            </w:r>
          </w:p>
        </w:tc>
        <w:tc>
          <w:tcPr>
            <w:tcW w:w="435" w:type="pct"/>
            <w:gridSpan w:val="2"/>
            <w:hideMark/>
          </w:tcPr>
          <w:p w14:paraId="0A96CBB5" w14:textId="77777777" w:rsidR="00C63456" w:rsidRPr="001049F0" w:rsidRDefault="00C63456">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560</w:t>
            </w:r>
          </w:p>
        </w:tc>
        <w:tc>
          <w:tcPr>
            <w:tcW w:w="390" w:type="pct"/>
            <w:gridSpan w:val="2"/>
            <w:hideMark/>
          </w:tcPr>
          <w:p w14:paraId="5611A449" w14:textId="77777777" w:rsidR="00C63456" w:rsidRPr="001049F0" w:rsidRDefault="00C63456">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570</w:t>
            </w:r>
          </w:p>
        </w:tc>
      </w:tr>
      <w:tr w:rsidR="00483CBD" w:rsidRPr="001049F0" w14:paraId="3BCA0546" w14:textId="77777777" w:rsidTr="006E0081">
        <w:trPr>
          <w:gridAfter w:val="2"/>
          <w:wAfter w:w="233" w:type="pct"/>
          <w:trHeight w:val="20"/>
        </w:trPr>
        <w:tc>
          <w:tcPr>
            <w:tcW w:w="1095" w:type="pct"/>
          </w:tcPr>
          <w:p w14:paraId="73E49BD8" w14:textId="77777777" w:rsidR="00483CBD" w:rsidRPr="001049F0" w:rsidRDefault="00483CBD">
            <w:pPr>
              <w:spacing w:before="120"/>
              <w:rPr>
                <w:rFonts w:ascii="Times New Roman" w:hAnsi="Times New Roman"/>
                <w:szCs w:val="26"/>
                <w:lang w:eastAsia="uk-UA"/>
              </w:rPr>
            </w:pPr>
          </w:p>
        </w:tc>
        <w:tc>
          <w:tcPr>
            <w:tcW w:w="982" w:type="pct"/>
            <w:hideMark/>
          </w:tcPr>
          <w:p w14:paraId="243BAFC5"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3) забезпечення надання чоловікам, які мають сексуальні стосунки із чоловіками, послуг із профілактики ВІЛ</w:t>
            </w:r>
          </w:p>
        </w:tc>
        <w:tc>
          <w:tcPr>
            <w:tcW w:w="830" w:type="pct"/>
            <w:hideMark/>
          </w:tcPr>
          <w:p w14:paraId="19EF4C3E" w14:textId="77777777" w:rsidR="00B05DCB" w:rsidRDefault="00483CBD">
            <w:pPr>
              <w:spacing w:before="120"/>
              <w:rPr>
                <w:rFonts w:ascii="Times New Roman" w:hAnsi="Times New Roman"/>
                <w:szCs w:val="26"/>
                <w:lang w:eastAsia="uk-UA"/>
              </w:rPr>
            </w:pPr>
            <w:r w:rsidRPr="001049F0">
              <w:rPr>
                <w:rFonts w:ascii="Times New Roman" w:hAnsi="Times New Roman"/>
                <w:szCs w:val="26"/>
                <w:lang w:eastAsia="uk-UA"/>
              </w:rPr>
              <w:t>УОЗ</w:t>
            </w:r>
          </w:p>
          <w:p w14:paraId="20D2ED9D" w14:textId="65982C7B"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56F259BB"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кількість чоловіків, які мають сексуальні стосунки із чоловіками, охоплених послугами із профілактики ВІЛ</w:t>
            </w:r>
          </w:p>
        </w:tc>
        <w:tc>
          <w:tcPr>
            <w:tcW w:w="435" w:type="pct"/>
            <w:gridSpan w:val="2"/>
            <w:noWrap/>
            <w:hideMark/>
          </w:tcPr>
          <w:p w14:paraId="20512AA8"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440</w:t>
            </w:r>
          </w:p>
        </w:tc>
        <w:tc>
          <w:tcPr>
            <w:tcW w:w="390" w:type="pct"/>
            <w:gridSpan w:val="2"/>
            <w:noWrap/>
            <w:hideMark/>
          </w:tcPr>
          <w:p w14:paraId="64DE35FD"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450</w:t>
            </w:r>
          </w:p>
        </w:tc>
      </w:tr>
      <w:tr w:rsidR="00483CBD" w:rsidRPr="001049F0" w14:paraId="0D6409D6" w14:textId="77777777" w:rsidTr="006E0081">
        <w:trPr>
          <w:gridAfter w:val="2"/>
          <w:wAfter w:w="233" w:type="pct"/>
          <w:trHeight w:val="20"/>
        </w:trPr>
        <w:tc>
          <w:tcPr>
            <w:tcW w:w="1095" w:type="pct"/>
          </w:tcPr>
          <w:p w14:paraId="50392A84" w14:textId="77777777" w:rsidR="00483CBD" w:rsidRPr="001049F0" w:rsidRDefault="00483CBD">
            <w:pPr>
              <w:spacing w:before="120"/>
              <w:rPr>
                <w:rFonts w:ascii="Times New Roman" w:hAnsi="Times New Roman"/>
                <w:szCs w:val="26"/>
                <w:lang w:eastAsia="uk-UA"/>
              </w:rPr>
            </w:pPr>
          </w:p>
        </w:tc>
        <w:tc>
          <w:tcPr>
            <w:tcW w:w="982" w:type="pct"/>
            <w:hideMark/>
          </w:tcPr>
          <w:p w14:paraId="3C20ECDC"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 xml:space="preserve">4) забезпечення надання </w:t>
            </w:r>
            <w:proofErr w:type="spellStart"/>
            <w:r w:rsidRPr="001049F0">
              <w:rPr>
                <w:rFonts w:ascii="Times New Roman" w:hAnsi="Times New Roman"/>
                <w:szCs w:val="26"/>
                <w:lang w:eastAsia="uk-UA"/>
              </w:rPr>
              <w:t>трансгендерним</w:t>
            </w:r>
            <w:proofErr w:type="spellEnd"/>
            <w:r w:rsidRPr="001049F0">
              <w:rPr>
                <w:rFonts w:ascii="Times New Roman" w:hAnsi="Times New Roman"/>
                <w:szCs w:val="26"/>
                <w:lang w:eastAsia="uk-UA"/>
              </w:rPr>
              <w:t xml:space="preserve"> особам послуг із профілактики ВІЛ</w:t>
            </w:r>
          </w:p>
        </w:tc>
        <w:tc>
          <w:tcPr>
            <w:tcW w:w="830" w:type="pct"/>
            <w:hideMark/>
          </w:tcPr>
          <w:p w14:paraId="4B7BFC11" w14:textId="77777777" w:rsidR="00B05DCB" w:rsidRDefault="00483CBD">
            <w:pPr>
              <w:spacing w:before="120"/>
              <w:rPr>
                <w:rFonts w:ascii="Times New Roman" w:hAnsi="Times New Roman"/>
                <w:szCs w:val="26"/>
                <w:lang w:eastAsia="uk-UA"/>
              </w:rPr>
            </w:pPr>
            <w:r w:rsidRPr="001049F0">
              <w:rPr>
                <w:rFonts w:ascii="Times New Roman" w:hAnsi="Times New Roman"/>
                <w:szCs w:val="26"/>
                <w:lang w:eastAsia="uk-UA"/>
              </w:rPr>
              <w:t>УОЗ</w:t>
            </w:r>
          </w:p>
          <w:p w14:paraId="562B84C5" w14:textId="2F257811"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 xml:space="preserve">(за згодою) </w:t>
            </w:r>
          </w:p>
        </w:tc>
        <w:tc>
          <w:tcPr>
            <w:tcW w:w="1035" w:type="pct"/>
            <w:gridSpan w:val="3"/>
            <w:hideMark/>
          </w:tcPr>
          <w:p w14:paraId="5E915307"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 xml:space="preserve">кількість </w:t>
            </w:r>
            <w:proofErr w:type="spellStart"/>
            <w:r w:rsidRPr="001049F0">
              <w:rPr>
                <w:rFonts w:ascii="Times New Roman" w:hAnsi="Times New Roman"/>
                <w:szCs w:val="26"/>
                <w:lang w:eastAsia="uk-UA"/>
              </w:rPr>
              <w:t>трансгендерних</w:t>
            </w:r>
            <w:proofErr w:type="spellEnd"/>
            <w:r w:rsidRPr="001049F0">
              <w:rPr>
                <w:rFonts w:ascii="Times New Roman" w:hAnsi="Times New Roman"/>
                <w:szCs w:val="26"/>
                <w:lang w:eastAsia="uk-UA"/>
              </w:rPr>
              <w:t xml:space="preserve"> осіб, охоплених послугами із профілактики ВІЛ</w:t>
            </w:r>
          </w:p>
        </w:tc>
        <w:tc>
          <w:tcPr>
            <w:tcW w:w="435" w:type="pct"/>
            <w:gridSpan w:val="2"/>
            <w:noWrap/>
            <w:hideMark/>
          </w:tcPr>
          <w:p w14:paraId="7BBAC013"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3</w:t>
            </w:r>
          </w:p>
        </w:tc>
        <w:tc>
          <w:tcPr>
            <w:tcW w:w="390" w:type="pct"/>
            <w:gridSpan w:val="2"/>
            <w:hideMark/>
          </w:tcPr>
          <w:p w14:paraId="46678B9E"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3</w:t>
            </w:r>
          </w:p>
        </w:tc>
      </w:tr>
      <w:tr w:rsidR="00483CBD" w:rsidRPr="001049F0" w14:paraId="5ED63F15" w14:textId="77777777" w:rsidTr="006E0081">
        <w:trPr>
          <w:gridAfter w:val="2"/>
          <w:wAfter w:w="233" w:type="pct"/>
          <w:trHeight w:val="20"/>
        </w:trPr>
        <w:tc>
          <w:tcPr>
            <w:tcW w:w="1095" w:type="pct"/>
          </w:tcPr>
          <w:p w14:paraId="51DA1DA0" w14:textId="77777777" w:rsidR="00483CBD" w:rsidRPr="001049F0" w:rsidRDefault="00483CBD">
            <w:pPr>
              <w:spacing w:before="120"/>
              <w:rPr>
                <w:rFonts w:ascii="Times New Roman" w:hAnsi="Times New Roman"/>
                <w:szCs w:val="26"/>
                <w:lang w:eastAsia="uk-UA"/>
              </w:rPr>
            </w:pPr>
          </w:p>
        </w:tc>
        <w:tc>
          <w:tcPr>
            <w:tcW w:w="982" w:type="pct"/>
            <w:hideMark/>
          </w:tcPr>
          <w:p w14:paraId="37AF5685"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5) забезпечення надання засудженим та ув’язненим особам послуг із профілактики ВІЛ</w:t>
            </w:r>
          </w:p>
        </w:tc>
        <w:tc>
          <w:tcPr>
            <w:tcW w:w="830" w:type="pct"/>
            <w:hideMark/>
          </w:tcPr>
          <w:p w14:paraId="02A78BEB" w14:textId="77777777" w:rsidR="00B05DCB" w:rsidRDefault="00483CBD" w:rsidP="00EB0262">
            <w:pPr>
              <w:spacing w:before="120"/>
              <w:rPr>
                <w:rFonts w:ascii="Times New Roman" w:hAnsi="Times New Roman"/>
                <w:szCs w:val="26"/>
                <w:lang w:eastAsia="uk-UA"/>
              </w:rPr>
            </w:pPr>
            <w:r w:rsidRPr="001049F0">
              <w:rPr>
                <w:rFonts w:ascii="Times New Roman" w:hAnsi="Times New Roman"/>
                <w:szCs w:val="26"/>
                <w:lang w:eastAsia="uk-UA"/>
              </w:rPr>
              <w:t>філія Центру охорони здоров’я державної кримінально-виконавчої служби України у Волинській області</w:t>
            </w:r>
          </w:p>
          <w:p w14:paraId="5C970C86" w14:textId="70AF67F9" w:rsidR="00483CBD" w:rsidRPr="001049F0" w:rsidRDefault="00483CBD" w:rsidP="00EB0262">
            <w:pPr>
              <w:spacing w:before="12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 xml:space="preserve">(за згодою) </w:t>
            </w:r>
          </w:p>
        </w:tc>
        <w:tc>
          <w:tcPr>
            <w:tcW w:w="1035" w:type="pct"/>
            <w:gridSpan w:val="3"/>
            <w:hideMark/>
          </w:tcPr>
          <w:p w14:paraId="29C85336" w14:textId="77777777" w:rsidR="00483CBD" w:rsidRPr="001049F0" w:rsidRDefault="00483CBD">
            <w:pPr>
              <w:spacing w:before="120"/>
              <w:rPr>
                <w:rFonts w:ascii="Times New Roman" w:hAnsi="Times New Roman"/>
                <w:szCs w:val="26"/>
                <w:lang w:val="ru-RU" w:eastAsia="uk-UA"/>
              </w:rPr>
            </w:pPr>
            <w:r w:rsidRPr="001049F0">
              <w:rPr>
                <w:rFonts w:ascii="Times New Roman" w:hAnsi="Times New Roman"/>
                <w:szCs w:val="26"/>
                <w:lang w:eastAsia="uk-UA"/>
              </w:rPr>
              <w:t>кількість установ виконання покарань, охоплених послугами із профілактики ВІЛ для засуджених та ув’язнених осіб</w:t>
            </w:r>
          </w:p>
        </w:tc>
        <w:tc>
          <w:tcPr>
            <w:tcW w:w="435" w:type="pct"/>
            <w:gridSpan w:val="2"/>
            <w:noWrap/>
          </w:tcPr>
          <w:p w14:paraId="2D3E3B9E"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2</w:t>
            </w:r>
          </w:p>
        </w:tc>
        <w:tc>
          <w:tcPr>
            <w:tcW w:w="390" w:type="pct"/>
            <w:gridSpan w:val="2"/>
            <w:noWrap/>
          </w:tcPr>
          <w:p w14:paraId="4781EFB8"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2</w:t>
            </w:r>
          </w:p>
        </w:tc>
      </w:tr>
      <w:tr w:rsidR="00483CBD" w:rsidRPr="001049F0" w14:paraId="53900EC4" w14:textId="77777777" w:rsidTr="006E0081">
        <w:trPr>
          <w:gridAfter w:val="2"/>
          <w:wAfter w:w="233" w:type="pct"/>
          <w:trHeight w:val="20"/>
        </w:trPr>
        <w:tc>
          <w:tcPr>
            <w:tcW w:w="1095" w:type="pct"/>
            <w:hideMark/>
          </w:tcPr>
          <w:p w14:paraId="5C3EEF47"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2. Досягнення елімінації передачі ВІЛ-інфекції від матері до дитини</w:t>
            </w:r>
          </w:p>
        </w:tc>
        <w:tc>
          <w:tcPr>
            <w:tcW w:w="982" w:type="pct"/>
            <w:hideMark/>
          </w:tcPr>
          <w:p w14:paraId="756E7126"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highlight w:val="white"/>
                <w:lang w:eastAsia="uk-UA"/>
              </w:rPr>
              <w:t>1) забезпечення елімінації передачі ВІЛ-інфекції від матері до дитини</w:t>
            </w:r>
          </w:p>
        </w:tc>
        <w:tc>
          <w:tcPr>
            <w:tcW w:w="830" w:type="pct"/>
            <w:hideMark/>
          </w:tcPr>
          <w:p w14:paraId="38AA6181" w14:textId="5EF5EFA1"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p>
          <w:p w14:paraId="26E9CA7F" w14:textId="2954E38D"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53956C3" w14:textId="0240C7C8" w:rsidR="00483CBD" w:rsidRPr="001049F0" w:rsidRDefault="00483CBD" w:rsidP="00FF311C">
            <w:pPr>
              <w:spacing w:before="120"/>
              <w:rPr>
                <w:rFonts w:ascii="Times New Roman" w:hAnsi="Times New Roman"/>
                <w:szCs w:val="26"/>
                <w:highlight w:val="white"/>
                <w:lang w:eastAsia="uk-UA"/>
              </w:rPr>
            </w:pPr>
          </w:p>
        </w:tc>
        <w:tc>
          <w:tcPr>
            <w:tcW w:w="1035" w:type="pct"/>
            <w:gridSpan w:val="3"/>
            <w:hideMark/>
          </w:tcPr>
          <w:p w14:paraId="33C26F1A"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 xml:space="preserve">кількість районів, у яких забезпечено </w:t>
            </w:r>
            <w:r w:rsidRPr="001049F0">
              <w:rPr>
                <w:rFonts w:ascii="Times New Roman" w:hAnsi="Times New Roman"/>
                <w:szCs w:val="26"/>
                <w:highlight w:val="white"/>
                <w:lang w:eastAsia="uk-UA"/>
              </w:rPr>
              <w:t>елімінацію передачі ВІЛ-інфекції від матері до дитини</w:t>
            </w:r>
          </w:p>
        </w:tc>
        <w:tc>
          <w:tcPr>
            <w:tcW w:w="435" w:type="pct"/>
            <w:gridSpan w:val="2"/>
            <w:hideMark/>
          </w:tcPr>
          <w:p w14:paraId="6A772AF8"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hideMark/>
          </w:tcPr>
          <w:p w14:paraId="78B85B36"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483CBD" w:rsidRPr="001049F0" w14:paraId="3725B933" w14:textId="77777777" w:rsidTr="006E0081">
        <w:trPr>
          <w:gridAfter w:val="2"/>
          <w:wAfter w:w="233" w:type="pct"/>
          <w:trHeight w:val="20"/>
        </w:trPr>
        <w:tc>
          <w:tcPr>
            <w:tcW w:w="1095" w:type="pct"/>
          </w:tcPr>
          <w:p w14:paraId="589361A0" w14:textId="77777777" w:rsidR="00483CBD" w:rsidRPr="001049F0" w:rsidRDefault="00483CBD">
            <w:pPr>
              <w:spacing w:before="120"/>
              <w:rPr>
                <w:rFonts w:ascii="Times New Roman" w:hAnsi="Times New Roman"/>
                <w:szCs w:val="26"/>
                <w:lang w:eastAsia="uk-UA"/>
              </w:rPr>
            </w:pPr>
          </w:p>
        </w:tc>
        <w:tc>
          <w:tcPr>
            <w:tcW w:w="982" w:type="pct"/>
            <w:hideMark/>
          </w:tcPr>
          <w:p w14:paraId="29150A99"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highlight w:val="white"/>
                <w:lang w:eastAsia="uk-UA"/>
              </w:rPr>
              <w:t xml:space="preserve">2) організація роботи регіональних комітетів з питань </w:t>
            </w:r>
            <w:proofErr w:type="spellStart"/>
            <w:r w:rsidRPr="001049F0">
              <w:rPr>
                <w:rFonts w:ascii="Times New Roman" w:hAnsi="Times New Roman"/>
                <w:szCs w:val="26"/>
                <w:highlight w:val="white"/>
                <w:lang w:eastAsia="uk-UA"/>
              </w:rPr>
              <w:t>валідації</w:t>
            </w:r>
            <w:proofErr w:type="spellEnd"/>
            <w:r w:rsidRPr="001049F0">
              <w:rPr>
                <w:rFonts w:ascii="Times New Roman" w:hAnsi="Times New Roman"/>
                <w:szCs w:val="26"/>
                <w:highlight w:val="white"/>
                <w:lang w:eastAsia="uk-UA"/>
              </w:rPr>
              <w:t xml:space="preserve"> елімінації ВІЛ-інфекції від матері до дитини</w:t>
            </w:r>
          </w:p>
        </w:tc>
        <w:tc>
          <w:tcPr>
            <w:tcW w:w="830" w:type="pct"/>
            <w:hideMark/>
          </w:tcPr>
          <w:p w14:paraId="7C7BF708" w14:textId="77777777"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6F6AD35D" w14:textId="5C1DC0D8"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1015E731" w14:textId="369F1C7E" w:rsidR="00483CBD" w:rsidRPr="001049F0" w:rsidRDefault="00483CBD" w:rsidP="000A0555">
            <w:pPr>
              <w:spacing w:before="120"/>
              <w:rPr>
                <w:rFonts w:ascii="Times New Roman" w:hAnsi="Times New Roman"/>
                <w:szCs w:val="26"/>
                <w:lang w:eastAsia="uk-UA"/>
              </w:rPr>
            </w:pPr>
          </w:p>
        </w:tc>
        <w:tc>
          <w:tcPr>
            <w:tcW w:w="1035" w:type="pct"/>
            <w:gridSpan w:val="3"/>
            <w:hideMark/>
          </w:tcPr>
          <w:p w14:paraId="335306FD" w14:textId="77777777" w:rsidR="00483CBD" w:rsidRPr="001049F0" w:rsidRDefault="00483CBD" w:rsidP="000A0555">
            <w:pPr>
              <w:spacing w:before="120"/>
              <w:rPr>
                <w:rFonts w:ascii="Times New Roman" w:hAnsi="Times New Roman"/>
                <w:szCs w:val="26"/>
                <w:lang w:eastAsia="uk-UA"/>
              </w:rPr>
            </w:pPr>
            <w:r w:rsidRPr="001049F0">
              <w:rPr>
                <w:rFonts w:ascii="Times New Roman" w:hAnsi="Times New Roman"/>
                <w:szCs w:val="26"/>
                <w:highlight w:val="white"/>
                <w:lang w:eastAsia="uk-UA"/>
              </w:rPr>
              <w:t xml:space="preserve">кількість організацій, у яких організовано роботу регіональних комітетів з питань </w:t>
            </w:r>
            <w:proofErr w:type="spellStart"/>
            <w:r w:rsidRPr="001049F0">
              <w:rPr>
                <w:rFonts w:ascii="Times New Roman" w:hAnsi="Times New Roman"/>
                <w:szCs w:val="26"/>
                <w:highlight w:val="white"/>
                <w:lang w:eastAsia="uk-UA"/>
              </w:rPr>
              <w:t>валідації</w:t>
            </w:r>
            <w:proofErr w:type="spellEnd"/>
            <w:r w:rsidRPr="001049F0">
              <w:rPr>
                <w:rFonts w:ascii="Times New Roman" w:hAnsi="Times New Roman"/>
                <w:szCs w:val="26"/>
                <w:highlight w:val="white"/>
                <w:lang w:eastAsia="uk-UA"/>
              </w:rPr>
              <w:t xml:space="preserve"> елімінації передачі ВІЛ-інфекції від матері до дитини</w:t>
            </w:r>
          </w:p>
        </w:tc>
        <w:tc>
          <w:tcPr>
            <w:tcW w:w="435" w:type="pct"/>
            <w:gridSpan w:val="2"/>
            <w:noWrap/>
            <w:hideMark/>
          </w:tcPr>
          <w:p w14:paraId="168C0B8A"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noWrap/>
            <w:hideMark/>
          </w:tcPr>
          <w:p w14:paraId="15A35CA4"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483CBD" w:rsidRPr="001049F0" w14:paraId="24D28816" w14:textId="77777777" w:rsidTr="006E0081">
        <w:trPr>
          <w:gridAfter w:val="2"/>
          <w:wAfter w:w="233" w:type="pct"/>
          <w:trHeight w:val="20"/>
        </w:trPr>
        <w:tc>
          <w:tcPr>
            <w:tcW w:w="1095" w:type="pct"/>
          </w:tcPr>
          <w:p w14:paraId="3D3EA727" w14:textId="77777777" w:rsidR="00483CBD" w:rsidRPr="001049F0" w:rsidRDefault="00483CBD">
            <w:pPr>
              <w:spacing w:before="120"/>
              <w:rPr>
                <w:rFonts w:ascii="Times New Roman" w:hAnsi="Times New Roman"/>
                <w:szCs w:val="26"/>
                <w:lang w:eastAsia="uk-UA"/>
              </w:rPr>
            </w:pPr>
          </w:p>
        </w:tc>
        <w:tc>
          <w:tcPr>
            <w:tcW w:w="982" w:type="pct"/>
            <w:hideMark/>
          </w:tcPr>
          <w:p w14:paraId="279F63E7"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3) розроблення та впровадження “дорожніх карт” з елімінації передачі ВІЛ-інфекції, сифілісу, вірусних гепатитів від матері до дитини та її оновлення</w:t>
            </w:r>
          </w:p>
        </w:tc>
        <w:tc>
          <w:tcPr>
            <w:tcW w:w="830" w:type="pct"/>
            <w:hideMark/>
          </w:tcPr>
          <w:p w14:paraId="6F4C425F" w14:textId="77777777"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0D066F4C" w14:textId="0FEA5A3B" w:rsidR="00483CBD" w:rsidRPr="001049F0" w:rsidRDefault="00483CBD" w:rsidP="007B246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r w:rsidRPr="001049F0">
              <w:rPr>
                <w:rFonts w:ascii="Times New Roman" w:hAnsi="Times New Roman"/>
                <w:szCs w:val="26"/>
                <w:lang w:eastAsia="uk-UA"/>
              </w:rPr>
              <w:br/>
            </w:r>
            <w:r w:rsidRPr="002438D6">
              <w:rPr>
                <w:rFonts w:ascii="Times New Roman" w:hAnsi="Times New Roman"/>
                <w:szCs w:val="26"/>
                <w:lang w:eastAsia="uk-UA"/>
              </w:rPr>
              <w:t>КП «В</w:t>
            </w:r>
            <w:r w:rsidR="00F312D3" w:rsidRPr="002438D6">
              <w:rPr>
                <w:rFonts w:ascii="Times New Roman" w:hAnsi="Times New Roman"/>
                <w:szCs w:val="26"/>
                <w:lang w:eastAsia="uk-UA"/>
              </w:rPr>
              <w:t>олинська обласна інфекційна лікарня</w:t>
            </w:r>
            <w:r w:rsidRPr="002438D6">
              <w:rPr>
                <w:rFonts w:ascii="Times New Roman" w:hAnsi="Times New Roman"/>
                <w:szCs w:val="26"/>
                <w:lang w:eastAsia="uk-UA"/>
              </w:rPr>
              <w:t>» Волинської обласної ради (далі – КП «ВОІЛ»)</w:t>
            </w:r>
          </w:p>
        </w:tc>
        <w:tc>
          <w:tcPr>
            <w:tcW w:w="1035" w:type="pct"/>
            <w:gridSpan w:val="3"/>
            <w:hideMark/>
          </w:tcPr>
          <w:p w14:paraId="4AE87147"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 xml:space="preserve">кількість затверджених “дорожніх карт” з елімінації передачі ВІЛ-інфекції, сифілісу, вірусних гепатитів від матері до дитини </w:t>
            </w:r>
          </w:p>
        </w:tc>
        <w:tc>
          <w:tcPr>
            <w:tcW w:w="435" w:type="pct"/>
            <w:gridSpan w:val="2"/>
            <w:noWrap/>
            <w:hideMark/>
          </w:tcPr>
          <w:p w14:paraId="2B73CBA7" w14:textId="77777777" w:rsidR="00483CBD" w:rsidRPr="001049F0" w:rsidRDefault="00483CBD">
            <w:pPr>
              <w:tabs>
                <w:tab w:val="left" w:pos="881"/>
              </w:tabs>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noWrap/>
            <w:hideMark/>
          </w:tcPr>
          <w:p w14:paraId="14589180" w14:textId="77777777" w:rsidR="00483CBD" w:rsidRPr="001049F0" w:rsidRDefault="00483CBD">
            <w:pPr>
              <w:tabs>
                <w:tab w:val="left" w:pos="881"/>
              </w:tabs>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483CBD" w:rsidRPr="001049F0" w14:paraId="7BED5A73" w14:textId="77777777" w:rsidTr="006E0081">
        <w:trPr>
          <w:gridAfter w:val="2"/>
          <w:wAfter w:w="233" w:type="pct"/>
          <w:trHeight w:val="20"/>
        </w:trPr>
        <w:tc>
          <w:tcPr>
            <w:tcW w:w="1095" w:type="pct"/>
          </w:tcPr>
          <w:p w14:paraId="3BBB6A64" w14:textId="77777777" w:rsidR="00483CBD" w:rsidRPr="001049F0" w:rsidRDefault="00483CBD">
            <w:pPr>
              <w:spacing w:before="120"/>
              <w:rPr>
                <w:rFonts w:ascii="Times New Roman" w:hAnsi="Times New Roman"/>
                <w:szCs w:val="26"/>
                <w:lang w:eastAsia="uk-UA"/>
              </w:rPr>
            </w:pPr>
          </w:p>
        </w:tc>
        <w:tc>
          <w:tcPr>
            <w:tcW w:w="982" w:type="pct"/>
          </w:tcPr>
          <w:p w14:paraId="1FED5339" w14:textId="77777777" w:rsidR="00483CBD" w:rsidRPr="001049F0" w:rsidRDefault="00483CBD" w:rsidP="008D5CA6">
            <w:pPr>
              <w:spacing w:before="120"/>
              <w:rPr>
                <w:rFonts w:ascii="Times New Roman" w:hAnsi="Times New Roman"/>
                <w:szCs w:val="26"/>
                <w:lang w:eastAsia="uk-UA"/>
              </w:rPr>
            </w:pPr>
            <w:r w:rsidRPr="001049F0">
              <w:rPr>
                <w:rFonts w:ascii="Times New Roman" w:hAnsi="Times New Roman"/>
                <w:szCs w:val="26"/>
                <w:lang w:eastAsia="uk-UA"/>
              </w:rPr>
              <w:t xml:space="preserve">4) забезпечення профілактики інфікування ВІЛ при передачі від матері до дитини шляхом забезпечення молочними сумішами ВІЛ-експонованих дітей, народжених жінками із ВІЛ-позитивним статусом, з метою запобігання вертикальній </w:t>
            </w:r>
            <w:r w:rsidRPr="001049F0">
              <w:rPr>
                <w:rFonts w:ascii="Times New Roman" w:hAnsi="Times New Roman"/>
                <w:szCs w:val="26"/>
                <w:lang w:eastAsia="uk-UA"/>
              </w:rPr>
              <w:lastRenderedPageBreak/>
              <w:t>постнатальній передачі ВІЛ таким дітям під час грудного вигодовування</w:t>
            </w:r>
          </w:p>
        </w:tc>
        <w:tc>
          <w:tcPr>
            <w:tcW w:w="830" w:type="pct"/>
            <w:hideMark/>
          </w:tcPr>
          <w:p w14:paraId="2344D3AA" w14:textId="77777777" w:rsidR="00483CBD" w:rsidRPr="001049F0" w:rsidRDefault="00483CBD" w:rsidP="00631D88">
            <w:pPr>
              <w:spacing w:before="120"/>
              <w:rPr>
                <w:rFonts w:ascii="Times New Roman" w:hAnsi="Times New Roman"/>
                <w:szCs w:val="26"/>
                <w:lang w:eastAsia="uk-UA"/>
              </w:rPr>
            </w:pPr>
            <w:r w:rsidRPr="001049F0">
              <w:rPr>
                <w:rFonts w:ascii="Times New Roman" w:hAnsi="Times New Roman"/>
                <w:szCs w:val="26"/>
                <w:lang w:eastAsia="uk-UA"/>
              </w:rPr>
              <w:lastRenderedPageBreak/>
              <w:t xml:space="preserve">УОЗ </w:t>
            </w:r>
          </w:p>
          <w:p w14:paraId="6E9E83D3" w14:textId="7EC33E95" w:rsidR="00483CBD" w:rsidRPr="001049F0" w:rsidRDefault="00483CBD" w:rsidP="00631D88">
            <w:pPr>
              <w:spacing w:before="120"/>
              <w:rPr>
                <w:rFonts w:ascii="Times New Roman" w:hAnsi="Times New Roman"/>
                <w:szCs w:val="26"/>
                <w:lang w:eastAsia="uk-UA"/>
              </w:rPr>
            </w:pPr>
            <w:r w:rsidRPr="001049F0">
              <w:rPr>
                <w:rFonts w:ascii="Times New Roman" w:hAnsi="Times New Roman"/>
                <w:szCs w:val="26"/>
                <w:lang w:eastAsia="uk-UA"/>
              </w:rPr>
              <w:t xml:space="preserve">органи місцевого самоврядування </w:t>
            </w:r>
            <w:r w:rsidRPr="001049F0">
              <w:rPr>
                <w:rFonts w:ascii="Times New Roman" w:hAnsi="Times New Roman"/>
                <w:szCs w:val="26"/>
                <w:lang w:eastAsia="uk-UA"/>
              </w:rPr>
              <w:br/>
            </w:r>
          </w:p>
        </w:tc>
        <w:tc>
          <w:tcPr>
            <w:tcW w:w="1035" w:type="pct"/>
            <w:gridSpan w:val="3"/>
            <w:hideMark/>
          </w:tcPr>
          <w:p w14:paraId="523438DA"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кількість районів, які забезпечені замінниками грудного молока (молочними сумішами)</w:t>
            </w:r>
          </w:p>
        </w:tc>
        <w:tc>
          <w:tcPr>
            <w:tcW w:w="435" w:type="pct"/>
            <w:gridSpan w:val="2"/>
            <w:noWrap/>
            <w:hideMark/>
          </w:tcPr>
          <w:p w14:paraId="1CFDF053"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noWrap/>
            <w:hideMark/>
          </w:tcPr>
          <w:p w14:paraId="54F952E1" w14:textId="77777777" w:rsidR="00483CBD" w:rsidRPr="001049F0" w:rsidRDefault="00483CBD">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483CBD" w:rsidRPr="001049F0" w14:paraId="0C36308F" w14:textId="77777777" w:rsidTr="006E0081">
        <w:trPr>
          <w:gridAfter w:val="2"/>
          <w:wAfter w:w="233" w:type="pct"/>
          <w:trHeight w:val="20"/>
        </w:trPr>
        <w:tc>
          <w:tcPr>
            <w:tcW w:w="1095" w:type="pct"/>
            <w:hideMark/>
          </w:tcPr>
          <w:p w14:paraId="211983CB" w14:textId="77777777" w:rsidR="00483CBD" w:rsidRPr="001049F0" w:rsidRDefault="00483CBD" w:rsidP="004C1BDE">
            <w:pPr>
              <w:spacing w:before="120"/>
              <w:ind w:right="-97"/>
              <w:rPr>
                <w:rFonts w:ascii="Times New Roman" w:hAnsi="Times New Roman"/>
                <w:szCs w:val="26"/>
                <w:lang w:eastAsia="uk-UA"/>
              </w:rPr>
            </w:pPr>
            <w:r w:rsidRPr="001049F0">
              <w:rPr>
                <w:rFonts w:ascii="Times New Roman" w:hAnsi="Times New Roman"/>
                <w:szCs w:val="26"/>
                <w:lang w:eastAsia="uk-UA"/>
              </w:rPr>
              <w:t xml:space="preserve">3. Проведення комплексних інформаційних кампаній з питань профілактики ВІЛ- інфекції, спрямованих на різні групи населення, зокрема підлітків і молодь, і системних навчальних заходів для професійних і пріоритетних груп працівників правоохоронних органів, закладів освіти, військовослужбовців </w:t>
            </w:r>
          </w:p>
        </w:tc>
        <w:tc>
          <w:tcPr>
            <w:tcW w:w="982" w:type="pct"/>
            <w:hideMark/>
          </w:tcPr>
          <w:p w14:paraId="744E69E1"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проведення  регіональних інформаційних кампаній з питань профілактики ВІЛ-інфекції</w:t>
            </w:r>
          </w:p>
        </w:tc>
        <w:tc>
          <w:tcPr>
            <w:tcW w:w="830" w:type="pct"/>
            <w:hideMark/>
          </w:tcPr>
          <w:p w14:paraId="45FA48E1" w14:textId="77777777" w:rsidR="00483CBD" w:rsidRPr="001049F0" w:rsidRDefault="00483CBD" w:rsidP="00C61193">
            <w:pPr>
              <w:spacing w:before="120"/>
              <w:rPr>
                <w:rFonts w:ascii="Times New Roman" w:hAnsi="Times New Roman"/>
                <w:szCs w:val="26"/>
                <w:lang w:eastAsia="uk-UA"/>
              </w:rPr>
            </w:pPr>
            <w:r w:rsidRPr="001049F0">
              <w:rPr>
                <w:rFonts w:ascii="Times New Roman" w:hAnsi="Times New Roman"/>
                <w:szCs w:val="26"/>
                <w:lang w:eastAsia="uk-UA"/>
              </w:rPr>
              <w:t>УОЗ</w:t>
            </w:r>
          </w:p>
          <w:p w14:paraId="24E8CCFF" w14:textId="77777777"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B250F11" w14:textId="1BF7F8DD" w:rsidR="00483CBD" w:rsidRPr="001049F0" w:rsidRDefault="00483CBD" w:rsidP="00CC2BD2">
            <w:pPr>
              <w:spacing w:before="120"/>
              <w:rPr>
                <w:rFonts w:ascii="Times New Roman" w:hAnsi="Times New Roman"/>
                <w:szCs w:val="26"/>
                <w:lang w:eastAsia="uk-UA"/>
              </w:rPr>
            </w:pPr>
            <w:r w:rsidRPr="001049F0">
              <w:rPr>
                <w:rFonts w:ascii="Times New Roman" w:hAnsi="Times New Roman"/>
                <w:szCs w:val="26"/>
                <w:lang w:eastAsia="uk-UA"/>
              </w:rPr>
              <w:t xml:space="preserve">Філія акціонерного товариства «Національна суспільна телерадіокомпанія </w:t>
            </w:r>
            <w:proofErr w:type="spellStart"/>
            <w:r w:rsidRPr="001049F0">
              <w:rPr>
                <w:rFonts w:ascii="Times New Roman" w:hAnsi="Times New Roman"/>
                <w:szCs w:val="26"/>
                <w:lang w:eastAsia="uk-UA"/>
              </w:rPr>
              <w:t>України»«Волинська</w:t>
            </w:r>
            <w:proofErr w:type="spellEnd"/>
            <w:r w:rsidRPr="001049F0">
              <w:rPr>
                <w:rFonts w:ascii="Times New Roman" w:hAnsi="Times New Roman"/>
                <w:szCs w:val="26"/>
                <w:lang w:eastAsia="uk-UA"/>
              </w:rPr>
              <w:t xml:space="preserve"> регіональна дирекція», </w:t>
            </w:r>
          </w:p>
          <w:p w14:paraId="37BFD99D" w14:textId="1A971B25" w:rsidR="00483CBD" w:rsidRPr="001049F0" w:rsidRDefault="00483CBD" w:rsidP="007F4510">
            <w:pPr>
              <w:spacing w:before="120"/>
              <w:rPr>
                <w:rFonts w:ascii="Times New Roman" w:hAnsi="Times New Roman"/>
                <w:szCs w:val="26"/>
                <w:lang w:eastAsia="uk-UA"/>
              </w:rPr>
            </w:pPr>
            <w:r w:rsidRPr="001049F0">
              <w:rPr>
                <w:rFonts w:ascii="Times New Roman" w:hAnsi="Times New Roman"/>
                <w:szCs w:val="26"/>
                <w:lang w:eastAsia="uk-UA"/>
              </w:rPr>
              <w:t>Українське радіо</w:t>
            </w:r>
            <w:r w:rsidR="008F0F02">
              <w:rPr>
                <w:rFonts w:ascii="Times New Roman" w:hAnsi="Times New Roman"/>
                <w:szCs w:val="26"/>
                <w:lang w:eastAsia="uk-UA"/>
              </w:rPr>
              <w:t xml:space="preserve"> – </w:t>
            </w:r>
            <w:r w:rsidRPr="001049F0">
              <w:rPr>
                <w:rFonts w:ascii="Times New Roman" w:hAnsi="Times New Roman"/>
                <w:szCs w:val="26"/>
                <w:lang w:eastAsia="uk-UA"/>
              </w:rPr>
              <w:t xml:space="preserve"> Луцьк</w:t>
            </w:r>
          </w:p>
          <w:p w14:paraId="2EDD3424" w14:textId="31B9BB3B" w:rsidR="00483CBD" w:rsidRPr="001049F0" w:rsidRDefault="00483CBD" w:rsidP="007F4510">
            <w:pPr>
              <w:spacing w:before="120"/>
              <w:rPr>
                <w:rFonts w:ascii="Times New Roman" w:hAnsi="Times New Roman"/>
                <w:szCs w:val="26"/>
                <w:lang w:eastAsia="uk-UA"/>
              </w:rPr>
            </w:pPr>
            <w:r w:rsidRPr="001049F0">
              <w:rPr>
                <w:rFonts w:ascii="Times New Roman" w:hAnsi="Times New Roman"/>
                <w:szCs w:val="26"/>
                <w:lang w:eastAsia="uk-UA"/>
              </w:rPr>
              <w:t>Волинський обласний центр соціальних служб</w:t>
            </w:r>
          </w:p>
          <w:p w14:paraId="77261A4C" w14:textId="77777777" w:rsidR="00483CBD" w:rsidRPr="001049F0" w:rsidRDefault="00483CBD" w:rsidP="007F4510">
            <w:pPr>
              <w:spacing w:before="12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(за згодою) </w:t>
            </w:r>
          </w:p>
        </w:tc>
        <w:tc>
          <w:tcPr>
            <w:tcW w:w="1035" w:type="pct"/>
            <w:gridSpan w:val="3"/>
            <w:hideMark/>
          </w:tcPr>
          <w:p w14:paraId="2540E509" w14:textId="4C100A52"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кількість проведених регіональних інформаційних кампаній з питань профілактики ВІЛ-інфекції</w:t>
            </w:r>
          </w:p>
          <w:p w14:paraId="459F5ABE" w14:textId="77777777" w:rsidR="00483CBD" w:rsidRPr="001049F0" w:rsidRDefault="00483CBD">
            <w:pPr>
              <w:spacing w:before="120"/>
              <w:rPr>
                <w:rFonts w:ascii="Times New Roman" w:hAnsi="Times New Roman"/>
                <w:szCs w:val="26"/>
                <w:lang w:eastAsia="uk-UA"/>
              </w:rPr>
            </w:pPr>
            <w:r w:rsidRPr="001049F0">
              <w:rPr>
                <w:rFonts w:ascii="Times New Roman" w:hAnsi="Times New Roman"/>
                <w:szCs w:val="26"/>
                <w:lang w:eastAsia="uk-UA"/>
              </w:rPr>
              <w:t>кількість районів, у яких проведено інформаційні кампанії з питань профілактики ВІЛ-інфекції</w:t>
            </w:r>
          </w:p>
        </w:tc>
        <w:tc>
          <w:tcPr>
            <w:tcW w:w="435" w:type="pct"/>
            <w:gridSpan w:val="2"/>
            <w:noWrap/>
          </w:tcPr>
          <w:p w14:paraId="06B8C5B7" w14:textId="77777777" w:rsidR="00483CBD" w:rsidRPr="008F0F02" w:rsidRDefault="00483CBD">
            <w:pPr>
              <w:spacing w:before="120"/>
              <w:ind w:left="-111" w:right="-114"/>
              <w:jc w:val="center"/>
              <w:rPr>
                <w:rFonts w:ascii="Times New Roman" w:hAnsi="Times New Roman"/>
                <w:szCs w:val="26"/>
                <w:lang w:eastAsia="uk-UA"/>
              </w:rPr>
            </w:pPr>
            <w:r w:rsidRPr="008F0F02">
              <w:rPr>
                <w:rFonts w:ascii="Times New Roman" w:hAnsi="Times New Roman"/>
                <w:szCs w:val="26"/>
                <w:lang w:eastAsia="uk-UA"/>
              </w:rPr>
              <w:t>1</w:t>
            </w:r>
          </w:p>
          <w:p w14:paraId="7985ADA8" w14:textId="77777777" w:rsidR="00483CBD" w:rsidRPr="008F0F02" w:rsidRDefault="00483CBD">
            <w:pPr>
              <w:spacing w:before="120"/>
              <w:ind w:left="-111" w:right="-114"/>
              <w:jc w:val="center"/>
              <w:rPr>
                <w:rFonts w:ascii="Times New Roman" w:hAnsi="Times New Roman"/>
                <w:szCs w:val="26"/>
                <w:lang w:eastAsia="uk-UA"/>
              </w:rPr>
            </w:pPr>
          </w:p>
          <w:p w14:paraId="1863FE5E" w14:textId="77777777" w:rsidR="00483CBD" w:rsidRPr="008F0F02" w:rsidRDefault="00483CBD">
            <w:pPr>
              <w:spacing w:before="120"/>
              <w:ind w:left="-111" w:right="-114"/>
              <w:jc w:val="center"/>
              <w:rPr>
                <w:rFonts w:ascii="Times New Roman" w:hAnsi="Times New Roman"/>
                <w:szCs w:val="26"/>
                <w:lang w:eastAsia="uk-UA"/>
              </w:rPr>
            </w:pPr>
          </w:p>
          <w:p w14:paraId="4F222B32" w14:textId="77777777" w:rsidR="00483CBD" w:rsidRPr="008F0F02" w:rsidRDefault="00483CBD">
            <w:pPr>
              <w:spacing w:before="120"/>
              <w:ind w:left="-111" w:right="-114"/>
              <w:jc w:val="center"/>
              <w:rPr>
                <w:rFonts w:ascii="Times New Roman" w:hAnsi="Times New Roman"/>
                <w:szCs w:val="26"/>
                <w:lang w:eastAsia="uk-UA"/>
              </w:rPr>
            </w:pPr>
          </w:p>
          <w:p w14:paraId="6CE00F34" w14:textId="77777777" w:rsidR="00483CBD" w:rsidRPr="008F0F02" w:rsidRDefault="00483CBD">
            <w:pPr>
              <w:ind w:left="-113" w:right="-113"/>
              <w:jc w:val="center"/>
              <w:rPr>
                <w:rFonts w:ascii="Times New Roman" w:hAnsi="Times New Roman"/>
                <w:szCs w:val="26"/>
                <w:lang w:val="en-US" w:eastAsia="uk-UA"/>
              </w:rPr>
            </w:pPr>
            <w:r w:rsidRPr="008F0F02">
              <w:rPr>
                <w:rFonts w:ascii="Times New Roman" w:hAnsi="Times New Roman"/>
                <w:szCs w:val="26"/>
                <w:lang w:eastAsia="uk-UA"/>
              </w:rPr>
              <w:t>5</w:t>
            </w:r>
          </w:p>
        </w:tc>
        <w:tc>
          <w:tcPr>
            <w:tcW w:w="390" w:type="pct"/>
            <w:gridSpan w:val="2"/>
            <w:noWrap/>
          </w:tcPr>
          <w:p w14:paraId="1C9FD46C" w14:textId="77777777" w:rsidR="00483CBD" w:rsidRPr="008F0F02" w:rsidRDefault="00483CBD">
            <w:pPr>
              <w:spacing w:before="120"/>
              <w:ind w:left="-111" w:right="-114"/>
              <w:jc w:val="center"/>
              <w:rPr>
                <w:rFonts w:ascii="Times New Roman" w:hAnsi="Times New Roman"/>
                <w:szCs w:val="26"/>
                <w:lang w:eastAsia="uk-UA"/>
              </w:rPr>
            </w:pPr>
            <w:r w:rsidRPr="008F0F02">
              <w:rPr>
                <w:rFonts w:ascii="Times New Roman" w:hAnsi="Times New Roman"/>
                <w:szCs w:val="26"/>
                <w:lang w:eastAsia="uk-UA"/>
              </w:rPr>
              <w:t>1</w:t>
            </w:r>
          </w:p>
          <w:p w14:paraId="3AA4E7FC" w14:textId="77777777" w:rsidR="00483CBD" w:rsidRPr="008F0F02" w:rsidRDefault="00483CBD">
            <w:pPr>
              <w:spacing w:before="120"/>
              <w:ind w:left="-111" w:right="-114"/>
              <w:jc w:val="center"/>
              <w:rPr>
                <w:rFonts w:ascii="Times New Roman" w:hAnsi="Times New Roman"/>
                <w:szCs w:val="26"/>
                <w:lang w:eastAsia="uk-UA"/>
              </w:rPr>
            </w:pPr>
          </w:p>
          <w:p w14:paraId="63648397" w14:textId="77777777" w:rsidR="00483CBD" w:rsidRPr="008F0F02" w:rsidRDefault="00483CBD">
            <w:pPr>
              <w:spacing w:before="120"/>
              <w:ind w:left="-111" w:right="-114"/>
              <w:jc w:val="center"/>
              <w:rPr>
                <w:rFonts w:ascii="Times New Roman" w:hAnsi="Times New Roman"/>
                <w:szCs w:val="26"/>
                <w:lang w:eastAsia="uk-UA"/>
              </w:rPr>
            </w:pPr>
          </w:p>
          <w:p w14:paraId="221917EA" w14:textId="77777777" w:rsidR="00483CBD" w:rsidRPr="008F0F02" w:rsidRDefault="00483CBD">
            <w:pPr>
              <w:spacing w:before="120"/>
              <w:ind w:left="-111" w:right="-114"/>
              <w:jc w:val="center"/>
              <w:rPr>
                <w:rFonts w:ascii="Times New Roman" w:hAnsi="Times New Roman"/>
                <w:szCs w:val="26"/>
                <w:lang w:eastAsia="uk-UA"/>
              </w:rPr>
            </w:pPr>
          </w:p>
          <w:p w14:paraId="37B7409A" w14:textId="77777777" w:rsidR="00483CBD" w:rsidRPr="008F0F02" w:rsidRDefault="00483CBD">
            <w:pPr>
              <w:ind w:left="-113" w:right="-113"/>
              <w:jc w:val="center"/>
              <w:rPr>
                <w:rFonts w:ascii="Times New Roman" w:hAnsi="Times New Roman"/>
                <w:szCs w:val="26"/>
                <w:lang w:val="en-US" w:eastAsia="uk-UA"/>
              </w:rPr>
            </w:pPr>
            <w:r w:rsidRPr="008F0F02">
              <w:rPr>
                <w:rFonts w:ascii="Times New Roman" w:hAnsi="Times New Roman"/>
                <w:szCs w:val="26"/>
                <w:lang w:eastAsia="uk-UA"/>
              </w:rPr>
              <w:t>5</w:t>
            </w:r>
          </w:p>
        </w:tc>
      </w:tr>
      <w:tr w:rsidR="00483CBD" w:rsidRPr="001049F0" w14:paraId="20AE35BA" w14:textId="77777777" w:rsidTr="006E0081">
        <w:trPr>
          <w:gridAfter w:val="2"/>
          <w:wAfter w:w="233" w:type="pct"/>
          <w:trHeight w:val="360"/>
        </w:trPr>
        <w:tc>
          <w:tcPr>
            <w:tcW w:w="1095" w:type="pct"/>
          </w:tcPr>
          <w:p w14:paraId="15F1A4E9" w14:textId="77777777" w:rsidR="00483CBD" w:rsidRPr="001049F0" w:rsidRDefault="00483CBD">
            <w:pPr>
              <w:spacing w:before="120"/>
              <w:ind w:right="-97"/>
              <w:rPr>
                <w:rFonts w:ascii="Times New Roman" w:hAnsi="Times New Roman"/>
                <w:szCs w:val="26"/>
                <w:lang w:eastAsia="uk-UA"/>
              </w:rPr>
            </w:pPr>
          </w:p>
        </w:tc>
        <w:tc>
          <w:tcPr>
            <w:tcW w:w="982" w:type="pct"/>
          </w:tcPr>
          <w:p w14:paraId="725032A4" w14:textId="77777777" w:rsidR="00483CBD" w:rsidRPr="001049F0" w:rsidRDefault="00483CBD">
            <w:pPr>
              <w:spacing w:before="120"/>
              <w:rPr>
                <w:rFonts w:ascii="Times New Roman" w:hAnsi="Times New Roman"/>
                <w:szCs w:val="26"/>
                <w:lang w:eastAsia="uk-UA"/>
              </w:rPr>
            </w:pPr>
          </w:p>
        </w:tc>
        <w:tc>
          <w:tcPr>
            <w:tcW w:w="830" w:type="pct"/>
          </w:tcPr>
          <w:p w14:paraId="09B3C008" w14:textId="77777777" w:rsidR="00483CBD" w:rsidRPr="001049F0" w:rsidRDefault="00483CBD">
            <w:pPr>
              <w:spacing w:before="120"/>
              <w:rPr>
                <w:rFonts w:ascii="Times New Roman" w:hAnsi="Times New Roman"/>
                <w:szCs w:val="26"/>
                <w:lang w:eastAsia="uk-UA"/>
              </w:rPr>
            </w:pPr>
          </w:p>
        </w:tc>
        <w:tc>
          <w:tcPr>
            <w:tcW w:w="1035" w:type="pct"/>
            <w:gridSpan w:val="3"/>
          </w:tcPr>
          <w:p w14:paraId="4FDAAF86" w14:textId="77777777" w:rsidR="00483CBD" w:rsidRPr="001049F0" w:rsidRDefault="00483CBD">
            <w:pPr>
              <w:spacing w:before="120"/>
              <w:rPr>
                <w:rFonts w:ascii="Times New Roman" w:hAnsi="Times New Roman"/>
                <w:szCs w:val="26"/>
                <w:lang w:eastAsia="uk-UA"/>
              </w:rPr>
            </w:pPr>
          </w:p>
        </w:tc>
        <w:tc>
          <w:tcPr>
            <w:tcW w:w="435" w:type="pct"/>
            <w:gridSpan w:val="2"/>
            <w:noWrap/>
          </w:tcPr>
          <w:p w14:paraId="1004007C" w14:textId="77777777" w:rsidR="00483CBD" w:rsidRPr="001049F0" w:rsidRDefault="00483CBD">
            <w:pPr>
              <w:spacing w:before="120"/>
              <w:ind w:left="-111" w:right="-114"/>
              <w:jc w:val="center"/>
              <w:rPr>
                <w:rFonts w:ascii="Times New Roman" w:hAnsi="Times New Roman"/>
                <w:szCs w:val="26"/>
                <w:lang w:eastAsia="uk-UA"/>
              </w:rPr>
            </w:pPr>
          </w:p>
        </w:tc>
        <w:tc>
          <w:tcPr>
            <w:tcW w:w="390" w:type="pct"/>
            <w:gridSpan w:val="2"/>
            <w:noWrap/>
          </w:tcPr>
          <w:p w14:paraId="04934441" w14:textId="77777777" w:rsidR="00483CBD" w:rsidRPr="001049F0" w:rsidRDefault="00483CBD">
            <w:pPr>
              <w:spacing w:before="120"/>
              <w:ind w:left="-111" w:right="-114"/>
              <w:jc w:val="center"/>
              <w:rPr>
                <w:rFonts w:ascii="Times New Roman" w:hAnsi="Times New Roman"/>
                <w:szCs w:val="26"/>
                <w:lang w:eastAsia="uk-UA"/>
              </w:rPr>
            </w:pPr>
          </w:p>
        </w:tc>
      </w:tr>
      <w:tr w:rsidR="00483CBD" w:rsidRPr="001049F0" w14:paraId="3F37791C" w14:textId="77777777" w:rsidTr="006E0081">
        <w:trPr>
          <w:gridAfter w:val="2"/>
          <w:wAfter w:w="233" w:type="pct"/>
          <w:trHeight w:val="20"/>
        </w:trPr>
        <w:tc>
          <w:tcPr>
            <w:tcW w:w="1095" w:type="pct"/>
            <w:hideMark/>
          </w:tcPr>
          <w:p w14:paraId="564FD851" w14:textId="77777777"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lastRenderedPageBreak/>
              <w:t>4. Забезпечення доступу до замісної підтримувальної терапії, зокрема в місцях позбавлення волі</w:t>
            </w:r>
          </w:p>
        </w:tc>
        <w:tc>
          <w:tcPr>
            <w:tcW w:w="982" w:type="pct"/>
            <w:hideMark/>
          </w:tcPr>
          <w:p w14:paraId="502A7AA9" w14:textId="77777777"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забезпечення доступу до замісної підтримувальної терапії особам із психічними та поведінковими розладами внаслідок вживання </w:t>
            </w:r>
            <w:proofErr w:type="spellStart"/>
            <w:r w:rsidRPr="001049F0">
              <w:rPr>
                <w:rFonts w:ascii="Times New Roman" w:hAnsi="Times New Roman"/>
                <w:szCs w:val="26"/>
                <w:lang w:eastAsia="uk-UA"/>
              </w:rPr>
              <w:t>опіоїдів</w:t>
            </w:r>
            <w:proofErr w:type="spellEnd"/>
            <w:r w:rsidRPr="001049F0">
              <w:rPr>
                <w:rFonts w:ascii="Times New Roman" w:hAnsi="Times New Roman"/>
                <w:szCs w:val="26"/>
                <w:lang w:eastAsia="uk-UA"/>
              </w:rPr>
              <w:t>, зокрема в місцях позбавлення волі</w:t>
            </w:r>
          </w:p>
        </w:tc>
        <w:tc>
          <w:tcPr>
            <w:tcW w:w="830" w:type="pct"/>
            <w:hideMark/>
          </w:tcPr>
          <w:p w14:paraId="75479B64" w14:textId="680FB148"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філія Центру охорони здоров’я державної кримінально-виконавчої служби України у Волинській області</w:t>
            </w:r>
          </w:p>
          <w:p w14:paraId="2FE8F9C8" w14:textId="1B861607" w:rsidR="00483CBD" w:rsidRPr="001049F0" w:rsidRDefault="00483CBD" w:rsidP="0046544C">
            <w:pPr>
              <w:spacing w:before="60" w:line="223" w:lineRule="auto"/>
              <w:rPr>
                <w:rFonts w:ascii="Times New Roman" w:hAnsi="Times New Roman"/>
                <w:szCs w:val="26"/>
                <w:lang w:eastAsia="uk-UA"/>
              </w:rPr>
            </w:pPr>
          </w:p>
        </w:tc>
        <w:tc>
          <w:tcPr>
            <w:tcW w:w="1035" w:type="pct"/>
            <w:gridSpan w:val="3"/>
            <w:hideMark/>
          </w:tcPr>
          <w:p w14:paraId="17C34639" w14:textId="77777777"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кількість осіб із психічними та поведінковими розладами внаслідок вживання </w:t>
            </w:r>
            <w:proofErr w:type="spellStart"/>
            <w:r w:rsidRPr="001049F0">
              <w:rPr>
                <w:rFonts w:ascii="Times New Roman" w:hAnsi="Times New Roman"/>
                <w:szCs w:val="26"/>
                <w:lang w:eastAsia="uk-UA"/>
              </w:rPr>
              <w:t>опіоїдів</w:t>
            </w:r>
            <w:proofErr w:type="spellEnd"/>
            <w:r w:rsidRPr="001049F0">
              <w:rPr>
                <w:rFonts w:ascii="Times New Roman" w:hAnsi="Times New Roman"/>
                <w:szCs w:val="26"/>
                <w:lang w:eastAsia="uk-UA"/>
              </w:rPr>
              <w:t>, охоплених замісною підтримувальною терапією, зокрема в місцях позбавлення волі</w:t>
            </w:r>
          </w:p>
        </w:tc>
        <w:tc>
          <w:tcPr>
            <w:tcW w:w="435" w:type="pct"/>
            <w:gridSpan w:val="2"/>
            <w:noWrap/>
            <w:hideMark/>
          </w:tcPr>
          <w:p w14:paraId="2A046A73" w14:textId="77777777" w:rsidR="00483CBD" w:rsidRPr="001049F0" w:rsidRDefault="00483CBD" w:rsidP="004C1BDE">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20</w:t>
            </w:r>
          </w:p>
        </w:tc>
        <w:tc>
          <w:tcPr>
            <w:tcW w:w="390" w:type="pct"/>
            <w:gridSpan w:val="2"/>
            <w:noWrap/>
            <w:hideMark/>
          </w:tcPr>
          <w:p w14:paraId="067485A3" w14:textId="77777777" w:rsidR="00483CBD" w:rsidRPr="001049F0" w:rsidRDefault="00483CBD" w:rsidP="004C1BDE">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20</w:t>
            </w:r>
          </w:p>
        </w:tc>
      </w:tr>
      <w:tr w:rsidR="00483CBD" w:rsidRPr="001049F0" w14:paraId="594C7AB9" w14:textId="77777777" w:rsidTr="006E0081">
        <w:trPr>
          <w:gridAfter w:val="2"/>
          <w:wAfter w:w="233" w:type="pct"/>
          <w:trHeight w:val="20"/>
        </w:trPr>
        <w:tc>
          <w:tcPr>
            <w:tcW w:w="1095" w:type="pct"/>
          </w:tcPr>
          <w:p w14:paraId="4E2DF82B" w14:textId="77777777" w:rsidR="00483CBD" w:rsidRPr="001049F0" w:rsidRDefault="00483CBD" w:rsidP="004C1BDE">
            <w:pPr>
              <w:spacing w:before="60" w:line="223" w:lineRule="auto"/>
              <w:rPr>
                <w:rFonts w:ascii="Times New Roman" w:hAnsi="Times New Roman"/>
                <w:szCs w:val="26"/>
                <w:highlight w:val="white"/>
                <w:lang w:eastAsia="uk-UA"/>
              </w:rPr>
            </w:pPr>
          </w:p>
        </w:tc>
        <w:tc>
          <w:tcPr>
            <w:tcW w:w="982" w:type="pct"/>
          </w:tcPr>
          <w:p w14:paraId="54967105" w14:textId="77777777" w:rsidR="00483CBD" w:rsidRPr="001049F0" w:rsidRDefault="00483CBD" w:rsidP="004C1BDE">
            <w:pPr>
              <w:spacing w:before="60" w:line="223" w:lineRule="auto"/>
              <w:rPr>
                <w:rFonts w:ascii="Times New Roman" w:hAnsi="Times New Roman"/>
                <w:szCs w:val="26"/>
                <w:lang w:eastAsia="uk-UA"/>
              </w:rPr>
            </w:pPr>
          </w:p>
        </w:tc>
        <w:tc>
          <w:tcPr>
            <w:tcW w:w="830" w:type="pct"/>
          </w:tcPr>
          <w:p w14:paraId="2A7AC022" w14:textId="77777777" w:rsidR="00483CBD" w:rsidRPr="001049F0" w:rsidRDefault="00483CBD" w:rsidP="004C1BDE">
            <w:pPr>
              <w:spacing w:before="60" w:line="223" w:lineRule="auto"/>
              <w:rPr>
                <w:rFonts w:ascii="Times New Roman" w:hAnsi="Times New Roman"/>
                <w:szCs w:val="26"/>
                <w:lang w:eastAsia="uk-UA"/>
              </w:rPr>
            </w:pPr>
          </w:p>
        </w:tc>
        <w:tc>
          <w:tcPr>
            <w:tcW w:w="1035" w:type="pct"/>
            <w:gridSpan w:val="3"/>
          </w:tcPr>
          <w:p w14:paraId="4229A0BC" w14:textId="77777777" w:rsidR="00483CBD" w:rsidRPr="001049F0" w:rsidRDefault="00483CBD" w:rsidP="004C1BDE">
            <w:pPr>
              <w:spacing w:before="60" w:line="223" w:lineRule="auto"/>
              <w:rPr>
                <w:rFonts w:ascii="Times New Roman" w:hAnsi="Times New Roman"/>
                <w:szCs w:val="26"/>
                <w:lang w:eastAsia="uk-UA"/>
              </w:rPr>
            </w:pPr>
          </w:p>
        </w:tc>
        <w:tc>
          <w:tcPr>
            <w:tcW w:w="435" w:type="pct"/>
            <w:gridSpan w:val="2"/>
            <w:noWrap/>
          </w:tcPr>
          <w:p w14:paraId="1A9841D3" w14:textId="77777777" w:rsidR="00483CBD" w:rsidRPr="001049F0" w:rsidRDefault="00483CBD" w:rsidP="004C1BDE">
            <w:pPr>
              <w:spacing w:before="60" w:line="223" w:lineRule="auto"/>
              <w:ind w:left="-111" w:right="-114"/>
              <w:jc w:val="center"/>
              <w:rPr>
                <w:rFonts w:ascii="Times New Roman" w:hAnsi="Times New Roman"/>
                <w:szCs w:val="26"/>
                <w:lang w:eastAsia="uk-UA"/>
              </w:rPr>
            </w:pPr>
          </w:p>
        </w:tc>
        <w:tc>
          <w:tcPr>
            <w:tcW w:w="390" w:type="pct"/>
            <w:gridSpan w:val="2"/>
            <w:noWrap/>
          </w:tcPr>
          <w:p w14:paraId="5E21FF50" w14:textId="77777777" w:rsidR="00483CBD" w:rsidRPr="001049F0" w:rsidRDefault="00483CBD" w:rsidP="004C1BDE">
            <w:pPr>
              <w:spacing w:before="60" w:line="223" w:lineRule="auto"/>
              <w:ind w:left="-111" w:right="-114"/>
              <w:jc w:val="center"/>
              <w:rPr>
                <w:rFonts w:ascii="Times New Roman" w:hAnsi="Times New Roman"/>
                <w:szCs w:val="26"/>
                <w:lang w:eastAsia="uk-UA"/>
              </w:rPr>
            </w:pPr>
          </w:p>
        </w:tc>
      </w:tr>
      <w:tr w:rsidR="00483CBD" w:rsidRPr="001049F0" w14:paraId="3825127E" w14:textId="77777777" w:rsidTr="006E0081">
        <w:trPr>
          <w:gridAfter w:val="2"/>
          <w:wAfter w:w="233" w:type="pct"/>
          <w:trHeight w:val="20"/>
        </w:trPr>
        <w:tc>
          <w:tcPr>
            <w:tcW w:w="1095" w:type="pct"/>
            <w:hideMark/>
          </w:tcPr>
          <w:p w14:paraId="660D032A" w14:textId="77777777"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5. Унеможливлення інфікування ВІЛ-інфекцією під час отримання медичної допомоги, зокрема переливання крові, її компонентів, трансплантації органів і тканин</w:t>
            </w:r>
          </w:p>
        </w:tc>
        <w:tc>
          <w:tcPr>
            <w:tcW w:w="982" w:type="pct"/>
            <w:hideMark/>
          </w:tcPr>
          <w:p w14:paraId="1C3F5B0B" w14:textId="7ABC6AE5" w:rsidR="00483CBD" w:rsidRPr="001049F0" w:rsidRDefault="00483CBD" w:rsidP="004C1BDE">
            <w:pPr>
              <w:spacing w:before="60" w:line="223" w:lineRule="auto"/>
              <w:ind w:right="-120"/>
              <w:rPr>
                <w:rFonts w:ascii="Times New Roman" w:hAnsi="Times New Roman"/>
                <w:spacing w:val="-4"/>
                <w:szCs w:val="26"/>
                <w:lang w:eastAsia="uk-UA"/>
              </w:rPr>
            </w:pPr>
            <w:r w:rsidRPr="001049F0">
              <w:rPr>
                <w:rFonts w:ascii="Times New Roman" w:hAnsi="Times New Roman"/>
                <w:szCs w:val="26"/>
                <w:lang w:eastAsia="uk-UA"/>
              </w:rPr>
              <w:t>забезпечення проведення обов’язкового тестування з метою виявлення ВІЛ</w:t>
            </w:r>
            <w:r w:rsidR="00E54303">
              <w:rPr>
                <w:rFonts w:ascii="Times New Roman" w:hAnsi="Times New Roman"/>
                <w:szCs w:val="26"/>
                <w:lang w:eastAsia="uk-UA"/>
              </w:rPr>
              <w:t>-</w:t>
            </w:r>
            <w:r w:rsidR="00E54303" w:rsidRPr="005045FE">
              <w:rPr>
                <w:rFonts w:ascii="Times New Roman" w:hAnsi="Times New Roman"/>
                <w:szCs w:val="26"/>
                <w:lang w:eastAsia="uk-UA"/>
              </w:rPr>
              <w:t>інфекції</w:t>
            </w:r>
            <w:r w:rsidRPr="005045FE">
              <w:rPr>
                <w:rFonts w:ascii="Times New Roman" w:hAnsi="Times New Roman"/>
                <w:szCs w:val="26"/>
                <w:lang w:eastAsia="uk-UA"/>
              </w:rPr>
              <w:t xml:space="preserve"> в</w:t>
            </w:r>
            <w:r w:rsidRPr="001049F0">
              <w:rPr>
                <w:rFonts w:ascii="Times New Roman" w:hAnsi="Times New Roman"/>
                <w:szCs w:val="26"/>
                <w:lang w:eastAsia="uk-UA"/>
              </w:rPr>
              <w:t xml:space="preserve"> отримуваних від донорів крові (її компонентах)</w:t>
            </w:r>
            <w:r w:rsidR="00E54303" w:rsidRPr="00E54303">
              <w:rPr>
                <w:rFonts w:ascii="Times New Roman" w:hAnsi="Times New Roman"/>
                <w:szCs w:val="26"/>
                <w:lang w:eastAsia="uk-UA"/>
              </w:rPr>
              <w:t>,</w:t>
            </w:r>
            <w:r w:rsidRPr="001049F0">
              <w:rPr>
                <w:rFonts w:ascii="Times New Roman" w:hAnsi="Times New Roman"/>
                <w:szCs w:val="26"/>
                <w:lang w:eastAsia="uk-UA"/>
              </w:rPr>
              <w:t xml:space="preserve"> органах, тканинах та інших біологічних матеріалах людини під час використання зазначених матеріалів у медичній практиці та </w:t>
            </w:r>
            <w:r w:rsidRPr="001049F0">
              <w:rPr>
                <w:rFonts w:ascii="Times New Roman" w:hAnsi="Times New Roman"/>
                <w:spacing w:val="-4"/>
                <w:szCs w:val="26"/>
                <w:lang w:eastAsia="uk-UA"/>
              </w:rPr>
              <w:t>наукових дослідженнях</w:t>
            </w:r>
          </w:p>
        </w:tc>
        <w:tc>
          <w:tcPr>
            <w:tcW w:w="830" w:type="pct"/>
            <w:hideMark/>
          </w:tcPr>
          <w:p w14:paraId="6C031168" w14:textId="77777777" w:rsidR="00483CBD" w:rsidRPr="001049F0" w:rsidRDefault="00483CBD" w:rsidP="00C61193">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48DF4C10" w14:textId="77777777"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3A3DE194" w14:textId="0FF7BFE5"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КП «Волинський обласний центр служби крові» Волинської обласної ради</w:t>
            </w:r>
          </w:p>
          <w:p w14:paraId="7303C461" w14:textId="77777777"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lang w:eastAsia="uk-UA"/>
              </w:rPr>
              <w:br/>
            </w:r>
          </w:p>
        </w:tc>
        <w:tc>
          <w:tcPr>
            <w:tcW w:w="1035" w:type="pct"/>
            <w:gridSpan w:val="3"/>
          </w:tcPr>
          <w:p w14:paraId="7291A05E" w14:textId="750A3744" w:rsidR="00483CBD" w:rsidRPr="001049F0" w:rsidRDefault="00483CBD"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проведено тестування з метою виявлення ВІЛ</w:t>
            </w:r>
            <w:r w:rsidR="00E54303">
              <w:rPr>
                <w:rFonts w:ascii="Times New Roman" w:hAnsi="Times New Roman"/>
                <w:szCs w:val="26"/>
                <w:lang w:eastAsia="uk-UA"/>
              </w:rPr>
              <w:t>-</w:t>
            </w:r>
            <w:r w:rsidR="00E54303" w:rsidRPr="00E54303">
              <w:rPr>
                <w:rFonts w:ascii="Times New Roman" w:hAnsi="Times New Roman"/>
                <w:szCs w:val="26"/>
                <w:highlight w:val="green"/>
                <w:lang w:eastAsia="uk-UA"/>
              </w:rPr>
              <w:t xml:space="preserve"> </w:t>
            </w:r>
            <w:r w:rsidR="00E54303" w:rsidRPr="005045FE">
              <w:rPr>
                <w:rFonts w:ascii="Times New Roman" w:hAnsi="Times New Roman"/>
                <w:szCs w:val="26"/>
                <w:lang w:eastAsia="uk-UA"/>
              </w:rPr>
              <w:t>інфекції</w:t>
            </w:r>
            <w:r w:rsidRPr="005045FE">
              <w:rPr>
                <w:rFonts w:ascii="Times New Roman" w:hAnsi="Times New Roman"/>
                <w:szCs w:val="26"/>
                <w:lang w:eastAsia="uk-UA"/>
              </w:rPr>
              <w:t xml:space="preserve"> в</w:t>
            </w:r>
            <w:r w:rsidRPr="001049F0">
              <w:rPr>
                <w:rFonts w:ascii="Times New Roman" w:hAnsi="Times New Roman"/>
                <w:szCs w:val="26"/>
                <w:lang w:eastAsia="uk-UA"/>
              </w:rPr>
              <w:t xml:space="preserve"> отримуваних від донорів крові (її компонентах), органах, тканинах та інших біологічних матеріалах людини, </w:t>
            </w:r>
            <w:r w:rsidR="00493C50" w:rsidRPr="00493C50">
              <w:rPr>
                <w:rFonts w:ascii="Times New Roman" w:hAnsi="Times New Roman"/>
                <w:szCs w:val="26"/>
                <w:lang w:eastAsia="uk-UA"/>
              </w:rPr>
              <w:t>(</w:t>
            </w:r>
            <w:r w:rsidRPr="00493C50">
              <w:rPr>
                <w:rFonts w:ascii="Times New Roman" w:hAnsi="Times New Roman"/>
                <w:szCs w:val="26"/>
                <w:lang w:eastAsia="uk-UA"/>
              </w:rPr>
              <w:t>відсотків</w:t>
            </w:r>
            <w:r w:rsidR="00493C50" w:rsidRPr="00493C50">
              <w:rPr>
                <w:rFonts w:ascii="Times New Roman" w:hAnsi="Times New Roman"/>
                <w:szCs w:val="26"/>
                <w:lang w:eastAsia="uk-UA"/>
              </w:rPr>
              <w:t>)</w:t>
            </w:r>
          </w:p>
          <w:p w14:paraId="57C21BFA" w14:textId="77777777" w:rsidR="00483CBD" w:rsidRPr="001049F0" w:rsidRDefault="00483CBD" w:rsidP="004C1BDE">
            <w:pPr>
              <w:spacing w:before="60" w:line="223" w:lineRule="auto"/>
              <w:rPr>
                <w:rFonts w:ascii="Times New Roman" w:hAnsi="Times New Roman"/>
                <w:szCs w:val="26"/>
                <w:lang w:eastAsia="uk-UA"/>
              </w:rPr>
            </w:pPr>
          </w:p>
        </w:tc>
        <w:tc>
          <w:tcPr>
            <w:tcW w:w="435" w:type="pct"/>
            <w:gridSpan w:val="2"/>
            <w:noWrap/>
            <w:hideMark/>
          </w:tcPr>
          <w:p w14:paraId="4DC8F1E5" w14:textId="77777777" w:rsidR="00483CBD" w:rsidRPr="001049F0" w:rsidRDefault="00483CBD" w:rsidP="004C1BDE">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c>
          <w:tcPr>
            <w:tcW w:w="390" w:type="pct"/>
            <w:gridSpan w:val="2"/>
            <w:noWrap/>
            <w:hideMark/>
          </w:tcPr>
          <w:p w14:paraId="30F4BDE0" w14:textId="77777777" w:rsidR="00483CBD" w:rsidRPr="001049F0" w:rsidRDefault="00483CBD" w:rsidP="004C1BDE">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r>
      <w:tr w:rsidR="00483CBD" w:rsidRPr="001049F0" w14:paraId="5C5F3EAF" w14:textId="77777777" w:rsidTr="006E0081">
        <w:trPr>
          <w:gridAfter w:val="2"/>
          <w:wAfter w:w="233" w:type="pct"/>
          <w:trHeight w:val="20"/>
        </w:trPr>
        <w:tc>
          <w:tcPr>
            <w:tcW w:w="1095" w:type="pct"/>
            <w:hideMark/>
          </w:tcPr>
          <w:p w14:paraId="014336A2" w14:textId="77777777" w:rsidR="00483CBD" w:rsidRPr="001049F0" w:rsidRDefault="00483CBD">
            <w:pPr>
              <w:spacing w:before="120" w:line="230" w:lineRule="auto"/>
              <w:rPr>
                <w:rFonts w:ascii="Times New Roman" w:hAnsi="Times New Roman"/>
                <w:szCs w:val="26"/>
                <w:lang w:eastAsia="uk-UA"/>
              </w:rPr>
            </w:pPr>
            <w:r w:rsidRPr="001049F0">
              <w:rPr>
                <w:rFonts w:ascii="Times New Roman" w:hAnsi="Times New Roman"/>
                <w:szCs w:val="26"/>
                <w:lang w:val="ru-RU" w:eastAsia="uk-UA"/>
              </w:rPr>
              <w:t>6</w:t>
            </w:r>
            <w:r w:rsidRPr="001049F0">
              <w:rPr>
                <w:rFonts w:ascii="Times New Roman" w:hAnsi="Times New Roman"/>
                <w:szCs w:val="26"/>
                <w:lang w:eastAsia="uk-UA"/>
              </w:rPr>
              <w:t xml:space="preserve">. Забезпечення доступу до послуг медикаментозної </w:t>
            </w:r>
            <w:proofErr w:type="spellStart"/>
            <w:r w:rsidRPr="001049F0">
              <w:rPr>
                <w:rFonts w:ascii="Times New Roman" w:hAnsi="Times New Roman"/>
                <w:szCs w:val="26"/>
                <w:lang w:eastAsia="uk-UA"/>
              </w:rPr>
              <w:t>доконтактної</w:t>
            </w:r>
            <w:proofErr w:type="spellEnd"/>
            <w:r w:rsidRPr="001049F0">
              <w:rPr>
                <w:rFonts w:ascii="Times New Roman" w:hAnsi="Times New Roman"/>
                <w:szCs w:val="26"/>
                <w:lang w:eastAsia="uk-UA"/>
              </w:rPr>
              <w:t xml:space="preserve"> профілактики ВІЛ-інфекції особам, які її потребують </w:t>
            </w:r>
          </w:p>
        </w:tc>
        <w:tc>
          <w:tcPr>
            <w:tcW w:w="982" w:type="pct"/>
            <w:hideMark/>
          </w:tcPr>
          <w:p w14:paraId="0A938393" w14:textId="77777777" w:rsidR="00483CBD" w:rsidRPr="001049F0" w:rsidRDefault="00483CBD">
            <w:pPr>
              <w:spacing w:before="120" w:line="230" w:lineRule="auto"/>
              <w:rPr>
                <w:rFonts w:ascii="Times New Roman" w:hAnsi="Times New Roman"/>
                <w:szCs w:val="26"/>
                <w:lang w:eastAsia="uk-UA"/>
              </w:rPr>
            </w:pPr>
            <w:r w:rsidRPr="001049F0">
              <w:rPr>
                <w:rFonts w:ascii="Times New Roman" w:hAnsi="Times New Roman"/>
                <w:szCs w:val="26"/>
                <w:lang w:eastAsia="uk-UA"/>
              </w:rPr>
              <w:t xml:space="preserve">забезпечення </w:t>
            </w:r>
            <w:proofErr w:type="spellStart"/>
            <w:r w:rsidRPr="001049F0">
              <w:rPr>
                <w:rFonts w:ascii="Times New Roman" w:hAnsi="Times New Roman"/>
                <w:szCs w:val="26"/>
                <w:lang w:eastAsia="uk-UA"/>
              </w:rPr>
              <w:t>доконтактної</w:t>
            </w:r>
            <w:proofErr w:type="spellEnd"/>
            <w:r w:rsidRPr="001049F0">
              <w:rPr>
                <w:rFonts w:ascii="Times New Roman" w:hAnsi="Times New Roman"/>
                <w:szCs w:val="26"/>
                <w:lang w:eastAsia="uk-UA"/>
              </w:rPr>
              <w:t xml:space="preserve"> профілактики ВІЛ-інфекції особам, які її потребують</w:t>
            </w:r>
          </w:p>
        </w:tc>
        <w:tc>
          <w:tcPr>
            <w:tcW w:w="830" w:type="pct"/>
            <w:hideMark/>
          </w:tcPr>
          <w:p w14:paraId="3ACB71B1" w14:textId="77777777"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4773492F" w14:textId="699CC7FB" w:rsidR="00483CBD" w:rsidRPr="001049F0" w:rsidRDefault="00483CBD" w:rsidP="00C61193">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r w:rsidRPr="001049F0">
              <w:rPr>
                <w:rFonts w:ascii="Times New Roman" w:hAnsi="Times New Roman"/>
                <w:szCs w:val="26"/>
                <w:lang w:eastAsia="uk-UA"/>
              </w:rPr>
              <w:br/>
              <w:t>КП «ВОІЛ»</w:t>
            </w:r>
            <w:r w:rsidRPr="001049F0">
              <w:rPr>
                <w:rFonts w:ascii="Times New Roman" w:hAnsi="Times New Roman"/>
                <w:szCs w:val="26"/>
                <w:lang w:eastAsia="uk-UA"/>
              </w:rPr>
              <w:br/>
              <w:t xml:space="preserve">громадські та </w:t>
            </w:r>
            <w:r w:rsidRPr="001049F0">
              <w:rPr>
                <w:rFonts w:ascii="Times New Roman" w:hAnsi="Times New Roman"/>
                <w:szCs w:val="26"/>
                <w:lang w:eastAsia="uk-UA"/>
              </w:rPr>
              <w:lastRenderedPageBreak/>
              <w:t xml:space="preserve">благодійні організації </w:t>
            </w:r>
            <w:r w:rsidRPr="001049F0">
              <w:rPr>
                <w:rFonts w:ascii="Times New Roman" w:hAnsi="Times New Roman"/>
                <w:szCs w:val="26"/>
                <w:lang w:eastAsia="uk-UA"/>
              </w:rPr>
              <w:br/>
              <w:t>(за згодою)</w:t>
            </w:r>
          </w:p>
        </w:tc>
        <w:tc>
          <w:tcPr>
            <w:tcW w:w="1035" w:type="pct"/>
            <w:gridSpan w:val="3"/>
            <w:hideMark/>
          </w:tcPr>
          <w:p w14:paraId="2CCB7C59" w14:textId="77777777" w:rsidR="00483CBD" w:rsidRPr="001049F0" w:rsidRDefault="00483CBD">
            <w:pPr>
              <w:spacing w:before="120" w:line="230" w:lineRule="auto"/>
              <w:rPr>
                <w:rFonts w:ascii="Times New Roman" w:hAnsi="Times New Roman"/>
                <w:szCs w:val="26"/>
                <w:lang w:eastAsia="uk-UA"/>
              </w:rPr>
            </w:pPr>
            <w:r w:rsidRPr="001049F0">
              <w:rPr>
                <w:rFonts w:ascii="Times New Roman" w:hAnsi="Times New Roman"/>
                <w:szCs w:val="26"/>
                <w:lang w:eastAsia="uk-UA"/>
              </w:rPr>
              <w:lastRenderedPageBreak/>
              <w:t xml:space="preserve">кількість осіб, охоплених </w:t>
            </w:r>
            <w:proofErr w:type="spellStart"/>
            <w:r w:rsidRPr="001049F0">
              <w:rPr>
                <w:rFonts w:ascii="Times New Roman" w:hAnsi="Times New Roman"/>
                <w:szCs w:val="26"/>
                <w:lang w:eastAsia="uk-UA"/>
              </w:rPr>
              <w:t>доконтактною</w:t>
            </w:r>
            <w:proofErr w:type="spellEnd"/>
            <w:r w:rsidRPr="001049F0">
              <w:rPr>
                <w:rFonts w:ascii="Times New Roman" w:hAnsi="Times New Roman"/>
                <w:szCs w:val="26"/>
                <w:lang w:eastAsia="uk-UA"/>
              </w:rPr>
              <w:t xml:space="preserve"> профілактикою ВІЛ-інфекції,</w:t>
            </w:r>
          </w:p>
        </w:tc>
        <w:tc>
          <w:tcPr>
            <w:tcW w:w="435" w:type="pct"/>
            <w:gridSpan w:val="2"/>
            <w:noWrap/>
            <w:hideMark/>
          </w:tcPr>
          <w:p w14:paraId="10182F0E" w14:textId="77777777" w:rsidR="00483CBD" w:rsidRPr="001049F0" w:rsidRDefault="00483CBD">
            <w:pPr>
              <w:spacing w:before="120" w:line="230" w:lineRule="auto"/>
              <w:ind w:left="-111" w:right="-114"/>
              <w:jc w:val="center"/>
              <w:rPr>
                <w:rFonts w:ascii="Times New Roman" w:hAnsi="Times New Roman"/>
                <w:szCs w:val="26"/>
                <w:lang w:eastAsia="uk-UA"/>
              </w:rPr>
            </w:pPr>
          </w:p>
          <w:p w14:paraId="0AD1E183" w14:textId="77777777" w:rsidR="00483CBD" w:rsidRPr="001049F0" w:rsidRDefault="00483CBD">
            <w:pPr>
              <w:spacing w:before="120" w:line="230" w:lineRule="auto"/>
              <w:ind w:left="-111" w:right="-114"/>
              <w:jc w:val="center"/>
              <w:rPr>
                <w:rFonts w:ascii="Times New Roman" w:hAnsi="Times New Roman"/>
                <w:szCs w:val="26"/>
                <w:lang w:eastAsia="uk-UA"/>
              </w:rPr>
            </w:pPr>
            <w:r w:rsidRPr="001049F0">
              <w:rPr>
                <w:rFonts w:ascii="Times New Roman" w:hAnsi="Times New Roman"/>
                <w:szCs w:val="26"/>
                <w:lang w:eastAsia="uk-UA"/>
              </w:rPr>
              <w:t>45</w:t>
            </w:r>
          </w:p>
        </w:tc>
        <w:tc>
          <w:tcPr>
            <w:tcW w:w="390" w:type="pct"/>
            <w:gridSpan w:val="2"/>
            <w:noWrap/>
            <w:hideMark/>
          </w:tcPr>
          <w:p w14:paraId="30C525A0" w14:textId="77777777" w:rsidR="00483CBD" w:rsidRPr="001049F0" w:rsidRDefault="00483CBD">
            <w:pPr>
              <w:spacing w:before="120" w:line="230" w:lineRule="auto"/>
              <w:ind w:left="-111" w:right="-114"/>
              <w:jc w:val="center"/>
              <w:rPr>
                <w:rFonts w:ascii="Times New Roman" w:hAnsi="Times New Roman"/>
                <w:szCs w:val="26"/>
                <w:lang w:eastAsia="uk-UA"/>
              </w:rPr>
            </w:pPr>
          </w:p>
          <w:p w14:paraId="16412619" w14:textId="77777777" w:rsidR="00483CBD" w:rsidRPr="001049F0" w:rsidRDefault="00483CBD">
            <w:pPr>
              <w:spacing w:before="120" w:line="230" w:lineRule="auto"/>
              <w:ind w:left="-111" w:right="-114"/>
              <w:jc w:val="center"/>
              <w:rPr>
                <w:rFonts w:ascii="Times New Roman" w:hAnsi="Times New Roman"/>
                <w:szCs w:val="26"/>
                <w:lang w:eastAsia="uk-UA"/>
              </w:rPr>
            </w:pPr>
            <w:r w:rsidRPr="001049F0">
              <w:rPr>
                <w:rFonts w:ascii="Times New Roman" w:hAnsi="Times New Roman"/>
                <w:szCs w:val="26"/>
                <w:lang w:eastAsia="uk-UA"/>
              </w:rPr>
              <w:t>50</w:t>
            </w:r>
          </w:p>
        </w:tc>
      </w:tr>
      <w:tr w:rsidR="00E54303" w:rsidRPr="001049F0" w14:paraId="3949C77A" w14:textId="77777777" w:rsidTr="006E0081">
        <w:trPr>
          <w:gridAfter w:val="2"/>
          <w:wAfter w:w="233" w:type="pct"/>
          <w:trHeight w:val="20"/>
        </w:trPr>
        <w:tc>
          <w:tcPr>
            <w:tcW w:w="1095" w:type="pct"/>
          </w:tcPr>
          <w:p w14:paraId="555470BA" w14:textId="77777777" w:rsidR="00E54303" w:rsidRPr="001049F0" w:rsidRDefault="00E54303">
            <w:pPr>
              <w:spacing w:before="120" w:line="230" w:lineRule="auto"/>
              <w:rPr>
                <w:rFonts w:ascii="Times New Roman" w:hAnsi="Times New Roman"/>
                <w:szCs w:val="26"/>
                <w:lang w:val="ru-RU" w:eastAsia="uk-UA"/>
              </w:rPr>
            </w:pPr>
          </w:p>
        </w:tc>
        <w:tc>
          <w:tcPr>
            <w:tcW w:w="982" w:type="pct"/>
          </w:tcPr>
          <w:p w14:paraId="237561FE" w14:textId="77777777" w:rsidR="00E54303" w:rsidRPr="001049F0" w:rsidRDefault="00E54303">
            <w:pPr>
              <w:spacing w:before="120" w:line="230" w:lineRule="auto"/>
              <w:rPr>
                <w:rFonts w:ascii="Times New Roman" w:hAnsi="Times New Roman"/>
                <w:szCs w:val="26"/>
                <w:lang w:eastAsia="uk-UA"/>
              </w:rPr>
            </w:pPr>
          </w:p>
        </w:tc>
        <w:tc>
          <w:tcPr>
            <w:tcW w:w="830" w:type="pct"/>
          </w:tcPr>
          <w:p w14:paraId="693D1F9E" w14:textId="77777777" w:rsidR="00E54303" w:rsidRPr="001049F0" w:rsidRDefault="00E54303" w:rsidP="007232C2">
            <w:pPr>
              <w:spacing w:before="60" w:line="223" w:lineRule="auto"/>
              <w:rPr>
                <w:rFonts w:ascii="Times New Roman" w:hAnsi="Times New Roman"/>
                <w:szCs w:val="26"/>
                <w:lang w:eastAsia="uk-UA"/>
              </w:rPr>
            </w:pPr>
          </w:p>
        </w:tc>
        <w:tc>
          <w:tcPr>
            <w:tcW w:w="1035" w:type="pct"/>
            <w:gridSpan w:val="3"/>
          </w:tcPr>
          <w:p w14:paraId="68F2E223" w14:textId="77777777" w:rsidR="00E54303" w:rsidRPr="001049F0" w:rsidRDefault="00E54303">
            <w:pPr>
              <w:spacing w:before="120" w:line="230" w:lineRule="auto"/>
              <w:rPr>
                <w:rFonts w:ascii="Times New Roman" w:hAnsi="Times New Roman"/>
                <w:szCs w:val="26"/>
                <w:lang w:eastAsia="uk-UA"/>
              </w:rPr>
            </w:pPr>
          </w:p>
        </w:tc>
        <w:tc>
          <w:tcPr>
            <w:tcW w:w="435" w:type="pct"/>
            <w:gridSpan w:val="2"/>
            <w:noWrap/>
          </w:tcPr>
          <w:p w14:paraId="48DA4E94" w14:textId="77777777" w:rsidR="00E54303" w:rsidRPr="001049F0" w:rsidRDefault="00E54303">
            <w:pPr>
              <w:spacing w:before="120" w:line="230" w:lineRule="auto"/>
              <w:ind w:left="-111" w:right="-114"/>
              <w:jc w:val="center"/>
              <w:rPr>
                <w:rFonts w:ascii="Times New Roman" w:hAnsi="Times New Roman"/>
                <w:szCs w:val="26"/>
                <w:lang w:eastAsia="uk-UA"/>
              </w:rPr>
            </w:pPr>
          </w:p>
        </w:tc>
        <w:tc>
          <w:tcPr>
            <w:tcW w:w="390" w:type="pct"/>
            <w:gridSpan w:val="2"/>
            <w:noWrap/>
          </w:tcPr>
          <w:p w14:paraId="7A0552E3" w14:textId="77777777" w:rsidR="00E54303" w:rsidRPr="001049F0" w:rsidRDefault="00E54303">
            <w:pPr>
              <w:spacing w:before="120" w:line="230" w:lineRule="auto"/>
              <w:ind w:left="-111" w:right="-114"/>
              <w:jc w:val="center"/>
              <w:rPr>
                <w:rFonts w:ascii="Times New Roman" w:hAnsi="Times New Roman"/>
                <w:szCs w:val="26"/>
                <w:lang w:eastAsia="uk-UA"/>
              </w:rPr>
            </w:pPr>
          </w:p>
        </w:tc>
      </w:tr>
      <w:tr w:rsidR="00483CBD" w:rsidRPr="001049F0" w14:paraId="6DCDF8E8" w14:textId="77777777" w:rsidTr="006E0081">
        <w:trPr>
          <w:gridAfter w:val="2"/>
          <w:wAfter w:w="233" w:type="pct"/>
          <w:trHeight w:val="20"/>
        </w:trPr>
        <w:tc>
          <w:tcPr>
            <w:tcW w:w="1095" w:type="pct"/>
            <w:hideMark/>
          </w:tcPr>
          <w:p w14:paraId="4CF4A2DB" w14:textId="5A5C7BE1" w:rsidR="00483CBD" w:rsidRPr="001049F0" w:rsidRDefault="00483CBD">
            <w:pPr>
              <w:spacing w:before="120" w:line="230" w:lineRule="auto"/>
              <w:rPr>
                <w:rFonts w:ascii="Times New Roman" w:hAnsi="Times New Roman"/>
                <w:szCs w:val="26"/>
                <w:lang w:eastAsia="uk-UA"/>
              </w:rPr>
            </w:pPr>
            <w:r w:rsidRPr="001049F0">
              <w:rPr>
                <w:rFonts w:ascii="Times New Roman" w:hAnsi="Times New Roman"/>
                <w:szCs w:val="26"/>
                <w:lang w:eastAsia="uk-UA"/>
              </w:rPr>
              <w:t xml:space="preserve">7. Забезпечення надання послуг медикаментозної </w:t>
            </w:r>
            <w:proofErr w:type="spellStart"/>
            <w:r w:rsidRPr="001049F0">
              <w:rPr>
                <w:rFonts w:ascii="Times New Roman" w:hAnsi="Times New Roman"/>
                <w:szCs w:val="26"/>
                <w:lang w:eastAsia="uk-UA"/>
              </w:rPr>
              <w:t>постконтактної</w:t>
            </w:r>
            <w:proofErr w:type="spellEnd"/>
            <w:r w:rsidRPr="001049F0">
              <w:rPr>
                <w:rFonts w:ascii="Times New Roman" w:hAnsi="Times New Roman"/>
                <w:szCs w:val="26"/>
                <w:lang w:eastAsia="uk-UA"/>
              </w:rPr>
              <w:t xml:space="preserve"> профілактики ВІЛ-інфекції особам, які її потребують</w:t>
            </w:r>
          </w:p>
        </w:tc>
        <w:tc>
          <w:tcPr>
            <w:tcW w:w="982" w:type="pct"/>
            <w:hideMark/>
          </w:tcPr>
          <w:p w14:paraId="601878E2" w14:textId="77777777" w:rsidR="00483CBD" w:rsidRPr="001049F0" w:rsidRDefault="00483CBD">
            <w:pPr>
              <w:spacing w:before="120" w:line="230" w:lineRule="auto"/>
              <w:rPr>
                <w:rFonts w:ascii="Times New Roman" w:hAnsi="Times New Roman"/>
                <w:szCs w:val="26"/>
                <w:lang w:eastAsia="uk-UA"/>
              </w:rPr>
            </w:pPr>
            <w:r w:rsidRPr="001049F0">
              <w:rPr>
                <w:rFonts w:ascii="Times New Roman" w:hAnsi="Times New Roman"/>
                <w:szCs w:val="26"/>
                <w:lang w:eastAsia="uk-UA"/>
              </w:rPr>
              <w:t xml:space="preserve">забезпечення </w:t>
            </w:r>
            <w:proofErr w:type="spellStart"/>
            <w:r w:rsidRPr="001049F0">
              <w:rPr>
                <w:rFonts w:ascii="Times New Roman" w:hAnsi="Times New Roman"/>
                <w:szCs w:val="26"/>
                <w:lang w:eastAsia="uk-UA"/>
              </w:rPr>
              <w:t>постконтактної</w:t>
            </w:r>
            <w:proofErr w:type="spellEnd"/>
            <w:r w:rsidRPr="001049F0">
              <w:rPr>
                <w:rFonts w:ascii="Times New Roman" w:hAnsi="Times New Roman"/>
                <w:szCs w:val="26"/>
                <w:lang w:eastAsia="uk-UA"/>
              </w:rPr>
              <w:t xml:space="preserve"> профілактики ВІЛ-інфекції особам, які її потребують</w:t>
            </w:r>
          </w:p>
        </w:tc>
        <w:tc>
          <w:tcPr>
            <w:tcW w:w="830" w:type="pct"/>
            <w:hideMark/>
          </w:tcPr>
          <w:p w14:paraId="1D55BE78" w14:textId="7806F3A3" w:rsidR="00483CBD" w:rsidRPr="001049F0" w:rsidRDefault="00483CBD"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УОЗ</w:t>
            </w:r>
            <w:r w:rsidRPr="001049F0">
              <w:rPr>
                <w:rFonts w:ascii="Times New Roman" w:hAnsi="Times New Roman"/>
                <w:szCs w:val="26"/>
                <w:lang w:eastAsia="uk-UA"/>
              </w:rPr>
              <w:br/>
              <w:t>районні державні адміністрації (військові адміністрації)</w:t>
            </w:r>
          </w:p>
          <w:p w14:paraId="732934BA" w14:textId="3C74B308" w:rsidR="00483CBD" w:rsidRPr="001049F0" w:rsidRDefault="00483CBD" w:rsidP="00C57A40">
            <w:pPr>
              <w:spacing w:before="120" w:line="230" w:lineRule="auto"/>
              <w:rPr>
                <w:rFonts w:ascii="Times New Roman" w:hAnsi="Times New Roman"/>
                <w:szCs w:val="26"/>
                <w:lang w:eastAsia="uk-UA"/>
              </w:rPr>
            </w:pPr>
            <w:r w:rsidRPr="001049F0">
              <w:rPr>
                <w:rFonts w:ascii="Times New Roman" w:hAnsi="Times New Roman"/>
                <w:szCs w:val="26"/>
                <w:lang w:eastAsia="uk-UA"/>
              </w:rPr>
              <w:t>КП «ВОІЛ»</w:t>
            </w:r>
            <w:r w:rsidRPr="001049F0">
              <w:rPr>
                <w:rFonts w:ascii="Times New Roman" w:hAnsi="Times New Roman"/>
                <w:szCs w:val="26"/>
                <w:lang w:eastAsia="uk-UA"/>
              </w:rPr>
              <w:b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0ED8C26D" w14:textId="77777777" w:rsidR="00483CBD" w:rsidRPr="001049F0" w:rsidRDefault="00483CBD" w:rsidP="002F6D34">
            <w:pPr>
              <w:spacing w:before="120" w:line="230" w:lineRule="auto"/>
              <w:rPr>
                <w:rFonts w:ascii="Times New Roman" w:hAnsi="Times New Roman"/>
                <w:szCs w:val="26"/>
                <w:lang w:eastAsia="uk-UA"/>
              </w:rPr>
            </w:pPr>
            <w:r w:rsidRPr="001049F0">
              <w:rPr>
                <w:rFonts w:ascii="Times New Roman" w:hAnsi="Times New Roman"/>
                <w:szCs w:val="26"/>
                <w:lang w:eastAsia="uk-UA"/>
              </w:rPr>
              <w:t xml:space="preserve">кількість осіб, охоплених </w:t>
            </w:r>
            <w:proofErr w:type="spellStart"/>
            <w:r w:rsidRPr="001049F0">
              <w:rPr>
                <w:rFonts w:ascii="Times New Roman" w:hAnsi="Times New Roman"/>
                <w:szCs w:val="26"/>
                <w:lang w:eastAsia="uk-UA"/>
              </w:rPr>
              <w:t>постконтактною</w:t>
            </w:r>
            <w:proofErr w:type="spellEnd"/>
            <w:r w:rsidRPr="001049F0">
              <w:rPr>
                <w:rFonts w:ascii="Times New Roman" w:hAnsi="Times New Roman"/>
                <w:szCs w:val="26"/>
                <w:lang w:eastAsia="uk-UA"/>
              </w:rPr>
              <w:t xml:space="preserve"> профілактикою ВІЛ-інфекції, </w:t>
            </w:r>
          </w:p>
        </w:tc>
        <w:tc>
          <w:tcPr>
            <w:tcW w:w="435" w:type="pct"/>
            <w:gridSpan w:val="2"/>
            <w:noWrap/>
            <w:hideMark/>
          </w:tcPr>
          <w:p w14:paraId="3458DF2D" w14:textId="07913C05" w:rsidR="00483CBD" w:rsidRPr="001049F0" w:rsidRDefault="00752588" w:rsidP="00752588">
            <w:pPr>
              <w:spacing w:before="120" w:line="230" w:lineRule="auto"/>
              <w:ind w:left="-111" w:right="-114"/>
              <w:rPr>
                <w:rFonts w:ascii="Times New Roman" w:hAnsi="Times New Roman"/>
                <w:szCs w:val="26"/>
                <w:lang w:eastAsia="uk-UA"/>
              </w:rPr>
            </w:pPr>
            <w:r>
              <w:rPr>
                <w:rFonts w:ascii="Times New Roman" w:hAnsi="Times New Roman"/>
                <w:szCs w:val="26"/>
                <w:lang w:eastAsia="uk-UA"/>
              </w:rPr>
              <w:t xml:space="preserve">     </w:t>
            </w:r>
            <w:r w:rsidR="00483CBD" w:rsidRPr="001049F0">
              <w:rPr>
                <w:rFonts w:ascii="Times New Roman" w:hAnsi="Times New Roman"/>
                <w:szCs w:val="26"/>
                <w:lang w:eastAsia="uk-UA"/>
              </w:rPr>
              <w:t>100</w:t>
            </w:r>
          </w:p>
        </w:tc>
        <w:tc>
          <w:tcPr>
            <w:tcW w:w="390" w:type="pct"/>
            <w:gridSpan w:val="2"/>
            <w:noWrap/>
            <w:hideMark/>
          </w:tcPr>
          <w:p w14:paraId="507684B5" w14:textId="77777777" w:rsidR="00483CBD" w:rsidRPr="001049F0" w:rsidRDefault="00483CBD">
            <w:pPr>
              <w:spacing w:before="120" w:line="230"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r>
      <w:tr w:rsidR="001049F0" w:rsidRPr="001049F0" w14:paraId="5CDDC6C8" w14:textId="77777777" w:rsidTr="008D5CA6">
        <w:trPr>
          <w:trHeight w:val="20"/>
        </w:trPr>
        <w:tc>
          <w:tcPr>
            <w:tcW w:w="5000" w:type="pct"/>
            <w:gridSpan w:val="12"/>
            <w:hideMark/>
          </w:tcPr>
          <w:p w14:paraId="11D2BE5E" w14:textId="77777777" w:rsidR="008D5CA6" w:rsidRPr="001049F0" w:rsidRDefault="008D5CA6">
            <w:pPr>
              <w:spacing w:before="120" w:after="120"/>
              <w:jc w:val="center"/>
              <w:rPr>
                <w:rFonts w:ascii="Times New Roman" w:hAnsi="Times New Roman"/>
                <w:i/>
                <w:szCs w:val="26"/>
                <w:highlight w:val="white"/>
                <w:lang w:eastAsia="uk-UA"/>
              </w:rPr>
            </w:pPr>
            <w:r w:rsidRPr="001049F0">
              <w:rPr>
                <w:rFonts w:ascii="Times New Roman" w:hAnsi="Times New Roman"/>
                <w:i/>
                <w:iCs/>
                <w:szCs w:val="26"/>
                <w:highlight w:val="white"/>
                <w:lang w:eastAsia="uk-UA"/>
              </w:rPr>
              <w:t>Удосконалення системи ефективного виявлення випадків ВІЛ-інфекції</w:t>
            </w:r>
          </w:p>
        </w:tc>
      </w:tr>
      <w:bookmarkEnd w:id="0"/>
      <w:tr w:rsidR="00752588" w:rsidRPr="001049F0" w14:paraId="15074CBD" w14:textId="77777777" w:rsidTr="006E0081">
        <w:trPr>
          <w:gridAfter w:val="2"/>
          <w:wAfter w:w="233" w:type="pct"/>
          <w:trHeight w:val="20"/>
        </w:trPr>
        <w:tc>
          <w:tcPr>
            <w:tcW w:w="1095" w:type="pct"/>
            <w:hideMark/>
          </w:tcPr>
          <w:p w14:paraId="431FCE0F" w14:textId="77777777" w:rsidR="00752588" w:rsidRPr="001049F0" w:rsidRDefault="00752588">
            <w:pPr>
              <w:tabs>
                <w:tab w:val="left" w:pos="318"/>
              </w:tabs>
              <w:spacing w:before="120"/>
              <w:rPr>
                <w:rFonts w:ascii="Times New Roman" w:hAnsi="Times New Roman"/>
                <w:szCs w:val="26"/>
                <w:lang w:eastAsia="uk-UA"/>
              </w:rPr>
            </w:pPr>
            <w:r w:rsidRPr="001049F0">
              <w:rPr>
                <w:rFonts w:ascii="Times New Roman" w:hAnsi="Times New Roman"/>
                <w:szCs w:val="26"/>
                <w:lang w:eastAsia="uk-UA"/>
              </w:rPr>
              <w:t>8. Досягнення високого рівня обізнаності населення щодо свого ВІЛ-статусу</w:t>
            </w:r>
          </w:p>
        </w:tc>
        <w:tc>
          <w:tcPr>
            <w:tcW w:w="982" w:type="pct"/>
            <w:hideMark/>
          </w:tcPr>
          <w:p w14:paraId="3630E267"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1) забезпечення популяризації </w:t>
            </w:r>
            <w:proofErr w:type="spellStart"/>
            <w:r w:rsidRPr="001049F0">
              <w:rPr>
                <w:rFonts w:ascii="Times New Roman" w:hAnsi="Times New Roman"/>
                <w:szCs w:val="26"/>
                <w:lang w:eastAsia="uk-UA"/>
              </w:rPr>
              <w:t>самотестування</w:t>
            </w:r>
            <w:proofErr w:type="spellEnd"/>
            <w:r w:rsidRPr="001049F0">
              <w:rPr>
                <w:rFonts w:ascii="Times New Roman" w:hAnsi="Times New Roman"/>
                <w:szCs w:val="26"/>
                <w:lang w:eastAsia="uk-UA"/>
              </w:rPr>
              <w:t xml:space="preserve"> на ВІЛ-інфекцію та доступності тестових наборів для </w:t>
            </w:r>
            <w:proofErr w:type="spellStart"/>
            <w:r w:rsidRPr="001049F0">
              <w:rPr>
                <w:rFonts w:ascii="Times New Roman" w:hAnsi="Times New Roman"/>
                <w:szCs w:val="26"/>
                <w:lang w:eastAsia="uk-UA"/>
              </w:rPr>
              <w:t>самотестування</w:t>
            </w:r>
            <w:proofErr w:type="spellEnd"/>
            <w:r w:rsidRPr="001049F0">
              <w:rPr>
                <w:rFonts w:ascii="Times New Roman" w:hAnsi="Times New Roman"/>
                <w:szCs w:val="26"/>
                <w:lang w:eastAsia="uk-UA"/>
              </w:rPr>
              <w:t xml:space="preserve"> для населення</w:t>
            </w:r>
          </w:p>
        </w:tc>
        <w:tc>
          <w:tcPr>
            <w:tcW w:w="830" w:type="pct"/>
            <w:hideMark/>
          </w:tcPr>
          <w:p w14:paraId="2EBF5FB0" w14:textId="09E8058F" w:rsidR="00752588" w:rsidRPr="001049F0" w:rsidRDefault="00752588"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УОЗ</w:t>
            </w:r>
            <w:r w:rsidRPr="001049F0">
              <w:rPr>
                <w:rFonts w:ascii="Times New Roman" w:hAnsi="Times New Roman"/>
                <w:szCs w:val="26"/>
                <w:lang w:eastAsia="uk-UA"/>
              </w:rPr>
              <w:br/>
              <w:t>районні державні адміністрації (військові адміністрації)</w:t>
            </w:r>
          </w:p>
          <w:p w14:paraId="1ACBD52C" w14:textId="3DB57AA6"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Волинський обласний центр соціальних служб,</w:t>
            </w:r>
            <w:r w:rsidRPr="001049F0">
              <w:rPr>
                <w:rFonts w:ascii="Times New Roman" w:hAnsi="Times New Roman"/>
                <w:szCs w:val="26"/>
                <w:lang w:eastAsia="uk-UA"/>
              </w:rPr>
              <w:b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18BDBCA6" w14:textId="25BF1571"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кількість районів, у яких реалізована можливість надання послуг із </w:t>
            </w:r>
            <w:proofErr w:type="spellStart"/>
            <w:r w:rsidRPr="001049F0">
              <w:rPr>
                <w:rFonts w:ascii="Times New Roman" w:hAnsi="Times New Roman"/>
                <w:szCs w:val="26"/>
                <w:lang w:eastAsia="uk-UA"/>
              </w:rPr>
              <w:t>самотестування</w:t>
            </w:r>
            <w:proofErr w:type="spellEnd"/>
            <w:r w:rsidRPr="001049F0">
              <w:rPr>
                <w:rFonts w:ascii="Times New Roman" w:hAnsi="Times New Roman"/>
                <w:szCs w:val="26"/>
                <w:lang w:eastAsia="uk-UA"/>
              </w:rPr>
              <w:t xml:space="preserve"> на ВІЛ-інфекцію </w:t>
            </w:r>
          </w:p>
        </w:tc>
        <w:tc>
          <w:tcPr>
            <w:tcW w:w="435" w:type="pct"/>
            <w:gridSpan w:val="2"/>
            <w:noWrap/>
            <w:hideMark/>
          </w:tcPr>
          <w:p w14:paraId="50876BE8" w14:textId="77777777" w:rsidR="00752588" w:rsidRPr="001049F0" w:rsidRDefault="00752588">
            <w:pPr>
              <w:spacing w:before="120"/>
              <w:ind w:left="-111" w:right="-256"/>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noWrap/>
            <w:hideMark/>
          </w:tcPr>
          <w:p w14:paraId="764375B3" w14:textId="77777777" w:rsidR="00752588" w:rsidRPr="001049F0" w:rsidRDefault="00752588">
            <w:pPr>
              <w:spacing w:before="120"/>
              <w:ind w:left="-111" w:right="-256"/>
              <w:jc w:val="center"/>
              <w:rPr>
                <w:rFonts w:ascii="Times New Roman" w:hAnsi="Times New Roman"/>
                <w:szCs w:val="26"/>
                <w:lang w:eastAsia="uk-UA"/>
              </w:rPr>
            </w:pPr>
            <w:r w:rsidRPr="001049F0">
              <w:rPr>
                <w:rFonts w:ascii="Times New Roman" w:hAnsi="Times New Roman"/>
                <w:szCs w:val="26"/>
                <w:lang w:eastAsia="uk-UA"/>
              </w:rPr>
              <w:t>5</w:t>
            </w:r>
          </w:p>
        </w:tc>
      </w:tr>
      <w:tr w:rsidR="00752588" w:rsidRPr="001049F0" w14:paraId="0B016EAC" w14:textId="77777777" w:rsidTr="006E0081">
        <w:trPr>
          <w:gridAfter w:val="2"/>
          <w:wAfter w:w="233" w:type="pct"/>
          <w:trHeight w:val="20"/>
        </w:trPr>
        <w:tc>
          <w:tcPr>
            <w:tcW w:w="1095" w:type="pct"/>
          </w:tcPr>
          <w:p w14:paraId="5417BA1D" w14:textId="77777777" w:rsidR="00752588" w:rsidRPr="001049F0" w:rsidRDefault="00752588">
            <w:pPr>
              <w:tabs>
                <w:tab w:val="left" w:pos="318"/>
              </w:tabs>
              <w:spacing w:before="120"/>
              <w:rPr>
                <w:rFonts w:ascii="Times New Roman" w:hAnsi="Times New Roman"/>
                <w:szCs w:val="26"/>
                <w:lang w:eastAsia="uk-UA"/>
              </w:rPr>
            </w:pPr>
          </w:p>
        </w:tc>
        <w:tc>
          <w:tcPr>
            <w:tcW w:w="982" w:type="pct"/>
          </w:tcPr>
          <w:p w14:paraId="2D4BC101" w14:textId="77777777" w:rsidR="00752588" w:rsidRPr="001049F0" w:rsidRDefault="00752588">
            <w:pPr>
              <w:spacing w:before="120"/>
              <w:rPr>
                <w:rFonts w:ascii="Times New Roman" w:hAnsi="Times New Roman"/>
                <w:szCs w:val="26"/>
                <w:lang w:eastAsia="uk-UA"/>
              </w:rPr>
            </w:pPr>
          </w:p>
        </w:tc>
        <w:tc>
          <w:tcPr>
            <w:tcW w:w="830" w:type="pct"/>
          </w:tcPr>
          <w:p w14:paraId="4E380E5E" w14:textId="77777777" w:rsidR="00752588" w:rsidRPr="001049F0" w:rsidRDefault="00752588">
            <w:pPr>
              <w:spacing w:before="120"/>
              <w:rPr>
                <w:rFonts w:ascii="Times New Roman" w:hAnsi="Times New Roman"/>
                <w:szCs w:val="26"/>
                <w:lang w:eastAsia="uk-UA"/>
              </w:rPr>
            </w:pPr>
          </w:p>
        </w:tc>
        <w:tc>
          <w:tcPr>
            <w:tcW w:w="1035" w:type="pct"/>
            <w:gridSpan w:val="3"/>
          </w:tcPr>
          <w:p w14:paraId="578BFF2B" w14:textId="77777777" w:rsidR="00752588" w:rsidRPr="001049F0" w:rsidRDefault="00752588">
            <w:pPr>
              <w:spacing w:before="120"/>
              <w:rPr>
                <w:rFonts w:ascii="Times New Roman" w:hAnsi="Times New Roman"/>
                <w:szCs w:val="26"/>
                <w:lang w:eastAsia="uk-UA"/>
              </w:rPr>
            </w:pPr>
          </w:p>
        </w:tc>
        <w:tc>
          <w:tcPr>
            <w:tcW w:w="435" w:type="pct"/>
            <w:gridSpan w:val="2"/>
            <w:noWrap/>
          </w:tcPr>
          <w:p w14:paraId="28EC6578" w14:textId="77777777" w:rsidR="00752588" w:rsidRPr="001049F0" w:rsidRDefault="00752588">
            <w:pPr>
              <w:spacing w:before="120"/>
              <w:ind w:left="-111" w:right="-256"/>
              <w:jc w:val="center"/>
              <w:rPr>
                <w:rFonts w:ascii="Times New Roman" w:hAnsi="Times New Roman"/>
                <w:szCs w:val="26"/>
                <w:lang w:eastAsia="uk-UA"/>
              </w:rPr>
            </w:pPr>
          </w:p>
        </w:tc>
        <w:tc>
          <w:tcPr>
            <w:tcW w:w="390" w:type="pct"/>
            <w:gridSpan w:val="2"/>
            <w:noWrap/>
          </w:tcPr>
          <w:p w14:paraId="0FFD7F18" w14:textId="77777777" w:rsidR="00752588" w:rsidRPr="001049F0" w:rsidRDefault="00752588">
            <w:pPr>
              <w:spacing w:before="120"/>
              <w:ind w:left="-111" w:right="-256"/>
              <w:jc w:val="center"/>
              <w:rPr>
                <w:rFonts w:ascii="Times New Roman" w:hAnsi="Times New Roman"/>
                <w:szCs w:val="26"/>
                <w:lang w:eastAsia="uk-UA"/>
              </w:rPr>
            </w:pPr>
          </w:p>
        </w:tc>
      </w:tr>
      <w:tr w:rsidR="00752588" w:rsidRPr="001049F0" w14:paraId="6923AD74" w14:textId="77777777" w:rsidTr="006E0081">
        <w:trPr>
          <w:gridAfter w:val="2"/>
          <w:wAfter w:w="233" w:type="pct"/>
          <w:trHeight w:val="20"/>
        </w:trPr>
        <w:tc>
          <w:tcPr>
            <w:tcW w:w="1095" w:type="pct"/>
          </w:tcPr>
          <w:p w14:paraId="50FF83BE" w14:textId="77777777" w:rsidR="00752588" w:rsidRPr="001049F0" w:rsidRDefault="00752588">
            <w:pPr>
              <w:spacing w:before="120"/>
              <w:rPr>
                <w:rFonts w:ascii="Times New Roman" w:hAnsi="Times New Roman"/>
                <w:szCs w:val="26"/>
                <w:lang w:eastAsia="uk-UA"/>
              </w:rPr>
            </w:pPr>
          </w:p>
        </w:tc>
        <w:tc>
          <w:tcPr>
            <w:tcW w:w="982" w:type="pct"/>
            <w:hideMark/>
          </w:tcPr>
          <w:p w14:paraId="756DDFE5"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2) забезпечення населення послугами із тестування на ВІЛ</w:t>
            </w:r>
          </w:p>
        </w:tc>
        <w:tc>
          <w:tcPr>
            <w:tcW w:w="830" w:type="pct"/>
            <w:hideMark/>
          </w:tcPr>
          <w:p w14:paraId="2D2E72E9" w14:textId="51986228" w:rsidR="00752588" w:rsidRPr="001049F0" w:rsidRDefault="00752588"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C8C3A80" w14:textId="77777777" w:rsidR="00E54303" w:rsidRDefault="00752588" w:rsidP="00167E9F">
            <w:pPr>
              <w:spacing w:before="120"/>
              <w:rPr>
                <w:rFonts w:ascii="Times New Roman" w:hAnsi="Times New Roman"/>
                <w:szCs w:val="26"/>
                <w:lang w:eastAsia="uk-UA"/>
              </w:rPr>
            </w:pPr>
            <w:r w:rsidRPr="001049F0">
              <w:rPr>
                <w:rFonts w:ascii="Times New Roman" w:hAnsi="Times New Roman"/>
                <w:szCs w:val="26"/>
                <w:lang w:eastAsia="uk-UA"/>
              </w:rPr>
              <w:t>УОЗ</w:t>
            </w:r>
          </w:p>
          <w:p w14:paraId="668BA9D1" w14:textId="2AAD335E" w:rsidR="00752588" w:rsidRPr="001049F0" w:rsidRDefault="00752588" w:rsidP="00167E9F">
            <w:pPr>
              <w:spacing w:before="120"/>
              <w:rPr>
                <w:rFonts w:ascii="Times New Roman" w:hAnsi="Times New Roman"/>
                <w:szCs w:val="26"/>
                <w:lang w:eastAsia="uk-UA"/>
              </w:rPr>
            </w:pPr>
            <w:r w:rsidRPr="001049F0">
              <w:rPr>
                <w:rFonts w:ascii="Times New Roman" w:hAnsi="Times New Roman"/>
                <w:szCs w:val="26"/>
                <w:lang w:eastAsia="uk-UA"/>
              </w:rPr>
              <w:t>КП «ВОІЛ»</w:t>
            </w:r>
          </w:p>
        </w:tc>
        <w:tc>
          <w:tcPr>
            <w:tcW w:w="1035" w:type="pct"/>
            <w:gridSpan w:val="3"/>
            <w:hideMark/>
          </w:tcPr>
          <w:p w14:paraId="16FEACF1"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кількість осіб, охоплених послугами із тестування на ВІЛ</w:t>
            </w:r>
          </w:p>
        </w:tc>
        <w:tc>
          <w:tcPr>
            <w:tcW w:w="435" w:type="pct"/>
            <w:gridSpan w:val="2"/>
            <w:hideMark/>
          </w:tcPr>
          <w:p w14:paraId="223C71A8" w14:textId="7DD14935"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65 000</w:t>
            </w:r>
          </w:p>
        </w:tc>
        <w:tc>
          <w:tcPr>
            <w:tcW w:w="390" w:type="pct"/>
            <w:gridSpan w:val="2"/>
            <w:hideMark/>
          </w:tcPr>
          <w:p w14:paraId="03E0FBAC" w14:textId="3AFBE7EE"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70 000</w:t>
            </w:r>
          </w:p>
        </w:tc>
      </w:tr>
      <w:tr w:rsidR="00752588" w:rsidRPr="001049F0" w14:paraId="49635B31" w14:textId="77777777" w:rsidTr="006E0081">
        <w:trPr>
          <w:gridAfter w:val="2"/>
          <w:wAfter w:w="233" w:type="pct"/>
          <w:trHeight w:val="20"/>
        </w:trPr>
        <w:tc>
          <w:tcPr>
            <w:tcW w:w="1095" w:type="pct"/>
          </w:tcPr>
          <w:p w14:paraId="18C22F48" w14:textId="77777777" w:rsidR="00752588" w:rsidRPr="001049F0" w:rsidRDefault="00752588">
            <w:pPr>
              <w:spacing w:before="120"/>
              <w:rPr>
                <w:rFonts w:ascii="Times New Roman" w:hAnsi="Times New Roman"/>
                <w:szCs w:val="26"/>
                <w:lang w:eastAsia="uk-UA"/>
              </w:rPr>
            </w:pPr>
          </w:p>
        </w:tc>
        <w:tc>
          <w:tcPr>
            <w:tcW w:w="982" w:type="pct"/>
            <w:hideMark/>
          </w:tcPr>
          <w:p w14:paraId="6C9CA576"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3) забезпечення статевих партнерів осіб, які живуть із ВІЛ-інфекцією, послугами із тестування на ВІЛ</w:t>
            </w:r>
          </w:p>
        </w:tc>
        <w:tc>
          <w:tcPr>
            <w:tcW w:w="830" w:type="pct"/>
            <w:hideMark/>
          </w:tcPr>
          <w:p w14:paraId="51E59D06" w14:textId="77777777" w:rsidR="00752588" w:rsidRPr="001049F0" w:rsidRDefault="00752588" w:rsidP="00193816">
            <w:pPr>
              <w:spacing w:before="120"/>
              <w:rPr>
                <w:rFonts w:ascii="Times New Roman" w:hAnsi="Times New Roman"/>
                <w:szCs w:val="26"/>
                <w:lang w:eastAsia="uk-UA"/>
              </w:rPr>
            </w:pPr>
            <w:r w:rsidRPr="001049F0">
              <w:rPr>
                <w:rFonts w:ascii="Times New Roman" w:hAnsi="Times New Roman"/>
                <w:szCs w:val="26"/>
                <w:lang w:eastAsia="uk-UA"/>
              </w:rPr>
              <w:t>УОЗ</w:t>
            </w:r>
          </w:p>
          <w:p w14:paraId="70737B15" w14:textId="77777777" w:rsidR="00752588" w:rsidRPr="001049F0" w:rsidRDefault="00752588"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1241718A" w14:textId="2700E8F8" w:rsidR="00752588" w:rsidRPr="001049F0" w:rsidRDefault="00752588" w:rsidP="00D16A75">
            <w:pPr>
              <w:spacing w:before="120"/>
              <w:rPr>
                <w:rFonts w:ascii="Times New Roman" w:hAnsi="Times New Roman"/>
                <w:szCs w:val="26"/>
                <w:lang w:eastAsia="uk-UA"/>
              </w:rPr>
            </w:pPr>
            <w:r w:rsidRPr="001049F0">
              <w:rPr>
                <w:rFonts w:ascii="Times New Roman" w:hAnsi="Times New Roman"/>
                <w:szCs w:val="26"/>
                <w:lang w:eastAsia="uk-UA"/>
              </w:rPr>
              <w:t>КП «ВОІЛ»</w:t>
            </w:r>
          </w:p>
          <w:p w14:paraId="73AD7AF8" w14:textId="77777777" w:rsidR="00752588" w:rsidRPr="001049F0" w:rsidRDefault="00752588" w:rsidP="00D16A75">
            <w:pPr>
              <w:spacing w:before="120"/>
              <w:rPr>
                <w:rFonts w:ascii="Times New Roman" w:hAnsi="Times New Roman"/>
                <w:szCs w:val="26"/>
                <w:lang w:eastAsia="uk-UA"/>
              </w:rPr>
            </w:pPr>
            <w:r w:rsidRPr="001049F0">
              <w:rPr>
                <w:rFonts w:ascii="Times New Roman" w:hAnsi="Times New Roman"/>
                <w:szCs w:val="26"/>
                <w:lang w:eastAsia="uk-UA"/>
              </w:rPr>
              <w:t>ЗОЗ області</w:t>
            </w:r>
            <w:r w:rsidRPr="001049F0">
              <w:rPr>
                <w:rFonts w:ascii="Times New Roman" w:hAnsi="Times New Roman"/>
                <w:szCs w:val="26"/>
                <w:lang w:eastAsia="uk-UA"/>
              </w:rPr>
              <w:br/>
            </w:r>
          </w:p>
        </w:tc>
        <w:tc>
          <w:tcPr>
            <w:tcW w:w="1035" w:type="pct"/>
            <w:gridSpan w:val="3"/>
            <w:hideMark/>
          </w:tcPr>
          <w:p w14:paraId="61537301"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кількість районів, у яких  статеві партнери осіб, які живуть із ВІЛ-інфекцією, мають доступ до послуг із тестування на ВІЛ</w:t>
            </w:r>
          </w:p>
        </w:tc>
        <w:tc>
          <w:tcPr>
            <w:tcW w:w="435" w:type="pct"/>
            <w:gridSpan w:val="2"/>
            <w:noWrap/>
            <w:hideMark/>
          </w:tcPr>
          <w:p w14:paraId="31C0D5FA"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noWrap/>
            <w:hideMark/>
          </w:tcPr>
          <w:p w14:paraId="4DDD99D5"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752588" w:rsidRPr="001049F0" w14:paraId="65D4E032" w14:textId="77777777" w:rsidTr="006E0081">
        <w:trPr>
          <w:gridAfter w:val="2"/>
          <w:wAfter w:w="233" w:type="pct"/>
          <w:trHeight w:val="20"/>
        </w:trPr>
        <w:tc>
          <w:tcPr>
            <w:tcW w:w="1095" w:type="pct"/>
            <w:hideMark/>
          </w:tcPr>
          <w:p w14:paraId="03AE4657" w14:textId="77777777" w:rsidR="00752588" w:rsidRPr="001049F0" w:rsidRDefault="00752588">
            <w:pPr>
              <w:tabs>
                <w:tab w:val="left" w:pos="460"/>
              </w:tabs>
              <w:spacing w:before="120"/>
              <w:rPr>
                <w:rFonts w:ascii="Times New Roman" w:hAnsi="Times New Roman"/>
                <w:szCs w:val="26"/>
                <w:lang w:eastAsia="uk-UA"/>
              </w:rPr>
            </w:pPr>
            <w:r w:rsidRPr="001049F0">
              <w:rPr>
                <w:rFonts w:ascii="Times New Roman" w:hAnsi="Times New Roman"/>
                <w:szCs w:val="26"/>
                <w:lang w:eastAsia="uk-UA"/>
              </w:rPr>
              <w:t>9. Забезпечення повного охоплення послугами із тестування на ВІЛ-інфекцію осіб, хворих на туберкульоз, осіб із психічними та поведінковими розладами внаслідок вживання психоактивних речовин та отримувачів комплексних профілактичних послуг серед ключових груп населення</w:t>
            </w:r>
          </w:p>
        </w:tc>
        <w:tc>
          <w:tcPr>
            <w:tcW w:w="982" w:type="pct"/>
            <w:hideMark/>
          </w:tcPr>
          <w:p w14:paraId="4FCD1B6C" w14:textId="77777777" w:rsidR="00752588" w:rsidRPr="001049F0" w:rsidRDefault="00752588">
            <w:pPr>
              <w:spacing w:before="120"/>
              <w:rPr>
                <w:rFonts w:ascii="Times New Roman" w:hAnsi="Times New Roman"/>
                <w:szCs w:val="26"/>
                <w:lang w:val="ru-RU" w:eastAsia="uk-UA"/>
              </w:rPr>
            </w:pPr>
            <w:r w:rsidRPr="001049F0">
              <w:rPr>
                <w:rFonts w:ascii="Times New Roman" w:hAnsi="Times New Roman"/>
                <w:szCs w:val="26"/>
                <w:lang w:eastAsia="uk-UA"/>
              </w:rPr>
              <w:t>1) забезпечення осіб, хворих на туберкульоз, послугами із тестування на ВІЛ</w:t>
            </w:r>
          </w:p>
        </w:tc>
        <w:tc>
          <w:tcPr>
            <w:tcW w:w="830" w:type="pct"/>
            <w:hideMark/>
          </w:tcPr>
          <w:p w14:paraId="696CFD63" w14:textId="77777777" w:rsidR="00752588" w:rsidRPr="001049F0" w:rsidRDefault="00752588"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6BAC490F" w14:textId="56432847" w:rsidR="00752588" w:rsidRPr="001049F0" w:rsidRDefault="00752588" w:rsidP="007232C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BD900A1" w14:textId="5DFA7D88"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КП «ВОІЛ» </w:t>
            </w:r>
          </w:p>
        </w:tc>
        <w:tc>
          <w:tcPr>
            <w:tcW w:w="1035" w:type="pct"/>
            <w:gridSpan w:val="3"/>
            <w:hideMark/>
          </w:tcPr>
          <w:p w14:paraId="4EFA19CC" w14:textId="61C20A50"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рівень охоплення осіб, хворих на туберкульоз, послугами із тестування на ВІЛ, </w:t>
            </w:r>
            <w:r w:rsidR="00850E50">
              <w:rPr>
                <w:rFonts w:ascii="Times New Roman" w:hAnsi="Times New Roman"/>
                <w:szCs w:val="26"/>
                <w:lang w:eastAsia="uk-UA"/>
              </w:rPr>
              <w:t>(</w:t>
            </w:r>
            <w:r w:rsidRPr="001049F0">
              <w:rPr>
                <w:rFonts w:ascii="Times New Roman" w:hAnsi="Times New Roman"/>
                <w:szCs w:val="26"/>
                <w:lang w:eastAsia="uk-UA"/>
              </w:rPr>
              <w:t>відсотків</w:t>
            </w:r>
            <w:r w:rsidR="00850E50">
              <w:rPr>
                <w:rFonts w:ascii="Times New Roman" w:hAnsi="Times New Roman"/>
                <w:szCs w:val="26"/>
                <w:lang w:eastAsia="uk-UA"/>
              </w:rPr>
              <w:t>)</w:t>
            </w:r>
          </w:p>
        </w:tc>
        <w:tc>
          <w:tcPr>
            <w:tcW w:w="435" w:type="pct"/>
            <w:gridSpan w:val="2"/>
            <w:hideMark/>
          </w:tcPr>
          <w:p w14:paraId="3A1EB6C7"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99</w:t>
            </w:r>
          </w:p>
        </w:tc>
        <w:tc>
          <w:tcPr>
            <w:tcW w:w="390" w:type="pct"/>
            <w:gridSpan w:val="2"/>
            <w:hideMark/>
          </w:tcPr>
          <w:p w14:paraId="4756BE71"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99</w:t>
            </w:r>
          </w:p>
        </w:tc>
      </w:tr>
      <w:tr w:rsidR="00752588" w:rsidRPr="001049F0" w14:paraId="5403E2C5" w14:textId="77777777" w:rsidTr="006E0081">
        <w:trPr>
          <w:gridAfter w:val="2"/>
          <w:wAfter w:w="233" w:type="pct"/>
          <w:trHeight w:val="20"/>
        </w:trPr>
        <w:tc>
          <w:tcPr>
            <w:tcW w:w="0" w:type="auto"/>
            <w:vAlign w:val="center"/>
            <w:hideMark/>
          </w:tcPr>
          <w:p w14:paraId="32A9D4A0" w14:textId="77777777" w:rsidR="00752588" w:rsidRPr="001049F0" w:rsidRDefault="00752588">
            <w:pPr>
              <w:rPr>
                <w:rFonts w:ascii="Times New Roman" w:hAnsi="Times New Roman"/>
                <w:szCs w:val="26"/>
                <w:lang w:eastAsia="uk-UA"/>
              </w:rPr>
            </w:pPr>
          </w:p>
        </w:tc>
        <w:tc>
          <w:tcPr>
            <w:tcW w:w="982" w:type="pct"/>
            <w:hideMark/>
          </w:tcPr>
          <w:p w14:paraId="384EDEA2" w14:textId="7FFEC6F1" w:rsidR="00752588" w:rsidRPr="000C5578" w:rsidRDefault="00752588">
            <w:pPr>
              <w:spacing w:before="120"/>
              <w:rPr>
                <w:rFonts w:ascii="Times New Roman" w:hAnsi="Times New Roman"/>
                <w:szCs w:val="26"/>
                <w:lang w:eastAsia="uk-UA"/>
              </w:rPr>
            </w:pPr>
            <w:r w:rsidRPr="000C5578">
              <w:rPr>
                <w:rFonts w:ascii="Times New Roman" w:hAnsi="Times New Roman"/>
                <w:szCs w:val="26"/>
                <w:lang w:eastAsia="uk-UA"/>
              </w:rPr>
              <w:t>2) забезпечення осіб із психічними та поведінковими розладами внаслідок вживання психоактивних речовин послугами із тестування на ВІЛ</w:t>
            </w:r>
            <w:r w:rsidR="00E54303" w:rsidRPr="000C5578">
              <w:rPr>
                <w:rFonts w:ascii="Times New Roman" w:hAnsi="Times New Roman"/>
                <w:szCs w:val="26"/>
                <w:lang w:eastAsia="uk-UA"/>
              </w:rPr>
              <w:t>-інфекцію</w:t>
            </w:r>
          </w:p>
        </w:tc>
        <w:tc>
          <w:tcPr>
            <w:tcW w:w="830" w:type="pct"/>
            <w:hideMark/>
          </w:tcPr>
          <w:p w14:paraId="7DF5A88B" w14:textId="77777777" w:rsidR="00752588" w:rsidRPr="000C5578" w:rsidRDefault="00752588" w:rsidP="00871D08">
            <w:pPr>
              <w:spacing w:before="60" w:line="223" w:lineRule="auto"/>
              <w:rPr>
                <w:rFonts w:ascii="Times New Roman" w:hAnsi="Times New Roman"/>
                <w:szCs w:val="26"/>
                <w:lang w:eastAsia="uk-UA"/>
              </w:rPr>
            </w:pPr>
            <w:r w:rsidRPr="000C5578">
              <w:rPr>
                <w:rFonts w:ascii="Times New Roman" w:hAnsi="Times New Roman"/>
                <w:szCs w:val="26"/>
                <w:lang w:eastAsia="uk-UA"/>
              </w:rPr>
              <w:t xml:space="preserve">УОЗ </w:t>
            </w:r>
          </w:p>
          <w:p w14:paraId="180EC28D" w14:textId="77777777" w:rsidR="00752588" w:rsidRPr="000C5578" w:rsidRDefault="00752588" w:rsidP="00871D08">
            <w:pPr>
              <w:spacing w:before="60" w:line="223" w:lineRule="auto"/>
              <w:rPr>
                <w:rFonts w:ascii="Times New Roman" w:hAnsi="Times New Roman"/>
                <w:szCs w:val="26"/>
                <w:lang w:eastAsia="uk-UA"/>
              </w:rPr>
            </w:pPr>
            <w:r w:rsidRPr="000C5578">
              <w:rPr>
                <w:rFonts w:ascii="Times New Roman" w:hAnsi="Times New Roman"/>
                <w:szCs w:val="26"/>
                <w:lang w:eastAsia="uk-UA"/>
              </w:rPr>
              <w:t>районні державні адміністрації (військові адміністрації)</w:t>
            </w:r>
          </w:p>
          <w:p w14:paraId="0BF14914" w14:textId="544FE4F1" w:rsidR="00752588" w:rsidRPr="000C5578" w:rsidRDefault="00752588" w:rsidP="00871D08">
            <w:pPr>
              <w:spacing w:before="60" w:line="223" w:lineRule="auto"/>
              <w:rPr>
                <w:rFonts w:ascii="Times New Roman" w:hAnsi="Times New Roman"/>
                <w:szCs w:val="26"/>
                <w:lang w:eastAsia="uk-UA"/>
              </w:rPr>
            </w:pPr>
            <w:r w:rsidRPr="000C5578">
              <w:rPr>
                <w:rFonts w:ascii="Times New Roman" w:hAnsi="Times New Roman"/>
                <w:szCs w:val="26"/>
                <w:lang w:eastAsia="uk-UA"/>
              </w:rPr>
              <w:br/>
              <w:t>КП «Волинська обласна психіатрична лікарня»</w:t>
            </w:r>
          </w:p>
          <w:p w14:paraId="428D4D79" w14:textId="77777777" w:rsidR="00752588" w:rsidRPr="000C5578" w:rsidRDefault="00752588" w:rsidP="00DF6BB1">
            <w:pPr>
              <w:spacing w:before="120"/>
              <w:rPr>
                <w:rFonts w:ascii="Times New Roman" w:hAnsi="Times New Roman"/>
                <w:szCs w:val="26"/>
                <w:lang w:eastAsia="uk-UA"/>
              </w:rPr>
            </w:pPr>
            <w:r w:rsidRPr="000C5578">
              <w:rPr>
                <w:rFonts w:ascii="Times New Roman" w:hAnsi="Times New Roman"/>
                <w:szCs w:val="26"/>
                <w:lang w:eastAsia="uk-UA"/>
              </w:rPr>
              <w:t>Громадські та благодійні організації (за згодою)</w:t>
            </w:r>
          </w:p>
        </w:tc>
        <w:tc>
          <w:tcPr>
            <w:tcW w:w="1035" w:type="pct"/>
            <w:gridSpan w:val="3"/>
            <w:hideMark/>
          </w:tcPr>
          <w:p w14:paraId="41E1E031" w14:textId="0ABADE90" w:rsidR="00752588" w:rsidRPr="000C5578" w:rsidRDefault="00752588">
            <w:pPr>
              <w:spacing w:before="120"/>
              <w:rPr>
                <w:rFonts w:ascii="Times New Roman" w:hAnsi="Times New Roman"/>
                <w:szCs w:val="26"/>
                <w:lang w:eastAsia="uk-UA"/>
              </w:rPr>
            </w:pPr>
            <w:r w:rsidRPr="000C5578">
              <w:rPr>
                <w:rFonts w:ascii="Times New Roman" w:hAnsi="Times New Roman"/>
                <w:szCs w:val="26"/>
                <w:lang w:eastAsia="uk-UA"/>
              </w:rPr>
              <w:t>кількість осіб із психічними та поведінковими розладами внаслідок вживання психоактивних речовин, охоплених послугами із тестування на ВІЛ</w:t>
            </w:r>
            <w:r w:rsidR="00E54303" w:rsidRPr="000C5578">
              <w:rPr>
                <w:rFonts w:ascii="Times New Roman" w:hAnsi="Times New Roman"/>
                <w:szCs w:val="26"/>
                <w:lang w:eastAsia="uk-UA"/>
              </w:rPr>
              <w:t>- інфекцію</w:t>
            </w:r>
          </w:p>
        </w:tc>
        <w:tc>
          <w:tcPr>
            <w:tcW w:w="435" w:type="pct"/>
            <w:gridSpan w:val="2"/>
            <w:hideMark/>
          </w:tcPr>
          <w:p w14:paraId="0C889D1E" w14:textId="1B33BE93" w:rsidR="00752588" w:rsidRPr="001049F0" w:rsidRDefault="00752588" w:rsidP="00DF6BB1">
            <w:pPr>
              <w:spacing w:before="120"/>
              <w:ind w:right="-114"/>
              <w:rPr>
                <w:rFonts w:ascii="Times New Roman" w:hAnsi="Times New Roman"/>
                <w:szCs w:val="26"/>
                <w:lang w:eastAsia="uk-UA"/>
              </w:rPr>
            </w:pPr>
            <w:r w:rsidRPr="001049F0">
              <w:rPr>
                <w:rFonts w:ascii="Times New Roman" w:hAnsi="Times New Roman"/>
                <w:szCs w:val="26"/>
                <w:lang w:eastAsia="uk-UA"/>
              </w:rPr>
              <w:t>420</w:t>
            </w:r>
          </w:p>
        </w:tc>
        <w:tc>
          <w:tcPr>
            <w:tcW w:w="390" w:type="pct"/>
            <w:gridSpan w:val="2"/>
            <w:hideMark/>
          </w:tcPr>
          <w:p w14:paraId="70003BD2" w14:textId="25B111D3" w:rsidR="00752588" w:rsidRPr="001049F0" w:rsidRDefault="00752588" w:rsidP="00DF6BB1">
            <w:pPr>
              <w:spacing w:before="120"/>
              <w:ind w:right="-114"/>
              <w:rPr>
                <w:rFonts w:ascii="Times New Roman" w:hAnsi="Times New Roman"/>
                <w:szCs w:val="26"/>
                <w:lang w:eastAsia="uk-UA"/>
              </w:rPr>
            </w:pPr>
            <w:r w:rsidRPr="001049F0">
              <w:rPr>
                <w:rFonts w:ascii="Times New Roman" w:hAnsi="Times New Roman"/>
                <w:szCs w:val="26"/>
                <w:lang w:eastAsia="uk-UA"/>
              </w:rPr>
              <w:t>440</w:t>
            </w:r>
          </w:p>
        </w:tc>
      </w:tr>
      <w:tr w:rsidR="00752588" w:rsidRPr="001049F0" w14:paraId="4DC31D7A" w14:textId="77777777" w:rsidTr="006E0081">
        <w:trPr>
          <w:gridAfter w:val="2"/>
          <w:wAfter w:w="233" w:type="pct"/>
          <w:trHeight w:val="20"/>
        </w:trPr>
        <w:tc>
          <w:tcPr>
            <w:tcW w:w="0" w:type="auto"/>
            <w:vAlign w:val="center"/>
          </w:tcPr>
          <w:p w14:paraId="341F8698" w14:textId="77777777" w:rsidR="00752588" w:rsidRPr="001049F0" w:rsidRDefault="00752588">
            <w:pPr>
              <w:rPr>
                <w:rFonts w:ascii="Times New Roman" w:hAnsi="Times New Roman"/>
                <w:szCs w:val="26"/>
                <w:lang w:eastAsia="uk-UA"/>
              </w:rPr>
            </w:pPr>
          </w:p>
        </w:tc>
        <w:tc>
          <w:tcPr>
            <w:tcW w:w="982" w:type="pct"/>
          </w:tcPr>
          <w:p w14:paraId="387B45B1" w14:textId="77777777" w:rsidR="00752588" w:rsidRPr="001049F0" w:rsidRDefault="00752588">
            <w:pPr>
              <w:spacing w:before="120"/>
              <w:rPr>
                <w:rFonts w:ascii="Times New Roman" w:hAnsi="Times New Roman"/>
                <w:szCs w:val="26"/>
                <w:lang w:eastAsia="uk-UA"/>
              </w:rPr>
            </w:pPr>
          </w:p>
        </w:tc>
        <w:tc>
          <w:tcPr>
            <w:tcW w:w="830" w:type="pct"/>
          </w:tcPr>
          <w:p w14:paraId="6C2D7449" w14:textId="77777777" w:rsidR="00752588" w:rsidRPr="001049F0" w:rsidRDefault="00752588">
            <w:pPr>
              <w:spacing w:before="120"/>
              <w:rPr>
                <w:rFonts w:ascii="Times New Roman" w:hAnsi="Times New Roman"/>
                <w:szCs w:val="26"/>
                <w:lang w:eastAsia="uk-UA"/>
              </w:rPr>
            </w:pPr>
          </w:p>
        </w:tc>
        <w:tc>
          <w:tcPr>
            <w:tcW w:w="1035" w:type="pct"/>
            <w:gridSpan w:val="3"/>
          </w:tcPr>
          <w:p w14:paraId="26D2FE52" w14:textId="77777777" w:rsidR="00752588" w:rsidRPr="001049F0" w:rsidRDefault="00752588">
            <w:pPr>
              <w:spacing w:before="120"/>
              <w:rPr>
                <w:rFonts w:ascii="Times New Roman" w:hAnsi="Times New Roman"/>
                <w:szCs w:val="26"/>
                <w:lang w:eastAsia="uk-UA"/>
              </w:rPr>
            </w:pPr>
          </w:p>
        </w:tc>
        <w:tc>
          <w:tcPr>
            <w:tcW w:w="435" w:type="pct"/>
            <w:gridSpan w:val="2"/>
          </w:tcPr>
          <w:p w14:paraId="6EA5B9D1" w14:textId="77777777" w:rsidR="00752588" w:rsidRPr="001049F0" w:rsidRDefault="00752588">
            <w:pPr>
              <w:spacing w:before="120"/>
              <w:ind w:left="-111" w:right="-114"/>
              <w:jc w:val="center"/>
              <w:rPr>
                <w:rFonts w:ascii="Times New Roman" w:hAnsi="Times New Roman"/>
                <w:szCs w:val="26"/>
                <w:lang w:eastAsia="uk-UA"/>
              </w:rPr>
            </w:pPr>
          </w:p>
        </w:tc>
        <w:tc>
          <w:tcPr>
            <w:tcW w:w="390" w:type="pct"/>
            <w:gridSpan w:val="2"/>
          </w:tcPr>
          <w:p w14:paraId="66D67E96" w14:textId="77777777" w:rsidR="00752588" w:rsidRPr="001049F0" w:rsidRDefault="00752588">
            <w:pPr>
              <w:spacing w:before="120"/>
              <w:ind w:left="-111" w:right="-114"/>
              <w:jc w:val="center"/>
              <w:rPr>
                <w:rFonts w:ascii="Times New Roman" w:hAnsi="Times New Roman"/>
                <w:szCs w:val="26"/>
                <w:lang w:eastAsia="uk-UA"/>
              </w:rPr>
            </w:pPr>
          </w:p>
        </w:tc>
      </w:tr>
      <w:tr w:rsidR="00752588" w:rsidRPr="001049F0" w14:paraId="410747A5" w14:textId="77777777" w:rsidTr="006E0081">
        <w:trPr>
          <w:gridAfter w:val="2"/>
          <w:wAfter w:w="233" w:type="pct"/>
          <w:trHeight w:val="20"/>
        </w:trPr>
        <w:tc>
          <w:tcPr>
            <w:tcW w:w="1095" w:type="pct"/>
          </w:tcPr>
          <w:p w14:paraId="514EBB1E" w14:textId="77777777" w:rsidR="00752588" w:rsidRPr="001049F0" w:rsidRDefault="00752588">
            <w:pPr>
              <w:spacing w:before="120"/>
              <w:rPr>
                <w:rFonts w:ascii="Times New Roman" w:hAnsi="Times New Roman"/>
                <w:szCs w:val="26"/>
                <w:lang w:eastAsia="uk-UA"/>
              </w:rPr>
            </w:pPr>
          </w:p>
        </w:tc>
        <w:tc>
          <w:tcPr>
            <w:tcW w:w="982" w:type="pct"/>
            <w:hideMark/>
          </w:tcPr>
          <w:p w14:paraId="546D5A05" w14:textId="77777777" w:rsidR="00752588" w:rsidRPr="001049F0" w:rsidRDefault="00752588" w:rsidP="001A3183">
            <w:pPr>
              <w:spacing w:before="120"/>
              <w:rPr>
                <w:rFonts w:ascii="Times New Roman" w:hAnsi="Times New Roman"/>
                <w:szCs w:val="26"/>
                <w:lang w:eastAsia="uk-UA"/>
              </w:rPr>
            </w:pPr>
            <w:r w:rsidRPr="001049F0">
              <w:rPr>
                <w:rFonts w:ascii="Times New Roman" w:hAnsi="Times New Roman"/>
                <w:szCs w:val="26"/>
                <w:lang w:eastAsia="uk-UA"/>
              </w:rPr>
              <w:t>3) забезпечення осіб, які надають сексуальні послуги за винагороду, послугами із тестування на ВІЛ</w:t>
            </w:r>
          </w:p>
        </w:tc>
        <w:tc>
          <w:tcPr>
            <w:tcW w:w="830" w:type="pct"/>
            <w:hideMark/>
          </w:tcPr>
          <w:p w14:paraId="7CDCA2A4" w14:textId="77777777" w:rsidR="00752588" w:rsidRPr="001049F0" w:rsidRDefault="00752588" w:rsidP="00A7597A">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1FB85698" w14:textId="37585D72" w:rsidR="00752588" w:rsidRPr="001049F0" w:rsidRDefault="00752588" w:rsidP="00A7597A">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DDEBBC4" w14:textId="65BE8512"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КП «ВОІЛ»</w:t>
            </w:r>
            <w:r w:rsidRPr="001049F0">
              <w:rPr>
                <w:rFonts w:ascii="Times New Roman" w:hAnsi="Times New Roman"/>
                <w:szCs w:val="26"/>
                <w:lang w:eastAsia="uk-UA"/>
              </w:rPr>
              <w:b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64D64809"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кількість осіб, які надають сексуальні послуги за винагороду, охоплених послугами із тестування на ВІЛ</w:t>
            </w:r>
          </w:p>
        </w:tc>
        <w:tc>
          <w:tcPr>
            <w:tcW w:w="435" w:type="pct"/>
            <w:gridSpan w:val="2"/>
            <w:noWrap/>
            <w:hideMark/>
          </w:tcPr>
          <w:p w14:paraId="24377B91"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550</w:t>
            </w:r>
          </w:p>
        </w:tc>
        <w:tc>
          <w:tcPr>
            <w:tcW w:w="390" w:type="pct"/>
            <w:gridSpan w:val="2"/>
            <w:noWrap/>
            <w:hideMark/>
          </w:tcPr>
          <w:p w14:paraId="7F8C362D"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560</w:t>
            </w:r>
          </w:p>
        </w:tc>
      </w:tr>
      <w:tr w:rsidR="00752588" w:rsidRPr="001049F0" w14:paraId="1C5B3262" w14:textId="77777777" w:rsidTr="006E0081">
        <w:trPr>
          <w:gridAfter w:val="2"/>
          <w:wAfter w:w="233" w:type="pct"/>
          <w:trHeight w:val="20"/>
        </w:trPr>
        <w:tc>
          <w:tcPr>
            <w:tcW w:w="1095" w:type="pct"/>
          </w:tcPr>
          <w:p w14:paraId="4F5462FA" w14:textId="77777777" w:rsidR="00752588" w:rsidRPr="001049F0" w:rsidRDefault="00752588">
            <w:pPr>
              <w:spacing w:before="120"/>
              <w:rPr>
                <w:rFonts w:ascii="Times New Roman" w:hAnsi="Times New Roman"/>
                <w:szCs w:val="26"/>
                <w:lang w:eastAsia="uk-UA"/>
              </w:rPr>
            </w:pPr>
          </w:p>
        </w:tc>
        <w:tc>
          <w:tcPr>
            <w:tcW w:w="982" w:type="pct"/>
            <w:hideMark/>
          </w:tcPr>
          <w:p w14:paraId="27ABC9C9"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4) забезпечення чоловіків, які мають сексуальні стосунки із чоловіками, </w:t>
            </w:r>
            <w:r w:rsidRPr="001049F0">
              <w:rPr>
                <w:rFonts w:ascii="Times New Roman" w:hAnsi="Times New Roman"/>
                <w:szCs w:val="26"/>
                <w:lang w:eastAsia="uk-UA"/>
              </w:rPr>
              <w:lastRenderedPageBreak/>
              <w:t>послугами із тестування на ВІЛ</w:t>
            </w:r>
          </w:p>
        </w:tc>
        <w:tc>
          <w:tcPr>
            <w:tcW w:w="830" w:type="pct"/>
            <w:hideMark/>
          </w:tcPr>
          <w:p w14:paraId="7A2032CF" w14:textId="01964237" w:rsidR="00752588" w:rsidRPr="001049F0" w:rsidRDefault="00752588" w:rsidP="00A02011">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 xml:space="preserve">УОЗ </w:t>
            </w:r>
          </w:p>
          <w:p w14:paraId="3CA7A0D0" w14:textId="7BAC1CB9" w:rsidR="00752588" w:rsidRPr="001049F0" w:rsidRDefault="00752588" w:rsidP="00A02011">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районні державні адміністрації </w:t>
            </w:r>
            <w:r w:rsidRPr="001049F0">
              <w:rPr>
                <w:rFonts w:ascii="Times New Roman" w:hAnsi="Times New Roman"/>
                <w:szCs w:val="26"/>
                <w:lang w:eastAsia="uk-UA"/>
              </w:rPr>
              <w:lastRenderedPageBreak/>
              <w:t>(військові адміністрації)</w:t>
            </w:r>
          </w:p>
          <w:p w14:paraId="05D122A2" w14:textId="77777777" w:rsidR="00752588" w:rsidRPr="001049F0" w:rsidRDefault="00752588" w:rsidP="009A62F4">
            <w:pPr>
              <w:spacing w:before="120"/>
              <w:rPr>
                <w:rFonts w:ascii="Times New Roman" w:hAnsi="Times New Roman"/>
                <w:szCs w:val="26"/>
                <w:lang w:eastAsia="uk-UA"/>
              </w:rPr>
            </w:pPr>
            <w:r w:rsidRPr="001049F0">
              <w:rPr>
                <w:rFonts w:ascii="Times New Roman" w:hAnsi="Times New Roman"/>
                <w:szCs w:val="26"/>
                <w:lang w:eastAsia="uk-UA"/>
              </w:rPr>
              <w:t>КП Волинська обласна інфекційна лікарня»</w:t>
            </w:r>
            <w:r w:rsidRPr="001049F0">
              <w:rPr>
                <w:rFonts w:ascii="Times New Roman" w:hAnsi="Times New Roman"/>
                <w:szCs w:val="26"/>
                <w:lang w:eastAsia="uk-UA"/>
              </w:rPr>
              <w:b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4A53A7CA"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lastRenderedPageBreak/>
              <w:t xml:space="preserve">кількість чоловіків, які мають сексуальні стосунки із чоловіками, охоплених </w:t>
            </w:r>
            <w:r w:rsidRPr="001049F0">
              <w:rPr>
                <w:rFonts w:ascii="Times New Roman" w:hAnsi="Times New Roman"/>
                <w:szCs w:val="26"/>
                <w:lang w:eastAsia="uk-UA"/>
              </w:rPr>
              <w:lastRenderedPageBreak/>
              <w:t>послугами із тестування на ВІЛ</w:t>
            </w:r>
          </w:p>
        </w:tc>
        <w:tc>
          <w:tcPr>
            <w:tcW w:w="435" w:type="pct"/>
            <w:gridSpan w:val="2"/>
            <w:hideMark/>
          </w:tcPr>
          <w:p w14:paraId="73AD8DD2" w14:textId="77777777" w:rsidR="00752588" w:rsidRPr="001049F0" w:rsidRDefault="00752588">
            <w:pPr>
              <w:spacing w:before="120"/>
              <w:ind w:left="-111" w:right="-114"/>
              <w:jc w:val="center"/>
              <w:rPr>
                <w:rFonts w:ascii="Times New Roman" w:hAnsi="Times New Roman"/>
                <w:szCs w:val="26"/>
                <w:lang w:eastAsia="uk-UA"/>
              </w:rPr>
            </w:pPr>
          </w:p>
          <w:p w14:paraId="64269996" w14:textId="0D84F074"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150</w:t>
            </w:r>
          </w:p>
        </w:tc>
        <w:tc>
          <w:tcPr>
            <w:tcW w:w="390" w:type="pct"/>
            <w:gridSpan w:val="2"/>
            <w:hideMark/>
          </w:tcPr>
          <w:p w14:paraId="37DF09B3" w14:textId="77777777" w:rsidR="00752588" w:rsidRPr="001049F0" w:rsidRDefault="00752588">
            <w:pPr>
              <w:spacing w:before="120"/>
              <w:ind w:left="-111" w:right="-114"/>
              <w:jc w:val="center"/>
              <w:rPr>
                <w:rFonts w:ascii="Times New Roman" w:hAnsi="Times New Roman"/>
                <w:szCs w:val="26"/>
                <w:lang w:eastAsia="uk-UA"/>
              </w:rPr>
            </w:pPr>
          </w:p>
          <w:p w14:paraId="0283FBB0" w14:textId="19BC57E7" w:rsidR="00752588" w:rsidRPr="001049F0" w:rsidRDefault="00752588" w:rsidP="00E54303">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850</w:t>
            </w:r>
          </w:p>
        </w:tc>
      </w:tr>
      <w:tr w:rsidR="00752588" w:rsidRPr="001049F0" w14:paraId="7A63A465" w14:textId="77777777" w:rsidTr="006E0081">
        <w:trPr>
          <w:gridAfter w:val="2"/>
          <w:wAfter w:w="233" w:type="pct"/>
          <w:trHeight w:val="20"/>
        </w:trPr>
        <w:tc>
          <w:tcPr>
            <w:tcW w:w="1095" w:type="pct"/>
          </w:tcPr>
          <w:p w14:paraId="71A889DB" w14:textId="77777777" w:rsidR="00752588" w:rsidRPr="001049F0" w:rsidRDefault="00752588">
            <w:pPr>
              <w:spacing w:before="120"/>
              <w:rPr>
                <w:rFonts w:ascii="Times New Roman" w:hAnsi="Times New Roman"/>
                <w:szCs w:val="26"/>
                <w:lang w:eastAsia="uk-UA"/>
              </w:rPr>
            </w:pPr>
          </w:p>
        </w:tc>
        <w:tc>
          <w:tcPr>
            <w:tcW w:w="982" w:type="pct"/>
            <w:hideMark/>
          </w:tcPr>
          <w:p w14:paraId="69BD8680"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5) забезпечення </w:t>
            </w:r>
            <w:proofErr w:type="spellStart"/>
            <w:r w:rsidRPr="001049F0">
              <w:rPr>
                <w:rFonts w:ascii="Times New Roman" w:hAnsi="Times New Roman"/>
                <w:szCs w:val="26"/>
                <w:lang w:eastAsia="uk-UA"/>
              </w:rPr>
              <w:t>трансгендерних</w:t>
            </w:r>
            <w:proofErr w:type="spellEnd"/>
            <w:r w:rsidRPr="001049F0">
              <w:rPr>
                <w:rFonts w:ascii="Times New Roman" w:hAnsi="Times New Roman"/>
                <w:szCs w:val="26"/>
                <w:lang w:eastAsia="uk-UA"/>
              </w:rPr>
              <w:t xml:space="preserve"> осіб послугами із тестування на ВІЛ</w:t>
            </w:r>
          </w:p>
        </w:tc>
        <w:tc>
          <w:tcPr>
            <w:tcW w:w="830" w:type="pct"/>
            <w:hideMark/>
          </w:tcPr>
          <w:p w14:paraId="23B61C54"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УОЗ </w:t>
            </w:r>
          </w:p>
          <w:p w14:paraId="24D0E073" w14:textId="6594F3CD"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r w:rsidRPr="001049F0">
              <w:rPr>
                <w:rFonts w:ascii="Times New Roman" w:hAnsi="Times New Roman"/>
                <w:szCs w:val="26"/>
                <w:lang w:eastAsia="uk-UA"/>
              </w:rPr>
              <w:br/>
              <w:t>КП «ВОІЛ»</w:t>
            </w:r>
            <w:r w:rsidRPr="001049F0">
              <w:rPr>
                <w:rFonts w:ascii="Times New Roman" w:hAnsi="Times New Roman"/>
                <w:szCs w:val="26"/>
                <w:lang w:eastAsia="uk-UA"/>
              </w:rPr>
              <w:b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7C3F5D30"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кількість </w:t>
            </w:r>
            <w:proofErr w:type="spellStart"/>
            <w:r w:rsidRPr="001049F0">
              <w:rPr>
                <w:rFonts w:ascii="Times New Roman" w:hAnsi="Times New Roman"/>
                <w:szCs w:val="26"/>
                <w:lang w:eastAsia="uk-UA"/>
              </w:rPr>
              <w:t>трансгендерних</w:t>
            </w:r>
            <w:proofErr w:type="spellEnd"/>
            <w:r w:rsidRPr="001049F0">
              <w:rPr>
                <w:rFonts w:ascii="Times New Roman" w:hAnsi="Times New Roman"/>
                <w:szCs w:val="26"/>
                <w:lang w:eastAsia="uk-UA"/>
              </w:rPr>
              <w:t xml:space="preserve"> осіб, охоплених послугами із тестування на ВІЛ</w:t>
            </w:r>
          </w:p>
        </w:tc>
        <w:tc>
          <w:tcPr>
            <w:tcW w:w="435" w:type="pct"/>
            <w:gridSpan w:val="2"/>
            <w:noWrap/>
            <w:hideMark/>
          </w:tcPr>
          <w:p w14:paraId="26B4B393"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3</w:t>
            </w:r>
          </w:p>
        </w:tc>
        <w:tc>
          <w:tcPr>
            <w:tcW w:w="390" w:type="pct"/>
            <w:gridSpan w:val="2"/>
            <w:noWrap/>
            <w:hideMark/>
          </w:tcPr>
          <w:p w14:paraId="7D59D595"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3</w:t>
            </w:r>
          </w:p>
        </w:tc>
      </w:tr>
      <w:tr w:rsidR="00752588" w:rsidRPr="001049F0" w14:paraId="0BD94D4F" w14:textId="77777777" w:rsidTr="006E0081">
        <w:trPr>
          <w:gridAfter w:val="2"/>
          <w:wAfter w:w="233" w:type="pct"/>
          <w:trHeight w:val="20"/>
        </w:trPr>
        <w:tc>
          <w:tcPr>
            <w:tcW w:w="1095" w:type="pct"/>
          </w:tcPr>
          <w:p w14:paraId="5BA6ACDA" w14:textId="77777777" w:rsidR="00752588" w:rsidRPr="001049F0" w:rsidRDefault="00752588">
            <w:pPr>
              <w:spacing w:before="120"/>
              <w:rPr>
                <w:rFonts w:ascii="Times New Roman" w:hAnsi="Times New Roman"/>
                <w:szCs w:val="26"/>
                <w:lang w:eastAsia="uk-UA"/>
              </w:rPr>
            </w:pPr>
          </w:p>
        </w:tc>
        <w:tc>
          <w:tcPr>
            <w:tcW w:w="982" w:type="pct"/>
            <w:hideMark/>
          </w:tcPr>
          <w:p w14:paraId="24421245"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6) забезпечення засуджених та ув’язнених осіб послугами із тестування на ВІЛ</w:t>
            </w:r>
          </w:p>
        </w:tc>
        <w:tc>
          <w:tcPr>
            <w:tcW w:w="830" w:type="pct"/>
            <w:hideMark/>
          </w:tcPr>
          <w:p w14:paraId="3AC344EA" w14:textId="4E05CA83" w:rsidR="00752588" w:rsidRPr="001049F0" w:rsidRDefault="00752588" w:rsidP="00C469A6">
            <w:pPr>
              <w:spacing w:before="60" w:line="223" w:lineRule="auto"/>
              <w:rPr>
                <w:rFonts w:ascii="Times New Roman" w:hAnsi="Times New Roman"/>
                <w:szCs w:val="26"/>
                <w:lang w:eastAsia="uk-UA"/>
              </w:rPr>
            </w:pPr>
            <w:r w:rsidRPr="001049F0">
              <w:rPr>
                <w:rFonts w:ascii="Times New Roman" w:hAnsi="Times New Roman"/>
                <w:szCs w:val="26"/>
                <w:lang w:eastAsia="uk-UA"/>
              </w:rPr>
              <w:t>філія Центру охорони здоров’я державної кримінально-виконавчої служби України у Волинській області</w:t>
            </w:r>
          </w:p>
        </w:tc>
        <w:tc>
          <w:tcPr>
            <w:tcW w:w="1035" w:type="pct"/>
            <w:gridSpan w:val="3"/>
            <w:hideMark/>
          </w:tcPr>
          <w:p w14:paraId="7037A2D1"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кількість засуджених та ув’язнених осіб, охоплених послугами із тестування на ВІЛ</w:t>
            </w:r>
          </w:p>
        </w:tc>
        <w:tc>
          <w:tcPr>
            <w:tcW w:w="435" w:type="pct"/>
            <w:gridSpan w:val="2"/>
            <w:hideMark/>
          </w:tcPr>
          <w:p w14:paraId="17416689" w14:textId="030D90C8" w:rsidR="00752588" w:rsidRPr="001049F0" w:rsidRDefault="00752588">
            <w:pPr>
              <w:spacing w:before="120"/>
              <w:ind w:left="-111"/>
              <w:rPr>
                <w:rFonts w:ascii="Times New Roman" w:hAnsi="Times New Roman"/>
                <w:szCs w:val="26"/>
                <w:lang w:eastAsia="uk-UA"/>
              </w:rPr>
            </w:pPr>
            <w:r>
              <w:rPr>
                <w:rFonts w:ascii="Times New Roman" w:hAnsi="Times New Roman"/>
                <w:szCs w:val="26"/>
                <w:lang w:eastAsia="uk-UA"/>
              </w:rPr>
              <w:t xml:space="preserve">    </w:t>
            </w:r>
            <w:r w:rsidRPr="001049F0">
              <w:rPr>
                <w:rFonts w:ascii="Times New Roman" w:hAnsi="Times New Roman"/>
                <w:szCs w:val="26"/>
                <w:lang w:eastAsia="uk-UA"/>
              </w:rPr>
              <w:t>1 200</w:t>
            </w:r>
          </w:p>
        </w:tc>
        <w:tc>
          <w:tcPr>
            <w:tcW w:w="390" w:type="pct"/>
            <w:gridSpan w:val="2"/>
            <w:hideMark/>
          </w:tcPr>
          <w:p w14:paraId="43075875" w14:textId="0F747DDF" w:rsidR="00752588" w:rsidRPr="001049F0" w:rsidRDefault="00752588">
            <w:pPr>
              <w:spacing w:before="120"/>
              <w:ind w:left="-111"/>
              <w:rPr>
                <w:rFonts w:ascii="Times New Roman" w:hAnsi="Times New Roman"/>
                <w:szCs w:val="26"/>
                <w:lang w:eastAsia="uk-UA"/>
              </w:rPr>
            </w:pPr>
            <w:r>
              <w:rPr>
                <w:rFonts w:ascii="Times New Roman" w:hAnsi="Times New Roman"/>
                <w:szCs w:val="26"/>
                <w:lang w:eastAsia="uk-UA"/>
              </w:rPr>
              <w:t xml:space="preserve">     </w:t>
            </w:r>
            <w:r w:rsidRPr="001049F0">
              <w:rPr>
                <w:rFonts w:ascii="Times New Roman" w:hAnsi="Times New Roman"/>
                <w:szCs w:val="26"/>
                <w:lang w:eastAsia="uk-UA"/>
              </w:rPr>
              <w:t>1 200</w:t>
            </w:r>
          </w:p>
        </w:tc>
      </w:tr>
      <w:tr w:rsidR="00F62955" w:rsidRPr="001049F0" w14:paraId="7B89B5E9" w14:textId="77777777" w:rsidTr="006E0081">
        <w:trPr>
          <w:gridAfter w:val="2"/>
          <w:wAfter w:w="233" w:type="pct"/>
          <w:trHeight w:val="20"/>
        </w:trPr>
        <w:tc>
          <w:tcPr>
            <w:tcW w:w="1095" w:type="pct"/>
          </w:tcPr>
          <w:p w14:paraId="3AF8D420" w14:textId="77777777" w:rsidR="00F62955" w:rsidRPr="001049F0" w:rsidRDefault="00F62955">
            <w:pPr>
              <w:spacing w:before="120"/>
              <w:rPr>
                <w:rFonts w:ascii="Times New Roman" w:hAnsi="Times New Roman"/>
                <w:szCs w:val="26"/>
                <w:lang w:eastAsia="uk-UA"/>
              </w:rPr>
            </w:pPr>
          </w:p>
        </w:tc>
        <w:tc>
          <w:tcPr>
            <w:tcW w:w="982" w:type="pct"/>
          </w:tcPr>
          <w:p w14:paraId="76EE903F" w14:textId="77777777" w:rsidR="00F62955" w:rsidRPr="001049F0" w:rsidRDefault="00F62955">
            <w:pPr>
              <w:spacing w:before="120"/>
              <w:rPr>
                <w:rFonts w:ascii="Times New Roman" w:hAnsi="Times New Roman"/>
                <w:szCs w:val="26"/>
                <w:lang w:eastAsia="uk-UA"/>
              </w:rPr>
            </w:pPr>
          </w:p>
        </w:tc>
        <w:tc>
          <w:tcPr>
            <w:tcW w:w="830" w:type="pct"/>
          </w:tcPr>
          <w:p w14:paraId="3920C775" w14:textId="77777777" w:rsidR="00F62955" w:rsidRPr="001049F0" w:rsidRDefault="00F62955" w:rsidP="000C00C7">
            <w:pPr>
              <w:spacing w:before="60" w:line="223" w:lineRule="auto"/>
              <w:rPr>
                <w:rFonts w:ascii="Times New Roman" w:hAnsi="Times New Roman"/>
                <w:szCs w:val="26"/>
                <w:lang w:eastAsia="uk-UA"/>
              </w:rPr>
            </w:pPr>
          </w:p>
        </w:tc>
        <w:tc>
          <w:tcPr>
            <w:tcW w:w="1035" w:type="pct"/>
            <w:gridSpan w:val="3"/>
          </w:tcPr>
          <w:p w14:paraId="3990B609" w14:textId="77777777" w:rsidR="00F62955" w:rsidRPr="001049F0" w:rsidRDefault="00F62955">
            <w:pPr>
              <w:spacing w:before="120"/>
              <w:rPr>
                <w:rFonts w:ascii="Times New Roman" w:hAnsi="Times New Roman"/>
                <w:szCs w:val="26"/>
                <w:lang w:eastAsia="uk-UA"/>
              </w:rPr>
            </w:pPr>
          </w:p>
        </w:tc>
        <w:tc>
          <w:tcPr>
            <w:tcW w:w="435" w:type="pct"/>
            <w:gridSpan w:val="2"/>
          </w:tcPr>
          <w:p w14:paraId="7FA44BA3" w14:textId="77777777" w:rsidR="00F62955" w:rsidRDefault="00F62955">
            <w:pPr>
              <w:spacing w:before="120"/>
              <w:ind w:left="-111"/>
              <w:rPr>
                <w:rFonts w:ascii="Times New Roman" w:hAnsi="Times New Roman"/>
                <w:szCs w:val="26"/>
                <w:lang w:eastAsia="uk-UA"/>
              </w:rPr>
            </w:pPr>
          </w:p>
        </w:tc>
        <w:tc>
          <w:tcPr>
            <w:tcW w:w="390" w:type="pct"/>
            <w:gridSpan w:val="2"/>
          </w:tcPr>
          <w:p w14:paraId="5CF69A48" w14:textId="77777777" w:rsidR="00F62955" w:rsidRDefault="00F62955">
            <w:pPr>
              <w:spacing w:before="120"/>
              <w:ind w:left="-111"/>
              <w:rPr>
                <w:rFonts w:ascii="Times New Roman" w:hAnsi="Times New Roman"/>
                <w:szCs w:val="26"/>
                <w:lang w:eastAsia="uk-UA"/>
              </w:rPr>
            </w:pPr>
          </w:p>
        </w:tc>
      </w:tr>
      <w:tr w:rsidR="00752588" w:rsidRPr="001049F0" w14:paraId="0B2BFC3D" w14:textId="77777777" w:rsidTr="006E0081">
        <w:trPr>
          <w:gridAfter w:val="2"/>
          <w:wAfter w:w="233" w:type="pct"/>
          <w:trHeight w:val="20"/>
        </w:trPr>
        <w:tc>
          <w:tcPr>
            <w:tcW w:w="1095" w:type="pct"/>
            <w:hideMark/>
          </w:tcPr>
          <w:p w14:paraId="2A778A25" w14:textId="60A6D61D" w:rsidR="00752588" w:rsidRPr="005045FE" w:rsidRDefault="00752588">
            <w:pPr>
              <w:tabs>
                <w:tab w:val="left" w:pos="319"/>
              </w:tabs>
              <w:spacing w:before="120"/>
              <w:rPr>
                <w:rFonts w:ascii="Times New Roman" w:hAnsi="Times New Roman"/>
                <w:szCs w:val="26"/>
                <w:lang w:eastAsia="uk-UA"/>
              </w:rPr>
            </w:pPr>
            <w:r w:rsidRPr="005045FE">
              <w:rPr>
                <w:rFonts w:ascii="Times New Roman" w:hAnsi="Times New Roman"/>
                <w:szCs w:val="26"/>
                <w:lang w:eastAsia="uk-UA"/>
              </w:rPr>
              <w:t xml:space="preserve">10. Забезпечення повного охоплення послугами з </w:t>
            </w:r>
            <w:r w:rsidRPr="005045FE">
              <w:rPr>
                <w:rFonts w:ascii="Times New Roman" w:hAnsi="Times New Roman"/>
                <w:szCs w:val="26"/>
                <w:lang w:eastAsia="uk-UA"/>
              </w:rPr>
              <w:lastRenderedPageBreak/>
              <w:t>тестування та раннього виявлення ВІЛ-інфекції у вагітних та їх</w:t>
            </w:r>
            <w:r w:rsidR="00F62955" w:rsidRPr="005045FE">
              <w:rPr>
                <w:rFonts w:ascii="Times New Roman" w:hAnsi="Times New Roman"/>
                <w:szCs w:val="26"/>
                <w:lang w:eastAsia="uk-UA"/>
              </w:rPr>
              <w:t>ніх</w:t>
            </w:r>
            <w:r w:rsidRPr="005045FE">
              <w:rPr>
                <w:rFonts w:ascii="Times New Roman" w:hAnsi="Times New Roman"/>
                <w:szCs w:val="26"/>
                <w:lang w:eastAsia="uk-UA"/>
              </w:rPr>
              <w:t xml:space="preserve"> сексуальних партнерів</w:t>
            </w:r>
          </w:p>
        </w:tc>
        <w:tc>
          <w:tcPr>
            <w:tcW w:w="982" w:type="pct"/>
            <w:hideMark/>
          </w:tcPr>
          <w:p w14:paraId="46FB7AFE" w14:textId="3E410B1A" w:rsidR="00752588" w:rsidRPr="005045FE" w:rsidRDefault="00752588">
            <w:pPr>
              <w:spacing w:before="120"/>
              <w:rPr>
                <w:rFonts w:ascii="Times New Roman" w:hAnsi="Times New Roman"/>
                <w:szCs w:val="26"/>
                <w:lang w:eastAsia="uk-UA"/>
              </w:rPr>
            </w:pPr>
            <w:r w:rsidRPr="005045FE">
              <w:rPr>
                <w:rFonts w:ascii="Times New Roman" w:hAnsi="Times New Roman"/>
                <w:szCs w:val="26"/>
                <w:lang w:eastAsia="uk-UA"/>
              </w:rPr>
              <w:lastRenderedPageBreak/>
              <w:t xml:space="preserve">1) забезпечення вагітних та їх сексуальних </w:t>
            </w:r>
            <w:r w:rsidRPr="005045FE">
              <w:rPr>
                <w:rFonts w:ascii="Times New Roman" w:hAnsi="Times New Roman"/>
                <w:szCs w:val="26"/>
                <w:lang w:eastAsia="uk-UA"/>
              </w:rPr>
              <w:lastRenderedPageBreak/>
              <w:t>партнерів послугами із тестування на ВІЛ</w:t>
            </w:r>
            <w:r w:rsidR="00F62955" w:rsidRPr="005045FE">
              <w:rPr>
                <w:rFonts w:ascii="Times New Roman" w:hAnsi="Times New Roman"/>
                <w:szCs w:val="26"/>
                <w:lang w:eastAsia="uk-UA"/>
              </w:rPr>
              <w:t>-інфекцію</w:t>
            </w:r>
          </w:p>
        </w:tc>
        <w:tc>
          <w:tcPr>
            <w:tcW w:w="830" w:type="pct"/>
            <w:hideMark/>
          </w:tcPr>
          <w:p w14:paraId="06E91A72" w14:textId="77777777" w:rsidR="00752588" w:rsidRPr="005045FE" w:rsidRDefault="00752588" w:rsidP="00830848">
            <w:pPr>
              <w:spacing w:before="120"/>
              <w:rPr>
                <w:rFonts w:ascii="Times New Roman" w:hAnsi="Times New Roman"/>
                <w:szCs w:val="26"/>
                <w:lang w:eastAsia="uk-UA"/>
              </w:rPr>
            </w:pPr>
            <w:r w:rsidRPr="005045FE">
              <w:rPr>
                <w:rFonts w:ascii="Times New Roman" w:hAnsi="Times New Roman"/>
                <w:szCs w:val="26"/>
                <w:lang w:eastAsia="uk-UA"/>
              </w:rPr>
              <w:lastRenderedPageBreak/>
              <w:t>УОЗ</w:t>
            </w:r>
          </w:p>
          <w:p w14:paraId="043FE517" w14:textId="77777777" w:rsidR="00752588" w:rsidRPr="005045FE" w:rsidRDefault="00752588" w:rsidP="00111C31">
            <w:pPr>
              <w:spacing w:before="60" w:line="223" w:lineRule="auto"/>
              <w:rPr>
                <w:rFonts w:ascii="Times New Roman" w:hAnsi="Times New Roman"/>
                <w:szCs w:val="26"/>
                <w:lang w:eastAsia="uk-UA"/>
              </w:rPr>
            </w:pPr>
            <w:r w:rsidRPr="005045FE">
              <w:rPr>
                <w:rFonts w:ascii="Times New Roman" w:hAnsi="Times New Roman"/>
                <w:szCs w:val="26"/>
                <w:lang w:eastAsia="uk-UA"/>
              </w:rPr>
              <w:lastRenderedPageBreak/>
              <w:t>районні державні адміністрації (військові адміністрації)</w:t>
            </w:r>
          </w:p>
          <w:p w14:paraId="7E3BBEC0" w14:textId="77777777" w:rsidR="00752588" w:rsidRPr="005045FE" w:rsidRDefault="00752588">
            <w:pPr>
              <w:spacing w:before="120"/>
              <w:rPr>
                <w:rFonts w:ascii="Times New Roman" w:hAnsi="Times New Roman"/>
                <w:szCs w:val="26"/>
                <w:lang w:eastAsia="uk-UA"/>
              </w:rPr>
            </w:pPr>
            <w:r w:rsidRPr="005045FE">
              <w:rPr>
                <w:rFonts w:ascii="Times New Roman" w:hAnsi="Times New Roman"/>
                <w:szCs w:val="26"/>
                <w:lang w:eastAsia="uk-UA"/>
              </w:rPr>
              <w:t>ЗОЗ області</w:t>
            </w:r>
          </w:p>
          <w:p w14:paraId="5511BFF6" w14:textId="7B0C000A" w:rsidR="00752588" w:rsidRPr="005045FE" w:rsidRDefault="00752588">
            <w:pPr>
              <w:spacing w:before="120"/>
              <w:rPr>
                <w:rFonts w:ascii="Times New Roman" w:hAnsi="Times New Roman"/>
                <w:szCs w:val="26"/>
                <w:lang w:eastAsia="uk-UA"/>
              </w:rPr>
            </w:pPr>
            <w:r w:rsidRPr="005045FE">
              <w:rPr>
                <w:rFonts w:ascii="Times New Roman" w:hAnsi="Times New Roman"/>
                <w:szCs w:val="26"/>
                <w:lang w:eastAsia="uk-UA"/>
              </w:rPr>
              <w:t>КП «ВОІЛ»</w:t>
            </w:r>
          </w:p>
        </w:tc>
        <w:tc>
          <w:tcPr>
            <w:tcW w:w="1035" w:type="pct"/>
            <w:gridSpan w:val="3"/>
            <w:hideMark/>
          </w:tcPr>
          <w:p w14:paraId="24FE3615" w14:textId="481B4936" w:rsidR="00752588" w:rsidRPr="005045FE" w:rsidRDefault="00752588">
            <w:pPr>
              <w:spacing w:before="120"/>
              <w:rPr>
                <w:rFonts w:ascii="Times New Roman" w:hAnsi="Times New Roman"/>
                <w:szCs w:val="26"/>
                <w:lang w:eastAsia="uk-UA"/>
              </w:rPr>
            </w:pPr>
            <w:r w:rsidRPr="005045FE">
              <w:rPr>
                <w:rFonts w:ascii="Times New Roman" w:hAnsi="Times New Roman"/>
                <w:szCs w:val="26"/>
                <w:lang w:eastAsia="uk-UA"/>
              </w:rPr>
              <w:lastRenderedPageBreak/>
              <w:t xml:space="preserve">кількість районів, у яких вагітні та їх сексуальні </w:t>
            </w:r>
            <w:r w:rsidRPr="005045FE">
              <w:rPr>
                <w:rFonts w:ascii="Times New Roman" w:hAnsi="Times New Roman"/>
                <w:szCs w:val="26"/>
                <w:lang w:eastAsia="uk-UA"/>
              </w:rPr>
              <w:lastRenderedPageBreak/>
              <w:t>партнери мають доступ до послуг із тестування на ВІЛ</w:t>
            </w:r>
            <w:r w:rsidR="00F62955" w:rsidRPr="005045FE">
              <w:rPr>
                <w:rFonts w:ascii="Times New Roman" w:hAnsi="Times New Roman"/>
                <w:szCs w:val="26"/>
                <w:lang w:eastAsia="uk-UA"/>
              </w:rPr>
              <w:t>-інфекцію</w:t>
            </w:r>
          </w:p>
        </w:tc>
        <w:tc>
          <w:tcPr>
            <w:tcW w:w="435" w:type="pct"/>
            <w:gridSpan w:val="2"/>
            <w:hideMark/>
          </w:tcPr>
          <w:p w14:paraId="4F8D20D0"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5</w:t>
            </w:r>
          </w:p>
        </w:tc>
        <w:tc>
          <w:tcPr>
            <w:tcW w:w="390" w:type="pct"/>
            <w:gridSpan w:val="2"/>
            <w:hideMark/>
          </w:tcPr>
          <w:p w14:paraId="7430B210"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752588" w:rsidRPr="001049F0" w14:paraId="1BA95B2C" w14:textId="77777777" w:rsidTr="006E0081">
        <w:trPr>
          <w:gridAfter w:val="2"/>
          <w:wAfter w:w="233" w:type="pct"/>
          <w:trHeight w:val="20"/>
        </w:trPr>
        <w:tc>
          <w:tcPr>
            <w:tcW w:w="1095" w:type="pct"/>
          </w:tcPr>
          <w:p w14:paraId="31785D58" w14:textId="77777777" w:rsidR="00752588" w:rsidRPr="001049F0" w:rsidRDefault="00752588">
            <w:pPr>
              <w:spacing w:before="120"/>
              <w:rPr>
                <w:rFonts w:ascii="Times New Roman" w:hAnsi="Times New Roman"/>
                <w:szCs w:val="26"/>
                <w:lang w:eastAsia="uk-UA"/>
              </w:rPr>
            </w:pPr>
          </w:p>
        </w:tc>
        <w:tc>
          <w:tcPr>
            <w:tcW w:w="982" w:type="pct"/>
            <w:hideMark/>
          </w:tcPr>
          <w:p w14:paraId="656C6009"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2) імплементація  системи епідеміологічного нагляду за випадками нещодавнього інфікування ВІЛ</w:t>
            </w:r>
          </w:p>
        </w:tc>
        <w:tc>
          <w:tcPr>
            <w:tcW w:w="830" w:type="pct"/>
            <w:hideMark/>
          </w:tcPr>
          <w:p w14:paraId="5DCEF763" w14:textId="4DDBD08B" w:rsidR="00752588" w:rsidRPr="001049F0" w:rsidRDefault="0075258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665BB9E4" w14:textId="77777777" w:rsidR="00752588" w:rsidRPr="001049F0" w:rsidRDefault="00752588" w:rsidP="0083084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B7E5CA8" w14:textId="0AEB7234" w:rsidR="00752588" w:rsidRPr="001049F0" w:rsidRDefault="00752588" w:rsidP="00830848">
            <w:pPr>
              <w:spacing w:before="60" w:line="223" w:lineRule="auto"/>
              <w:rPr>
                <w:rFonts w:ascii="Times New Roman" w:hAnsi="Times New Roman"/>
                <w:szCs w:val="26"/>
                <w:lang w:eastAsia="uk-UA"/>
              </w:rPr>
            </w:pPr>
            <w:r w:rsidRPr="001049F0">
              <w:rPr>
                <w:rFonts w:ascii="Times New Roman" w:hAnsi="Times New Roman"/>
                <w:szCs w:val="26"/>
                <w:lang w:eastAsia="uk-UA"/>
              </w:rPr>
              <w:br/>
              <w:t>КП «ВОІЛ»</w:t>
            </w:r>
            <w:r w:rsidRPr="001049F0">
              <w:rPr>
                <w:rFonts w:ascii="Times New Roman" w:hAnsi="Times New Roman"/>
                <w:szCs w:val="26"/>
                <w:lang w:eastAsia="uk-UA"/>
              </w:rPr>
              <w:br/>
            </w:r>
          </w:p>
        </w:tc>
        <w:tc>
          <w:tcPr>
            <w:tcW w:w="1035" w:type="pct"/>
            <w:gridSpan w:val="3"/>
            <w:hideMark/>
          </w:tcPr>
          <w:p w14:paraId="618BC09B"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кількість районів, у яких </w:t>
            </w:r>
            <w:proofErr w:type="spellStart"/>
            <w:r w:rsidRPr="001049F0">
              <w:rPr>
                <w:rFonts w:ascii="Times New Roman" w:hAnsi="Times New Roman"/>
                <w:szCs w:val="26"/>
                <w:lang w:eastAsia="uk-UA"/>
              </w:rPr>
              <w:t>імплементовано</w:t>
            </w:r>
            <w:proofErr w:type="spellEnd"/>
            <w:r w:rsidRPr="001049F0">
              <w:rPr>
                <w:rFonts w:ascii="Times New Roman" w:hAnsi="Times New Roman"/>
                <w:szCs w:val="26"/>
                <w:lang w:eastAsia="uk-UA"/>
              </w:rPr>
              <w:t xml:space="preserve"> систему епідеміологічного нагляду за випадками нещодавнього інфікування ВІЛ</w:t>
            </w:r>
          </w:p>
        </w:tc>
        <w:tc>
          <w:tcPr>
            <w:tcW w:w="435" w:type="pct"/>
            <w:gridSpan w:val="2"/>
            <w:hideMark/>
          </w:tcPr>
          <w:p w14:paraId="680B5A0E"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hideMark/>
          </w:tcPr>
          <w:p w14:paraId="62A62A15"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F62955" w:rsidRPr="001049F0" w14:paraId="495881DA" w14:textId="77777777" w:rsidTr="006E0081">
        <w:trPr>
          <w:gridAfter w:val="2"/>
          <w:wAfter w:w="233" w:type="pct"/>
          <w:trHeight w:val="20"/>
        </w:trPr>
        <w:tc>
          <w:tcPr>
            <w:tcW w:w="1095" w:type="pct"/>
          </w:tcPr>
          <w:p w14:paraId="5A25D286" w14:textId="77777777" w:rsidR="00F62955" w:rsidRPr="001049F0" w:rsidRDefault="00F62955">
            <w:pPr>
              <w:spacing w:before="120"/>
              <w:rPr>
                <w:rFonts w:ascii="Times New Roman" w:hAnsi="Times New Roman"/>
                <w:szCs w:val="26"/>
                <w:lang w:eastAsia="uk-UA"/>
              </w:rPr>
            </w:pPr>
          </w:p>
        </w:tc>
        <w:tc>
          <w:tcPr>
            <w:tcW w:w="982" w:type="pct"/>
          </w:tcPr>
          <w:p w14:paraId="780A5417" w14:textId="77777777" w:rsidR="00F62955" w:rsidRPr="001049F0" w:rsidRDefault="00F62955">
            <w:pPr>
              <w:spacing w:before="120"/>
              <w:rPr>
                <w:rFonts w:ascii="Times New Roman" w:hAnsi="Times New Roman"/>
                <w:szCs w:val="26"/>
                <w:lang w:eastAsia="uk-UA"/>
              </w:rPr>
            </w:pPr>
          </w:p>
        </w:tc>
        <w:tc>
          <w:tcPr>
            <w:tcW w:w="830" w:type="pct"/>
          </w:tcPr>
          <w:p w14:paraId="3F48E866" w14:textId="77777777" w:rsidR="00F62955" w:rsidRPr="001049F0" w:rsidRDefault="00F62955" w:rsidP="00111C31">
            <w:pPr>
              <w:spacing w:before="60" w:line="223" w:lineRule="auto"/>
              <w:rPr>
                <w:rFonts w:ascii="Times New Roman" w:hAnsi="Times New Roman"/>
                <w:szCs w:val="26"/>
                <w:lang w:eastAsia="uk-UA"/>
              </w:rPr>
            </w:pPr>
          </w:p>
        </w:tc>
        <w:tc>
          <w:tcPr>
            <w:tcW w:w="1035" w:type="pct"/>
            <w:gridSpan w:val="3"/>
          </w:tcPr>
          <w:p w14:paraId="6B085636" w14:textId="77777777" w:rsidR="00F62955" w:rsidRPr="001049F0" w:rsidRDefault="00F62955">
            <w:pPr>
              <w:spacing w:before="120"/>
              <w:rPr>
                <w:rFonts w:ascii="Times New Roman" w:hAnsi="Times New Roman"/>
                <w:szCs w:val="26"/>
                <w:lang w:eastAsia="uk-UA"/>
              </w:rPr>
            </w:pPr>
          </w:p>
        </w:tc>
        <w:tc>
          <w:tcPr>
            <w:tcW w:w="435" w:type="pct"/>
            <w:gridSpan w:val="2"/>
          </w:tcPr>
          <w:p w14:paraId="39E0488F" w14:textId="77777777" w:rsidR="00F62955" w:rsidRPr="001049F0" w:rsidRDefault="00F62955">
            <w:pPr>
              <w:spacing w:before="120"/>
              <w:ind w:left="-111" w:right="-114"/>
              <w:jc w:val="center"/>
              <w:rPr>
                <w:rFonts w:ascii="Times New Roman" w:hAnsi="Times New Roman"/>
                <w:szCs w:val="26"/>
                <w:lang w:eastAsia="uk-UA"/>
              </w:rPr>
            </w:pPr>
          </w:p>
        </w:tc>
        <w:tc>
          <w:tcPr>
            <w:tcW w:w="390" w:type="pct"/>
            <w:gridSpan w:val="2"/>
          </w:tcPr>
          <w:p w14:paraId="6C4C6200" w14:textId="77777777" w:rsidR="00F62955" w:rsidRPr="001049F0" w:rsidRDefault="00F62955">
            <w:pPr>
              <w:spacing w:before="120"/>
              <w:ind w:left="-111" w:right="-114"/>
              <w:jc w:val="center"/>
              <w:rPr>
                <w:rFonts w:ascii="Times New Roman" w:hAnsi="Times New Roman"/>
                <w:szCs w:val="26"/>
                <w:lang w:eastAsia="uk-UA"/>
              </w:rPr>
            </w:pPr>
          </w:p>
        </w:tc>
      </w:tr>
      <w:tr w:rsidR="00752588" w:rsidRPr="001049F0" w14:paraId="06550E52" w14:textId="77777777" w:rsidTr="006E0081">
        <w:trPr>
          <w:gridAfter w:val="2"/>
          <w:wAfter w:w="233" w:type="pct"/>
          <w:trHeight w:val="20"/>
        </w:trPr>
        <w:tc>
          <w:tcPr>
            <w:tcW w:w="1095" w:type="pct"/>
            <w:hideMark/>
          </w:tcPr>
          <w:p w14:paraId="4B1B5DE8" w14:textId="77777777" w:rsidR="00752588" w:rsidRPr="001049F0" w:rsidRDefault="00752588">
            <w:pPr>
              <w:tabs>
                <w:tab w:val="left" w:pos="318"/>
              </w:tabs>
              <w:spacing w:before="120"/>
              <w:rPr>
                <w:rFonts w:ascii="Times New Roman" w:hAnsi="Times New Roman"/>
                <w:szCs w:val="26"/>
                <w:lang w:eastAsia="uk-UA"/>
              </w:rPr>
            </w:pPr>
            <w:r w:rsidRPr="001049F0">
              <w:rPr>
                <w:rFonts w:ascii="Times New Roman" w:hAnsi="Times New Roman"/>
                <w:szCs w:val="26"/>
                <w:lang w:eastAsia="uk-UA"/>
              </w:rPr>
              <w:t>11. Забезпечення доступності тестування на ВІЛ-інфекцію шляхом розширення мережі закладів, що надають відповідні послуги, залучення аптечної мережі, тестування на рівні громад і промоції самостійного тестування на ВІЛ</w:t>
            </w:r>
          </w:p>
        </w:tc>
        <w:tc>
          <w:tcPr>
            <w:tcW w:w="982" w:type="pct"/>
            <w:hideMark/>
          </w:tcPr>
          <w:p w14:paraId="73EE6C96"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1) забезпечення розширення доступу до послуг із тестування на ВІЛ у закладах охорони здоров’я незалежно від форми власності та підпорядкування</w:t>
            </w:r>
          </w:p>
        </w:tc>
        <w:tc>
          <w:tcPr>
            <w:tcW w:w="830" w:type="pct"/>
            <w:hideMark/>
          </w:tcPr>
          <w:p w14:paraId="2991F79C" w14:textId="77777777" w:rsidR="00752588" w:rsidRPr="001049F0" w:rsidRDefault="00752588" w:rsidP="00F446D0">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038B0028" w14:textId="77777777" w:rsidR="00752588" w:rsidRPr="001049F0" w:rsidRDefault="0075258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B5A994E" w14:textId="77777777" w:rsidR="00752588" w:rsidRPr="001049F0" w:rsidRDefault="00752588" w:rsidP="00B04050">
            <w:pPr>
              <w:spacing w:before="60" w:line="223" w:lineRule="auto"/>
              <w:rPr>
                <w:rFonts w:ascii="Times New Roman" w:hAnsi="Times New Roman"/>
                <w:szCs w:val="26"/>
                <w:lang w:eastAsia="uk-UA"/>
              </w:rPr>
            </w:pPr>
            <w:r w:rsidRPr="001049F0">
              <w:rPr>
                <w:rFonts w:ascii="Times New Roman" w:hAnsi="Times New Roman"/>
                <w:szCs w:val="26"/>
                <w:lang w:eastAsia="uk-UA"/>
              </w:rPr>
              <w:t>ЗОЗ області</w:t>
            </w:r>
          </w:p>
        </w:tc>
        <w:tc>
          <w:tcPr>
            <w:tcW w:w="1035" w:type="pct"/>
            <w:gridSpan w:val="3"/>
          </w:tcPr>
          <w:p w14:paraId="3DB835E1"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кількість районів, у яких забезпечено розширення доступу до послуг із тестування на ВІЛ у закладах охорони здоров’я незалежно від форми власності та підпорядкування</w:t>
            </w:r>
          </w:p>
          <w:p w14:paraId="5EF7CBD5" w14:textId="77777777" w:rsidR="00752588" w:rsidRPr="001049F0" w:rsidRDefault="00752588">
            <w:pPr>
              <w:spacing w:before="120"/>
              <w:rPr>
                <w:rFonts w:ascii="Times New Roman" w:hAnsi="Times New Roman"/>
                <w:szCs w:val="26"/>
                <w:lang w:eastAsia="uk-UA"/>
              </w:rPr>
            </w:pPr>
          </w:p>
        </w:tc>
        <w:tc>
          <w:tcPr>
            <w:tcW w:w="435" w:type="pct"/>
            <w:gridSpan w:val="2"/>
            <w:hideMark/>
          </w:tcPr>
          <w:p w14:paraId="188AECEC"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hideMark/>
          </w:tcPr>
          <w:p w14:paraId="24AFC63E"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752588" w:rsidRPr="001049F0" w14:paraId="24EAEABD" w14:textId="77777777" w:rsidTr="006E0081">
        <w:trPr>
          <w:gridAfter w:val="2"/>
          <w:wAfter w:w="233" w:type="pct"/>
          <w:trHeight w:val="20"/>
        </w:trPr>
        <w:tc>
          <w:tcPr>
            <w:tcW w:w="1095" w:type="pct"/>
          </w:tcPr>
          <w:p w14:paraId="08131272" w14:textId="77777777" w:rsidR="00752588" w:rsidRPr="001049F0" w:rsidRDefault="00752588">
            <w:pPr>
              <w:spacing w:before="120"/>
              <w:rPr>
                <w:rFonts w:ascii="Times New Roman" w:hAnsi="Times New Roman"/>
                <w:szCs w:val="26"/>
                <w:lang w:eastAsia="uk-UA"/>
              </w:rPr>
            </w:pPr>
          </w:p>
        </w:tc>
        <w:tc>
          <w:tcPr>
            <w:tcW w:w="982" w:type="pct"/>
            <w:hideMark/>
          </w:tcPr>
          <w:p w14:paraId="5EB74ACC"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2) проведення регулярного моніторингу щодо залишків медичних виробів для надання послуг із тестування на ВІЛ-інфекцію з метою недопущення їх дефіциту</w:t>
            </w:r>
          </w:p>
        </w:tc>
        <w:tc>
          <w:tcPr>
            <w:tcW w:w="830" w:type="pct"/>
            <w:hideMark/>
          </w:tcPr>
          <w:p w14:paraId="06A617C4" w14:textId="77777777" w:rsidR="00752588" w:rsidRPr="001049F0" w:rsidRDefault="0075258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2F3BA7E8" w14:textId="68B1C381" w:rsidR="00752588" w:rsidRPr="001049F0" w:rsidRDefault="0075258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25E49B2" w14:textId="59E1CB60" w:rsidR="00752588" w:rsidRPr="001049F0" w:rsidRDefault="00752588">
            <w:pPr>
              <w:spacing w:before="120"/>
              <w:rPr>
                <w:rFonts w:ascii="Times New Roman" w:hAnsi="Times New Roman"/>
                <w:szCs w:val="26"/>
                <w:lang w:eastAsia="uk-UA"/>
              </w:rPr>
            </w:pPr>
          </w:p>
          <w:p w14:paraId="063E2429" w14:textId="73077022"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КП «ВОІЛ»</w:t>
            </w:r>
          </w:p>
          <w:p w14:paraId="18FDDAFD" w14:textId="77777777" w:rsidR="00752588" w:rsidRPr="001049F0" w:rsidRDefault="00752588" w:rsidP="00B04050">
            <w:pPr>
              <w:spacing w:before="120"/>
              <w:rPr>
                <w:rFonts w:ascii="Times New Roman" w:hAnsi="Times New Roman"/>
                <w:szCs w:val="26"/>
                <w:lang w:eastAsia="uk-UA"/>
              </w:rPr>
            </w:pPr>
          </w:p>
        </w:tc>
        <w:tc>
          <w:tcPr>
            <w:tcW w:w="1035" w:type="pct"/>
            <w:gridSpan w:val="3"/>
            <w:hideMark/>
          </w:tcPr>
          <w:p w14:paraId="5DC6E830"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кількість підготовлених звітів за результатами проведених </w:t>
            </w:r>
            <w:proofErr w:type="spellStart"/>
            <w:r w:rsidRPr="001049F0">
              <w:rPr>
                <w:rFonts w:ascii="Times New Roman" w:hAnsi="Times New Roman"/>
                <w:szCs w:val="26"/>
                <w:lang w:eastAsia="uk-UA"/>
              </w:rPr>
              <w:t>моніторингів</w:t>
            </w:r>
            <w:proofErr w:type="spellEnd"/>
            <w:r w:rsidRPr="001049F0">
              <w:rPr>
                <w:rFonts w:ascii="Times New Roman" w:hAnsi="Times New Roman"/>
                <w:szCs w:val="26"/>
                <w:lang w:eastAsia="uk-UA"/>
              </w:rPr>
              <w:t xml:space="preserve"> щодо залишків медичних виробів для надання послуг із тестування на ВІЛ-інфекцію з метою недопущення їх дефіциту</w:t>
            </w:r>
          </w:p>
        </w:tc>
        <w:tc>
          <w:tcPr>
            <w:tcW w:w="435" w:type="pct"/>
            <w:gridSpan w:val="2"/>
            <w:hideMark/>
          </w:tcPr>
          <w:p w14:paraId="7CF16269"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4</w:t>
            </w:r>
          </w:p>
        </w:tc>
        <w:tc>
          <w:tcPr>
            <w:tcW w:w="390" w:type="pct"/>
            <w:gridSpan w:val="2"/>
            <w:hideMark/>
          </w:tcPr>
          <w:p w14:paraId="535953A6"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4</w:t>
            </w:r>
          </w:p>
        </w:tc>
      </w:tr>
      <w:tr w:rsidR="00752588" w:rsidRPr="001049F0" w14:paraId="523DA6D8" w14:textId="77777777" w:rsidTr="006E0081">
        <w:trPr>
          <w:gridAfter w:val="2"/>
          <w:wAfter w:w="233" w:type="pct"/>
          <w:trHeight w:val="20"/>
        </w:trPr>
        <w:tc>
          <w:tcPr>
            <w:tcW w:w="1095" w:type="pct"/>
          </w:tcPr>
          <w:p w14:paraId="633C098F" w14:textId="77777777" w:rsidR="00752588" w:rsidRPr="001049F0" w:rsidRDefault="00752588">
            <w:pPr>
              <w:spacing w:before="120"/>
              <w:rPr>
                <w:rFonts w:ascii="Times New Roman" w:hAnsi="Times New Roman"/>
                <w:szCs w:val="26"/>
                <w:lang w:eastAsia="uk-UA"/>
              </w:rPr>
            </w:pPr>
          </w:p>
        </w:tc>
        <w:tc>
          <w:tcPr>
            <w:tcW w:w="982" w:type="pct"/>
            <w:hideMark/>
          </w:tcPr>
          <w:p w14:paraId="114795EF" w14:textId="77777777" w:rsidR="00752588" w:rsidRPr="001049F0" w:rsidRDefault="00752588">
            <w:pPr>
              <w:spacing w:before="120"/>
              <w:rPr>
                <w:rFonts w:ascii="Times New Roman" w:hAnsi="Times New Roman"/>
                <w:szCs w:val="26"/>
                <w:lang w:val="ru-RU" w:eastAsia="uk-UA"/>
              </w:rPr>
            </w:pPr>
            <w:r w:rsidRPr="001049F0">
              <w:rPr>
                <w:rFonts w:ascii="Times New Roman" w:hAnsi="Times New Roman"/>
                <w:szCs w:val="26"/>
                <w:lang w:eastAsia="uk-UA"/>
              </w:rPr>
              <w:t xml:space="preserve">3) впровадження системи </w:t>
            </w:r>
            <w:proofErr w:type="spellStart"/>
            <w:r w:rsidRPr="001049F0">
              <w:rPr>
                <w:rFonts w:ascii="Times New Roman" w:hAnsi="Times New Roman"/>
                <w:szCs w:val="26"/>
                <w:lang w:eastAsia="uk-UA"/>
              </w:rPr>
              <w:t>супервізії</w:t>
            </w:r>
            <w:proofErr w:type="spellEnd"/>
            <w:r w:rsidRPr="001049F0">
              <w:rPr>
                <w:rFonts w:ascii="Times New Roman" w:hAnsi="Times New Roman"/>
                <w:szCs w:val="26"/>
                <w:lang w:eastAsia="uk-UA"/>
              </w:rPr>
              <w:t xml:space="preserve"> щодо проведення тестування на ВІЛ-інфекцію для закладів, що надають послуги із тестування на ВІЛ, для оцінки повноти охоплення такими послугами та якості їх надання</w:t>
            </w:r>
          </w:p>
        </w:tc>
        <w:tc>
          <w:tcPr>
            <w:tcW w:w="830" w:type="pct"/>
            <w:hideMark/>
          </w:tcPr>
          <w:p w14:paraId="573B9661" w14:textId="77777777" w:rsidR="00752588" w:rsidRPr="001049F0" w:rsidRDefault="00752588" w:rsidP="00A03390">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2D1518B1" w14:textId="77777777" w:rsidR="00752588" w:rsidRPr="001049F0" w:rsidRDefault="00752588" w:rsidP="00A03390">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437B023" w14:textId="7CE5F743" w:rsidR="00752588" w:rsidRPr="001049F0" w:rsidRDefault="00752588" w:rsidP="00A03390">
            <w:pPr>
              <w:spacing w:before="60" w:line="223" w:lineRule="auto"/>
              <w:rPr>
                <w:rFonts w:ascii="Times New Roman" w:hAnsi="Times New Roman"/>
                <w:szCs w:val="26"/>
                <w:lang w:eastAsia="uk-UA"/>
              </w:rPr>
            </w:pPr>
            <w:r w:rsidRPr="001049F0">
              <w:rPr>
                <w:rFonts w:ascii="Times New Roman" w:hAnsi="Times New Roman"/>
                <w:szCs w:val="26"/>
                <w:lang w:eastAsia="uk-UA"/>
              </w:rPr>
              <w:br/>
              <w:t>КП «ВОІЛ»</w:t>
            </w:r>
          </w:p>
        </w:tc>
        <w:tc>
          <w:tcPr>
            <w:tcW w:w="1035" w:type="pct"/>
            <w:gridSpan w:val="3"/>
            <w:hideMark/>
          </w:tcPr>
          <w:p w14:paraId="276D044A"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 xml:space="preserve">кількість районів, у яких впроваджено систему </w:t>
            </w:r>
            <w:proofErr w:type="spellStart"/>
            <w:r w:rsidRPr="001049F0">
              <w:rPr>
                <w:rFonts w:ascii="Times New Roman" w:hAnsi="Times New Roman"/>
                <w:szCs w:val="26"/>
                <w:lang w:eastAsia="uk-UA"/>
              </w:rPr>
              <w:t>супервізії</w:t>
            </w:r>
            <w:proofErr w:type="spellEnd"/>
            <w:r w:rsidRPr="001049F0">
              <w:rPr>
                <w:rFonts w:ascii="Times New Roman" w:hAnsi="Times New Roman"/>
                <w:szCs w:val="26"/>
                <w:lang w:eastAsia="uk-UA"/>
              </w:rPr>
              <w:t xml:space="preserve"> щодо проведення тестування на ВІЛ-інфекцію для закладів, що надають послуги із тестування на ВІЛ, для оцінки повноти охоплення такими послугами та якості їх надання</w:t>
            </w:r>
          </w:p>
        </w:tc>
        <w:tc>
          <w:tcPr>
            <w:tcW w:w="435" w:type="pct"/>
            <w:gridSpan w:val="2"/>
            <w:hideMark/>
          </w:tcPr>
          <w:p w14:paraId="6777FEE5"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hideMark/>
          </w:tcPr>
          <w:p w14:paraId="017A7741"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752588" w:rsidRPr="001049F0" w14:paraId="330668AD" w14:textId="77777777" w:rsidTr="006E0081">
        <w:trPr>
          <w:gridAfter w:val="2"/>
          <w:wAfter w:w="233" w:type="pct"/>
          <w:trHeight w:val="80"/>
        </w:trPr>
        <w:tc>
          <w:tcPr>
            <w:tcW w:w="1095" w:type="pct"/>
          </w:tcPr>
          <w:p w14:paraId="22368915" w14:textId="77777777" w:rsidR="00752588" w:rsidRPr="001049F0" w:rsidRDefault="00752588">
            <w:pPr>
              <w:spacing w:before="120"/>
              <w:rPr>
                <w:rFonts w:ascii="Times New Roman" w:hAnsi="Times New Roman"/>
                <w:szCs w:val="26"/>
                <w:lang w:eastAsia="uk-UA"/>
              </w:rPr>
            </w:pPr>
          </w:p>
        </w:tc>
        <w:tc>
          <w:tcPr>
            <w:tcW w:w="982" w:type="pct"/>
          </w:tcPr>
          <w:p w14:paraId="2135BD0D" w14:textId="77777777" w:rsidR="00752588" w:rsidRPr="001049F0" w:rsidRDefault="00752588">
            <w:pPr>
              <w:spacing w:before="120"/>
              <w:rPr>
                <w:rFonts w:ascii="Times New Roman" w:hAnsi="Times New Roman"/>
                <w:szCs w:val="26"/>
                <w:lang w:eastAsia="uk-UA"/>
              </w:rPr>
            </w:pPr>
          </w:p>
        </w:tc>
        <w:tc>
          <w:tcPr>
            <w:tcW w:w="830" w:type="pct"/>
          </w:tcPr>
          <w:p w14:paraId="25A26E12" w14:textId="77777777" w:rsidR="00752588" w:rsidRPr="001049F0" w:rsidRDefault="00752588">
            <w:pPr>
              <w:spacing w:before="120"/>
              <w:rPr>
                <w:rFonts w:ascii="Times New Roman" w:hAnsi="Times New Roman"/>
                <w:szCs w:val="26"/>
                <w:lang w:eastAsia="uk-UA"/>
              </w:rPr>
            </w:pPr>
          </w:p>
        </w:tc>
        <w:tc>
          <w:tcPr>
            <w:tcW w:w="1035" w:type="pct"/>
            <w:gridSpan w:val="3"/>
          </w:tcPr>
          <w:p w14:paraId="636573EA" w14:textId="77777777" w:rsidR="00752588" w:rsidRPr="001049F0" w:rsidRDefault="00752588">
            <w:pPr>
              <w:spacing w:before="120"/>
              <w:rPr>
                <w:rFonts w:ascii="Times New Roman" w:hAnsi="Times New Roman"/>
                <w:szCs w:val="26"/>
                <w:lang w:eastAsia="uk-UA"/>
              </w:rPr>
            </w:pPr>
          </w:p>
        </w:tc>
        <w:tc>
          <w:tcPr>
            <w:tcW w:w="435" w:type="pct"/>
            <w:gridSpan w:val="2"/>
          </w:tcPr>
          <w:p w14:paraId="5A12B322" w14:textId="77777777" w:rsidR="00752588" w:rsidRPr="001049F0" w:rsidRDefault="00752588">
            <w:pPr>
              <w:spacing w:before="120"/>
              <w:ind w:left="-111" w:right="-114"/>
              <w:jc w:val="center"/>
              <w:rPr>
                <w:rFonts w:ascii="Times New Roman" w:hAnsi="Times New Roman"/>
                <w:szCs w:val="26"/>
                <w:lang w:eastAsia="uk-UA"/>
              </w:rPr>
            </w:pPr>
          </w:p>
        </w:tc>
        <w:tc>
          <w:tcPr>
            <w:tcW w:w="390" w:type="pct"/>
            <w:gridSpan w:val="2"/>
          </w:tcPr>
          <w:p w14:paraId="1A6F185D" w14:textId="77777777" w:rsidR="00752588" w:rsidRPr="001049F0" w:rsidRDefault="00752588">
            <w:pPr>
              <w:spacing w:before="120"/>
              <w:ind w:left="-111" w:right="-114"/>
              <w:jc w:val="center"/>
              <w:rPr>
                <w:rFonts w:ascii="Times New Roman" w:hAnsi="Times New Roman"/>
                <w:szCs w:val="26"/>
                <w:lang w:eastAsia="uk-UA"/>
              </w:rPr>
            </w:pPr>
          </w:p>
        </w:tc>
      </w:tr>
      <w:tr w:rsidR="00752588" w:rsidRPr="001049F0" w14:paraId="24082803" w14:textId="77777777" w:rsidTr="006E0081">
        <w:trPr>
          <w:gridAfter w:val="2"/>
          <w:wAfter w:w="233" w:type="pct"/>
          <w:trHeight w:val="183"/>
        </w:trPr>
        <w:tc>
          <w:tcPr>
            <w:tcW w:w="1095" w:type="pct"/>
          </w:tcPr>
          <w:p w14:paraId="17EA73DD" w14:textId="77777777" w:rsidR="00752588" w:rsidRPr="001049F0" w:rsidRDefault="00752588" w:rsidP="004C1BDE">
            <w:pPr>
              <w:spacing w:before="60" w:line="223" w:lineRule="auto"/>
              <w:rPr>
                <w:rFonts w:ascii="Times New Roman" w:hAnsi="Times New Roman"/>
                <w:szCs w:val="26"/>
                <w:lang w:eastAsia="uk-UA"/>
              </w:rPr>
            </w:pPr>
          </w:p>
        </w:tc>
        <w:tc>
          <w:tcPr>
            <w:tcW w:w="982" w:type="pct"/>
            <w:vMerge w:val="restart"/>
            <w:hideMark/>
          </w:tcPr>
          <w:p w14:paraId="186BB5E9" w14:textId="77777777" w:rsidR="00752588" w:rsidRPr="001049F0" w:rsidRDefault="00752588"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4) розроблення та впровадження системи транспортування біологічного матеріалу від пунктів збору первинного рівня до районного, обласного та </w:t>
            </w:r>
            <w:r w:rsidRPr="001049F0">
              <w:rPr>
                <w:rFonts w:ascii="Times New Roman" w:hAnsi="Times New Roman"/>
                <w:szCs w:val="26"/>
                <w:lang w:eastAsia="uk-UA"/>
              </w:rPr>
              <w:lastRenderedPageBreak/>
              <w:t xml:space="preserve">національного згідно з міжнародними вимогами до перевезення небезпечних вантажів </w:t>
            </w:r>
          </w:p>
        </w:tc>
        <w:tc>
          <w:tcPr>
            <w:tcW w:w="830" w:type="pct"/>
            <w:vMerge w:val="restart"/>
            <w:hideMark/>
          </w:tcPr>
          <w:p w14:paraId="66CD2565" w14:textId="77777777" w:rsidR="00752588" w:rsidRPr="001049F0" w:rsidRDefault="0075258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 xml:space="preserve">УОЗ </w:t>
            </w:r>
          </w:p>
          <w:p w14:paraId="3EA9C736" w14:textId="77777777" w:rsidR="00752588" w:rsidRPr="001049F0" w:rsidRDefault="00752588" w:rsidP="004C1BDE">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B935C72" w14:textId="7C11D7D4" w:rsidR="00752588" w:rsidRPr="001049F0" w:rsidRDefault="00752588" w:rsidP="004C1BDE">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br/>
              <w:t>КП «ВОІЛ»</w:t>
            </w:r>
          </w:p>
        </w:tc>
        <w:tc>
          <w:tcPr>
            <w:tcW w:w="1035" w:type="pct"/>
            <w:gridSpan w:val="3"/>
            <w:hideMark/>
          </w:tcPr>
          <w:p w14:paraId="6F4E6E6F" w14:textId="77777777" w:rsidR="00752588" w:rsidRPr="001049F0" w:rsidRDefault="00752588" w:rsidP="004C1BDE">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 xml:space="preserve">кількість районів, у яких розбудовано систему транспортування біологічного матеріалу від пунктів збору первинного рівня до районного та обласного  згідно з </w:t>
            </w:r>
            <w:r w:rsidRPr="001049F0">
              <w:rPr>
                <w:rFonts w:ascii="Times New Roman" w:hAnsi="Times New Roman"/>
                <w:szCs w:val="26"/>
                <w:lang w:eastAsia="uk-UA"/>
              </w:rPr>
              <w:lastRenderedPageBreak/>
              <w:t xml:space="preserve">міжнародними вимогами до перевезення небезпечних вантажів  </w:t>
            </w:r>
          </w:p>
        </w:tc>
        <w:tc>
          <w:tcPr>
            <w:tcW w:w="435" w:type="pct"/>
            <w:gridSpan w:val="2"/>
          </w:tcPr>
          <w:p w14:paraId="34A21412" w14:textId="77777777" w:rsidR="00752588" w:rsidRPr="001049F0" w:rsidRDefault="00752588" w:rsidP="004C1BDE">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5</w:t>
            </w:r>
          </w:p>
        </w:tc>
        <w:tc>
          <w:tcPr>
            <w:tcW w:w="390" w:type="pct"/>
            <w:gridSpan w:val="2"/>
          </w:tcPr>
          <w:p w14:paraId="48E8BF85" w14:textId="77777777" w:rsidR="00752588" w:rsidRPr="001049F0" w:rsidRDefault="00752588" w:rsidP="004C1BDE">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752588" w:rsidRPr="001049F0" w14:paraId="5541F538" w14:textId="77777777" w:rsidTr="006E0081">
        <w:trPr>
          <w:gridAfter w:val="2"/>
          <w:wAfter w:w="233" w:type="pct"/>
          <w:trHeight w:val="20"/>
        </w:trPr>
        <w:tc>
          <w:tcPr>
            <w:tcW w:w="1095" w:type="pct"/>
          </w:tcPr>
          <w:p w14:paraId="67F3B4A2" w14:textId="77777777" w:rsidR="00752588" w:rsidRPr="001049F0" w:rsidRDefault="00752588" w:rsidP="004C1BDE">
            <w:pPr>
              <w:spacing w:before="60" w:line="223" w:lineRule="auto"/>
              <w:rPr>
                <w:rFonts w:ascii="Times New Roman" w:hAnsi="Times New Roman"/>
                <w:szCs w:val="26"/>
                <w:lang w:eastAsia="uk-UA"/>
              </w:rPr>
            </w:pPr>
          </w:p>
        </w:tc>
        <w:tc>
          <w:tcPr>
            <w:tcW w:w="982" w:type="pct"/>
            <w:vMerge/>
          </w:tcPr>
          <w:p w14:paraId="0B6597E0" w14:textId="77777777" w:rsidR="00752588" w:rsidRPr="001049F0" w:rsidRDefault="00752588" w:rsidP="004C1BDE">
            <w:pPr>
              <w:spacing w:before="60" w:line="223" w:lineRule="auto"/>
              <w:rPr>
                <w:rFonts w:ascii="Times New Roman" w:hAnsi="Times New Roman"/>
                <w:szCs w:val="26"/>
                <w:lang w:eastAsia="uk-UA"/>
              </w:rPr>
            </w:pPr>
          </w:p>
        </w:tc>
        <w:tc>
          <w:tcPr>
            <w:tcW w:w="830" w:type="pct"/>
            <w:vMerge/>
          </w:tcPr>
          <w:p w14:paraId="53802ADD" w14:textId="77777777" w:rsidR="00752588" w:rsidRPr="001049F0" w:rsidRDefault="00752588" w:rsidP="004C1BDE">
            <w:pPr>
              <w:spacing w:before="60" w:line="223" w:lineRule="auto"/>
              <w:jc w:val="center"/>
              <w:rPr>
                <w:rFonts w:ascii="Times New Roman" w:hAnsi="Times New Roman"/>
                <w:szCs w:val="26"/>
                <w:lang w:eastAsia="uk-UA"/>
              </w:rPr>
            </w:pPr>
          </w:p>
        </w:tc>
        <w:tc>
          <w:tcPr>
            <w:tcW w:w="1035" w:type="pct"/>
            <w:gridSpan w:val="3"/>
            <w:hideMark/>
          </w:tcPr>
          <w:p w14:paraId="76F94CDA" w14:textId="77777777" w:rsidR="00752588" w:rsidRPr="001049F0" w:rsidRDefault="00752588" w:rsidP="004C1BDE">
            <w:pPr>
              <w:spacing w:before="60" w:line="223" w:lineRule="auto"/>
              <w:rPr>
                <w:rFonts w:ascii="Times New Roman" w:hAnsi="Times New Roman"/>
                <w:szCs w:val="26"/>
                <w:lang w:eastAsia="uk-UA"/>
              </w:rPr>
            </w:pPr>
          </w:p>
        </w:tc>
        <w:tc>
          <w:tcPr>
            <w:tcW w:w="435" w:type="pct"/>
            <w:gridSpan w:val="2"/>
          </w:tcPr>
          <w:p w14:paraId="6E1038AA" w14:textId="77777777" w:rsidR="00752588" w:rsidRPr="001049F0" w:rsidRDefault="00752588" w:rsidP="004C1BDE">
            <w:pPr>
              <w:spacing w:before="60" w:line="223" w:lineRule="auto"/>
              <w:ind w:left="-111" w:right="-114"/>
              <w:jc w:val="center"/>
              <w:rPr>
                <w:rFonts w:ascii="Times New Roman" w:hAnsi="Times New Roman"/>
                <w:szCs w:val="26"/>
                <w:lang w:eastAsia="uk-UA"/>
              </w:rPr>
            </w:pPr>
          </w:p>
        </w:tc>
        <w:tc>
          <w:tcPr>
            <w:tcW w:w="390" w:type="pct"/>
            <w:gridSpan w:val="2"/>
          </w:tcPr>
          <w:p w14:paraId="7F5AB0EA" w14:textId="77777777" w:rsidR="00752588" w:rsidRPr="001049F0" w:rsidRDefault="00752588" w:rsidP="004C1BDE">
            <w:pPr>
              <w:spacing w:before="60" w:line="223" w:lineRule="auto"/>
              <w:ind w:left="-111" w:right="-114"/>
              <w:jc w:val="center"/>
              <w:rPr>
                <w:rFonts w:ascii="Times New Roman" w:hAnsi="Times New Roman"/>
                <w:szCs w:val="26"/>
                <w:lang w:eastAsia="uk-UA"/>
              </w:rPr>
            </w:pPr>
          </w:p>
        </w:tc>
      </w:tr>
      <w:tr w:rsidR="00752588" w:rsidRPr="001049F0" w14:paraId="78510ED8" w14:textId="77777777" w:rsidTr="006E0081">
        <w:trPr>
          <w:gridAfter w:val="2"/>
          <w:wAfter w:w="233" w:type="pct"/>
          <w:trHeight w:val="20"/>
        </w:trPr>
        <w:tc>
          <w:tcPr>
            <w:tcW w:w="1095" w:type="pct"/>
          </w:tcPr>
          <w:p w14:paraId="5E695B0E" w14:textId="77777777" w:rsidR="00752588" w:rsidRPr="001049F0" w:rsidRDefault="00752588" w:rsidP="001A3183">
            <w:pPr>
              <w:spacing w:before="120" w:line="223" w:lineRule="auto"/>
              <w:rPr>
                <w:rFonts w:ascii="Times New Roman" w:hAnsi="Times New Roman"/>
                <w:szCs w:val="26"/>
                <w:lang w:eastAsia="uk-UA"/>
              </w:rPr>
            </w:pPr>
          </w:p>
        </w:tc>
        <w:tc>
          <w:tcPr>
            <w:tcW w:w="982" w:type="pct"/>
            <w:hideMark/>
          </w:tcPr>
          <w:p w14:paraId="0AD70FA4" w14:textId="77777777" w:rsidR="00752588" w:rsidRPr="001049F0" w:rsidRDefault="00752588" w:rsidP="001A3183">
            <w:pPr>
              <w:spacing w:before="120" w:line="223" w:lineRule="auto"/>
              <w:rPr>
                <w:rFonts w:ascii="Times New Roman" w:hAnsi="Times New Roman"/>
                <w:szCs w:val="26"/>
                <w:lang w:eastAsia="uk-UA"/>
              </w:rPr>
            </w:pPr>
            <w:r w:rsidRPr="001049F0">
              <w:rPr>
                <w:rFonts w:ascii="Times New Roman" w:hAnsi="Times New Roman"/>
                <w:szCs w:val="26"/>
                <w:lang w:eastAsia="uk-UA"/>
              </w:rPr>
              <w:t>5) зниження рівня стигматизації та дискримінації у сфері надання послуг із тестування на ВІЛ</w:t>
            </w:r>
          </w:p>
        </w:tc>
        <w:tc>
          <w:tcPr>
            <w:tcW w:w="830" w:type="pct"/>
            <w:hideMark/>
          </w:tcPr>
          <w:p w14:paraId="74434107" w14:textId="77777777" w:rsidR="00752588" w:rsidRPr="001049F0" w:rsidRDefault="00752588" w:rsidP="00A03390">
            <w:pPr>
              <w:spacing w:before="120" w:line="223" w:lineRule="auto"/>
              <w:rPr>
                <w:rFonts w:ascii="Times New Roman" w:hAnsi="Times New Roman"/>
                <w:szCs w:val="26"/>
                <w:lang w:eastAsia="uk-UA"/>
              </w:rPr>
            </w:pPr>
            <w:r w:rsidRPr="001049F0">
              <w:rPr>
                <w:rFonts w:ascii="Times New Roman" w:hAnsi="Times New Roman"/>
                <w:szCs w:val="26"/>
                <w:lang w:eastAsia="uk-UA"/>
              </w:rPr>
              <w:t>УОЗ</w:t>
            </w:r>
          </w:p>
          <w:p w14:paraId="1E97B800" w14:textId="77777777" w:rsidR="00752588" w:rsidRPr="001049F0" w:rsidRDefault="0075258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13C5C257" w14:textId="77777777" w:rsidR="00752588" w:rsidRPr="001049F0" w:rsidRDefault="00752588" w:rsidP="001A3183">
            <w:pPr>
              <w:spacing w:before="120" w:line="223" w:lineRule="auto"/>
              <w:rPr>
                <w:rFonts w:ascii="Times New Roman" w:hAnsi="Times New Roman"/>
                <w:szCs w:val="26"/>
                <w:lang w:eastAsia="uk-UA"/>
              </w:rPr>
            </w:pPr>
            <w:r w:rsidRPr="001049F0">
              <w:rPr>
                <w:rFonts w:ascii="Times New Roman" w:hAnsi="Times New Roman"/>
                <w:szCs w:val="26"/>
                <w:lang w:eastAsia="uk-UA"/>
              </w:rPr>
              <w:t>ЗОЗ області</w:t>
            </w:r>
          </w:p>
        </w:tc>
        <w:tc>
          <w:tcPr>
            <w:tcW w:w="1035" w:type="pct"/>
            <w:gridSpan w:val="3"/>
            <w:hideMark/>
          </w:tcPr>
          <w:p w14:paraId="24BD30CA" w14:textId="77777777" w:rsidR="00752588" w:rsidRPr="001049F0" w:rsidRDefault="00752588" w:rsidP="001A3183">
            <w:pPr>
              <w:spacing w:before="120" w:line="223" w:lineRule="auto"/>
              <w:rPr>
                <w:rFonts w:ascii="Times New Roman" w:hAnsi="Times New Roman"/>
                <w:szCs w:val="26"/>
                <w:lang w:eastAsia="uk-UA"/>
              </w:rPr>
            </w:pPr>
            <w:r w:rsidRPr="001049F0">
              <w:rPr>
                <w:rFonts w:ascii="Times New Roman" w:hAnsi="Times New Roman"/>
                <w:szCs w:val="26"/>
                <w:lang w:eastAsia="uk-UA"/>
              </w:rPr>
              <w:t>кількість районів, у яких розроблено політику щодо недопущення стигматизації та дискримінації у сфері надання послуг із тестування на ВІЛ</w:t>
            </w:r>
          </w:p>
        </w:tc>
        <w:tc>
          <w:tcPr>
            <w:tcW w:w="435" w:type="pct"/>
            <w:gridSpan w:val="2"/>
            <w:noWrap/>
            <w:hideMark/>
          </w:tcPr>
          <w:p w14:paraId="329F8E8C" w14:textId="77777777" w:rsidR="00752588" w:rsidRPr="001049F0" w:rsidRDefault="00752588" w:rsidP="001A3183">
            <w:pPr>
              <w:tabs>
                <w:tab w:val="left" w:pos="881"/>
              </w:tabs>
              <w:spacing w:before="12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noWrap/>
            <w:hideMark/>
          </w:tcPr>
          <w:p w14:paraId="2E2C65FB" w14:textId="77777777" w:rsidR="00752588" w:rsidRPr="001049F0" w:rsidRDefault="00752588" w:rsidP="001A3183">
            <w:pPr>
              <w:tabs>
                <w:tab w:val="left" w:pos="881"/>
              </w:tabs>
              <w:spacing w:before="12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752588" w:rsidRPr="001049F0" w14:paraId="686725DD" w14:textId="77777777" w:rsidTr="006E0081">
        <w:trPr>
          <w:gridAfter w:val="2"/>
          <w:wAfter w:w="233" w:type="pct"/>
          <w:trHeight w:val="20"/>
        </w:trPr>
        <w:tc>
          <w:tcPr>
            <w:tcW w:w="1095" w:type="pct"/>
            <w:hideMark/>
          </w:tcPr>
          <w:p w14:paraId="76286C78" w14:textId="77777777" w:rsidR="00752588" w:rsidRPr="001049F0" w:rsidRDefault="00752588">
            <w:pPr>
              <w:tabs>
                <w:tab w:val="left" w:pos="318"/>
              </w:tabs>
              <w:spacing w:before="120"/>
              <w:rPr>
                <w:rFonts w:ascii="Times New Roman" w:hAnsi="Times New Roman"/>
                <w:szCs w:val="26"/>
                <w:lang w:eastAsia="uk-UA"/>
              </w:rPr>
            </w:pPr>
            <w:r w:rsidRPr="001049F0">
              <w:rPr>
                <w:rFonts w:ascii="Times New Roman" w:hAnsi="Times New Roman"/>
                <w:szCs w:val="26"/>
                <w:lang w:eastAsia="uk-UA"/>
              </w:rPr>
              <w:t>12. Забезпечення раннього виявлення ВІЛ-інфекції в дітей, народжених матерями із числа осіб, які живуть із ВІЛ-інфекцією</w:t>
            </w:r>
          </w:p>
        </w:tc>
        <w:tc>
          <w:tcPr>
            <w:tcW w:w="982" w:type="pct"/>
            <w:hideMark/>
          </w:tcPr>
          <w:p w14:paraId="3EE28D8C" w14:textId="77777777" w:rsidR="00752588" w:rsidRPr="001049F0" w:rsidRDefault="00752588">
            <w:pPr>
              <w:spacing w:before="120"/>
              <w:ind w:right="-114"/>
              <w:rPr>
                <w:rFonts w:ascii="Times New Roman" w:hAnsi="Times New Roman"/>
                <w:szCs w:val="26"/>
                <w:lang w:eastAsia="uk-UA"/>
              </w:rPr>
            </w:pPr>
            <w:r w:rsidRPr="001049F0">
              <w:rPr>
                <w:rFonts w:ascii="Times New Roman" w:hAnsi="Times New Roman"/>
                <w:szCs w:val="26"/>
                <w:lang w:eastAsia="uk-UA"/>
              </w:rPr>
              <w:t>забезпечення проведення діагностики ВІЛ-інфекції в дітей молекулярно-генетичним методом</w:t>
            </w:r>
          </w:p>
        </w:tc>
        <w:tc>
          <w:tcPr>
            <w:tcW w:w="830" w:type="pct"/>
            <w:hideMark/>
          </w:tcPr>
          <w:p w14:paraId="6C542D97" w14:textId="77777777" w:rsidR="00752588" w:rsidRPr="001049F0" w:rsidRDefault="0075258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22CF65E9" w14:textId="77777777" w:rsidR="00752588" w:rsidRPr="001049F0" w:rsidRDefault="00752588" w:rsidP="00A03390">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FC47FF4" w14:textId="1FB52643" w:rsidR="00752588" w:rsidRPr="001049F0" w:rsidRDefault="00752588" w:rsidP="00A03390">
            <w:pPr>
              <w:spacing w:before="60" w:line="223" w:lineRule="auto"/>
              <w:rPr>
                <w:rFonts w:ascii="Times New Roman" w:hAnsi="Times New Roman"/>
                <w:szCs w:val="26"/>
                <w:lang w:eastAsia="uk-UA"/>
              </w:rPr>
            </w:pPr>
            <w:r w:rsidRPr="001049F0">
              <w:rPr>
                <w:rFonts w:ascii="Times New Roman" w:hAnsi="Times New Roman"/>
                <w:szCs w:val="26"/>
                <w:lang w:eastAsia="uk-UA"/>
              </w:rPr>
              <w:br/>
              <w:t>КП «ВОІЛ»</w:t>
            </w:r>
          </w:p>
          <w:p w14:paraId="406D932D"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ЗОЗ області</w:t>
            </w:r>
          </w:p>
        </w:tc>
        <w:tc>
          <w:tcPr>
            <w:tcW w:w="1035" w:type="pct"/>
            <w:gridSpan w:val="3"/>
            <w:hideMark/>
          </w:tcPr>
          <w:p w14:paraId="7FF8E123"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кількість дітей, охоплених діагностикою ВІЛ-інфекції молекулярно-генетичним методом</w:t>
            </w:r>
          </w:p>
        </w:tc>
        <w:tc>
          <w:tcPr>
            <w:tcW w:w="435" w:type="pct"/>
            <w:gridSpan w:val="2"/>
            <w:hideMark/>
          </w:tcPr>
          <w:p w14:paraId="0889D500"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28</w:t>
            </w:r>
          </w:p>
        </w:tc>
        <w:tc>
          <w:tcPr>
            <w:tcW w:w="390" w:type="pct"/>
            <w:gridSpan w:val="2"/>
            <w:hideMark/>
          </w:tcPr>
          <w:p w14:paraId="32A7BF6A"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30</w:t>
            </w:r>
          </w:p>
        </w:tc>
      </w:tr>
      <w:tr w:rsidR="00752588" w:rsidRPr="001049F0" w14:paraId="3F5AF87E" w14:textId="77777777" w:rsidTr="006E0081">
        <w:trPr>
          <w:gridAfter w:val="2"/>
          <w:wAfter w:w="233" w:type="pct"/>
          <w:trHeight w:val="20"/>
        </w:trPr>
        <w:tc>
          <w:tcPr>
            <w:tcW w:w="1095" w:type="pct"/>
            <w:hideMark/>
          </w:tcPr>
          <w:p w14:paraId="58247FC0" w14:textId="77777777" w:rsidR="00752588" w:rsidRPr="001049F0" w:rsidRDefault="00752588">
            <w:pPr>
              <w:tabs>
                <w:tab w:val="left" w:pos="284"/>
              </w:tabs>
              <w:spacing w:before="120"/>
              <w:rPr>
                <w:rFonts w:ascii="Times New Roman" w:hAnsi="Times New Roman"/>
                <w:szCs w:val="26"/>
                <w:lang w:eastAsia="uk-UA"/>
              </w:rPr>
            </w:pPr>
            <w:r w:rsidRPr="001049F0">
              <w:rPr>
                <w:rFonts w:ascii="Times New Roman" w:hAnsi="Times New Roman"/>
                <w:szCs w:val="26"/>
                <w:lang w:eastAsia="uk-UA"/>
              </w:rPr>
              <w:t xml:space="preserve"> 13. Гарантування якості надання лабораторних послуг, зокрема шляхом впровадження заходів із моніторингу якості виробів медичного призначення, що застосовуються для діагностики ВІЛ-інфекції, </w:t>
            </w:r>
            <w:r w:rsidRPr="001049F0">
              <w:rPr>
                <w:rFonts w:ascii="Times New Roman" w:hAnsi="Times New Roman"/>
                <w:szCs w:val="26"/>
                <w:lang w:eastAsia="uk-UA"/>
              </w:rPr>
              <w:lastRenderedPageBreak/>
              <w:t>розроблення ефективних алгоритмів діагностики та програм із зовнішньої оцінки якості</w:t>
            </w:r>
          </w:p>
        </w:tc>
        <w:tc>
          <w:tcPr>
            <w:tcW w:w="982" w:type="pct"/>
            <w:hideMark/>
          </w:tcPr>
          <w:p w14:paraId="0B45DB3E"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lastRenderedPageBreak/>
              <w:t>1) впровадження програм із зовнішньої оцінки та внутрішнього контролю якості досліджень щодо ВІЛ-інфекції</w:t>
            </w:r>
          </w:p>
        </w:tc>
        <w:tc>
          <w:tcPr>
            <w:tcW w:w="830" w:type="pct"/>
            <w:hideMark/>
          </w:tcPr>
          <w:p w14:paraId="11F8A1FB" w14:textId="4F91B96A"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УОЗ</w:t>
            </w:r>
            <w:r w:rsidRPr="001049F0">
              <w:rPr>
                <w:rFonts w:ascii="Times New Roman" w:hAnsi="Times New Roman"/>
                <w:szCs w:val="26"/>
                <w:lang w:eastAsia="uk-UA"/>
              </w:rPr>
              <w:br/>
              <w:t>КП «ВОІЛ»</w:t>
            </w:r>
          </w:p>
          <w:p w14:paraId="0A6AE677"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ЗОЗ області</w:t>
            </w:r>
          </w:p>
        </w:tc>
        <w:tc>
          <w:tcPr>
            <w:tcW w:w="1035" w:type="pct"/>
            <w:gridSpan w:val="3"/>
            <w:hideMark/>
          </w:tcPr>
          <w:p w14:paraId="42181342" w14:textId="77777777" w:rsidR="00752588" w:rsidRPr="001049F0" w:rsidRDefault="00752588">
            <w:pPr>
              <w:spacing w:before="120"/>
              <w:rPr>
                <w:rFonts w:ascii="Times New Roman" w:hAnsi="Times New Roman"/>
                <w:szCs w:val="26"/>
                <w:lang w:eastAsia="uk-UA"/>
              </w:rPr>
            </w:pPr>
            <w:r w:rsidRPr="001049F0">
              <w:rPr>
                <w:rFonts w:ascii="Times New Roman" w:hAnsi="Times New Roman"/>
                <w:szCs w:val="26"/>
                <w:lang w:eastAsia="uk-UA"/>
              </w:rPr>
              <w:t>кількість районів, у яких впроваджено програми із зовнішньої оцінки та внутрішнього контролю якості досліджень щодо ВІЛ-інфекції</w:t>
            </w:r>
          </w:p>
        </w:tc>
        <w:tc>
          <w:tcPr>
            <w:tcW w:w="435" w:type="pct"/>
            <w:gridSpan w:val="2"/>
            <w:hideMark/>
          </w:tcPr>
          <w:p w14:paraId="2CE5FB05"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hideMark/>
          </w:tcPr>
          <w:p w14:paraId="0DDBABD0" w14:textId="77777777" w:rsidR="00752588" w:rsidRPr="001049F0" w:rsidRDefault="0075258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1049F0" w:rsidRPr="001049F0" w14:paraId="72C73460" w14:textId="77777777" w:rsidTr="006E0081">
        <w:trPr>
          <w:trHeight w:val="20"/>
        </w:trPr>
        <w:tc>
          <w:tcPr>
            <w:tcW w:w="1095" w:type="pct"/>
          </w:tcPr>
          <w:p w14:paraId="1FFBE0E1" w14:textId="77777777" w:rsidR="008D5CA6" w:rsidRPr="001049F0" w:rsidRDefault="008D5CA6">
            <w:pPr>
              <w:spacing w:before="120"/>
              <w:rPr>
                <w:rFonts w:ascii="Times New Roman" w:hAnsi="Times New Roman"/>
                <w:szCs w:val="26"/>
                <w:lang w:eastAsia="uk-UA"/>
              </w:rPr>
            </w:pPr>
          </w:p>
        </w:tc>
        <w:tc>
          <w:tcPr>
            <w:tcW w:w="982" w:type="pct"/>
            <w:hideMark/>
          </w:tcPr>
          <w:p w14:paraId="1CEEC8D2" w14:textId="77777777" w:rsidR="008D5CA6" w:rsidRPr="001049F0" w:rsidRDefault="008D5CA6">
            <w:pPr>
              <w:spacing w:before="120"/>
              <w:rPr>
                <w:rFonts w:ascii="Times New Roman" w:hAnsi="Times New Roman"/>
                <w:szCs w:val="26"/>
                <w:lang w:val="ru-RU" w:eastAsia="uk-UA"/>
              </w:rPr>
            </w:pPr>
            <w:r w:rsidRPr="001049F0">
              <w:rPr>
                <w:rFonts w:ascii="Times New Roman" w:hAnsi="Times New Roman"/>
                <w:szCs w:val="26"/>
                <w:lang w:eastAsia="uk-UA"/>
              </w:rPr>
              <w:t>2) забезпечення впровадження системи управління лабораторією, зокрема відповідно до вимог ISO 15189:2022 “Медичні лабораторії. Вимоги до якості та компетентності”, у закладах охорони здоров’я, що надають послуги із тестування на ВІЛ, і лабораторіях у сфері діагностики та лабораторного супроводу ВІЛ-інфекції</w:t>
            </w:r>
          </w:p>
        </w:tc>
        <w:tc>
          <w:tcPr>
            <w:tcW w:w="830" w:type="pct"/>
            <w:hideMark/>
          </w:tcPr>
          <w:p w14:paraId="7D97FEFF" w14:textId="77777777" w:rsidR="00603762" w:rsidRPr="001049F0" w:rsidRDefault="006037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092F1B98" w14:textId="77777777" w:rsidR="00603762" w:rsidRPr="001049F0" w:rsidRDefault="00111C31" w:rsidP="0060376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195798E" w14:textId="50857D14" w:rsidR="008D5CA6" w:rsidRPr="001049F0" w:rsidRDefault="00A82547" w:rsidP="00603762">
            <w:pPr>
              <w:spacing w:before="60" w:line="223" w:lineRule="auto"/>
              <w:rPr>
                <w:rFonts w:ascii="Times New Roman" w:hAnsi="Times New Roman"/>
                <w:szCs w:val="26"/>
                <w:lang w:eastAsia="uk-UA"/>
              </w:rPr>
            </w:pPr>
            <w:r w:rsidRPr="001049F0">
              <w:rPr>
                <w:rFonts w:ascii="Times New Roman" w:hAnsi="Times New Roman"/>
                <w:szCs w:val="26"/>
                <w:lang w:eastAsia="uk-UA"/>
              </w:rPr>
              <w:br/>
            </w:r>
            <w:r w:rsidR="00AC48F9" w:rsidRPr="001049F0">
              <w:rPr>
                <w:rFonts w:ascii="Times New Roman" w:hAnsi="Times New Roman"/>
                <w:szCs w:val="26"/>
                <w:lang w:eastAsia="uk-UA"/>
              </w:rPr>
              <w:t>КП «ВОІЛ»</w:t>
            </w:r>
          </w:p>
        </w:tc>
        <w:tc>
          <w:tcPr>
            <w:tcW w:w="1035" w:type="pct"/>
            <w:gridSpan w:val="3"/>
            <w:hideMark/>
          </w:tcPr>
          <w:p w14:paraId="1E652530" w14:textId="77777777" w:rsidR="008D5CA6" w:rsidRPr="001049F0" w:rsidRDefault="008D5CA6">
            <w:pPr>
              <w:spacing w:before="120"/>
              <w:rPr>
                <w:rFonts w:ascii="Times New Roman" w:hAnsi="Times New Roman"/>
                <w:szCs w:val="26"/>
                <w:lang w:eastAsia="uk-UA"/>
              </w:rPr>
            </w:pPr>
            <w:r w:rsidRPr="001049F0">
              <w:rPr>
                <w:rFonts w:ascii="Times New Roman" w:hAnsi="Times New Roman"/>
                <w:szCs w:val="26"/>
                <w:lang w:eastAsia="uk-UA"/>
              </w:rPr>
              <w:t>забезпечено впровадження системи управління лабораторією, зокрема відповідно до вимог ISO 15189:2022 “Медичні лабораторії. Вимоги до якості та компетентності”, у закладах охорони здоров’я, що надають послуги із тестування на ВІЛ, і лабораторіях у сфері діагностики та лабораторного супроводу ВІЛ-інфекції, відсотків</w:t>
            </w:r>
          </w:p>
        </w:tc>
        <w:tc>
          <w:tcPr>
            <w:tcW w:w="157" w:type="pct"/>
            <w:hideMark/>
          </w:tcPr>
          <w:p w14:paraId="29506BCB" w14:textId="77777777" w:rsidR="008D5CA6" w:rsidRPr="001049F0" w:rsidRDefault="00A82547">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100</w:t>
            </w:r>
          </w:p>
        </w:tc>
        <w:tc>
          <w:tcPr>
            <w:tcW w:w="511" w:type="pct"/>
            <w:gridSpan w:val="2"/>
          </w:tcPr>
          <w:p w14:paraId="0D441DEB" w14:textId="77777777" w:rsidR="008D5CA6" w:rsidRPr="001049F0" w:rsidRDefault="008D5CA6">
            <w:pPr>
              <w:spacing w:before="120"/>
              <w:ind w:left="-111" w:right="-114"/>
              <w:jc w:val="center"/>
              <w:rPr>
                <w:rFonts w:ascii="Times New Roman" w:hAnsi="Times New Roman"/>
                <w:szCs w:val="26"/>
                <w:lang w:eastAsia="uk-UA"/>
              </w:rPr>
            </w:pPr>
          </w:p>
        </w:tc>
        <w:tc>
          <w:tcPr>
            <w:tcW w:w="390" w:type="pct"/>
            <w:gridSpan w:val="3"/>
          </w:tcPr>
          <w:p w14:paraId="093C8BAD" w14:textId="77777777" w:rsidR="008D5CA6" w:rsidRPr="001049F0" w:rsidRDefault="008D5CA6">
            <w:pPr>
              <w:spacing w:before="120"/>
              <w:ind w:left="-111" w:right="-114"/>
              <w:jc w:val="center"/>
              <w:rPr>
                <w:rFonts w:ascii="Times New Roman" w:hAnsi="Times New Roman"/>
                <w:szCs w:val="26"/>
                <w:lang w:eastAsia="uk-UA"/>
              </w:rPr>
            </w:pPr>
          </w:p>
        </w:tc>
      </w:tr>
      <w:tr w:rsidR="001049F0" w:rsidRPr="001049F0" w14:paraId="42F46055" w14:textId="77777777" w:rsidTr="006E0081">
        <w:trPr>
          <w:trHeight w:val="20"/>
        </w:trPr>
        <w:tc>
          <w:tcPr>
            <w:tcW w:w="1095" w:type="pct"/>
          </w:tcPr>
          <w:p w14:paraId="5F31407B" w14:textId="77777777" w:rsidR="008D5CA6" w:rsidRPr="001049F0" w:rsidRDefault="008D5CA6">
            <w:pPr>
              <w:spacing w:before="120"/>
              <w:rPr>
                <w:rFonts w:ascii="Times New Roman" w:hAnsi="Times New Roman"/>
                <w:szCs w:val="26"/>
                <w:lang w:eastAsia="uk-UA"/>
              </w:rPr>
            </w:pPr>
            <w:bookmarkStart w:id="1" w:name="_Hlk154495068"/>
          </w:p>
        </w:tc>
        <w:tc>
          <w:tcPr>
            <w:tcW w:w="982" w:type="pct"/>
            <w:hideMark/>
          </w:tcPr>
          <w:p w14:paraId="7F83A764" w14:textId="77777777" w:rsidR="008D5CA6" w:rsidRPr="001049F0" w:rsidRDefault="00C97E6A">
            <w:pPr>
              <w:spacing w:before="120"/>
              <w:rPr>
                <w:rFonts w:ascii="Times New Roman" w:hAnsi="Times New Roman"/>
                <w:szCs w:val="26"/>
                <w:lang w:eastAsia="uk-UA"/>
              </w:rPr>
            </w:pPr>
            <w:r w:rsidRPr="001049F0">
              <w:rPr>
                <w:rFonts w:ascii="Times New Roman" w:hAnsi="Times New Roman"/>
                <w:szCs w:val="26"/>
                <w:lang w:eastAsia="uk-UA"/>
              </w:rPr>
              <w:t xml:space="preserve">3) </w:t>
            </w:r>
            <w:r w:rsidR="008D5CA6" w:rsidRPr="001049F0">
              <w:rPr>
                <w:rFonts w:ascii="Times New Roman" w:hAnsi="Times New Roman"/>
                <w:szCs w:val="26"/>
                <w:lang w:eastAsia="uk-UA"/>
              </w:rPr>
              <w:t>впровадження порядку верифікації алгоритмів тестування для діагностики ВІЛ-інфекції, його моніторинг і перегляд</w:t>
            </w:r>
          </w:p>
        </w:tc>
        <w:tc>
          <w:tcPr>
            <w:tcW w:w="830" w:type="pct"/>
            <w:hideMark/>
          </w:tcPr>
          <w:p w14:paraId="78B99911" w14:textId="77777777" w:rsidR="003F796C" w:rsidRPr="001049F0" w:rsidRDefault="003F796C">
            <w:pPr>
              <w:spacing w:before="120"/>
              <w:rPr>
                <w:rFonts w:ascii="Times New Roman" w:hAnsi="Times New Roman"/>
                <w:szCs w:val="26"/>
                <w:lang w:eastAsia="uk-UA"/>
              </w:rPr>
            </w:pPr>
            <w:r w:rsidRPr="001049F0">
              <w:rPr>
                <w:rFonts w:ascii="Times New Roman" w:hAnsi="Times New Roman"/>
                <w:szCs w:val="26"/>
                <w:lang w:eastAsia="uk-UA"/>
              </w:rPr>
              <w:t>У</w:t>
            </w:r>
            <w:r w:rsidR="008D5CA6" w:rsidRPr="001049F0">
              <w:rPr>
                <w:rFonts w:ascii="Times New Roman" w:hAnsi="Times New Roman"/>
                <w:szCs w:val="26"/>
                <w:lang w:eastAsia="uk-UA"/>
              </w:rPr>
              <w:t>ОЗ</w:t>
            </w:r>
          </w:p>
          <w:p w14:paraId="03321731" w14:textId="53CA6FD9" w:rsidR="008D5CA6" w:rsidRPr="001049F0" w:rsidRDefault="00AC48F9">
            <w:pPr>
              <w:spacing w:before="120"/>
              <w:rPr>
                <w:rFonts w:ascii="Times New Roman" w:hAnsi="Times New Roman"/>
                <w:szCs w:val="26"/>
                <w:lang w:eastAsia="uk-UA"/>
              </w:rPr>
            </w:pPr>
            <w:r w:rsidRPr="001049F0">
              <w:rPr>
                <w:rFonts w:ascii="Times New Roman" w:hAnsi="Times New Roman"/>
                <w:szCs w:val="26"/>
                <w:lang w:eastAsia="uk-UA"/>
              </w:rPr>
              <w:t>КП «ВОІЛ»</w:t>
            </w:r>
            <w:r w:rsidR="003F796C" w:rsidRPr="001049F0">
              <w:rPr>
                <w:rFonts w:ascii="Times New Roman" w:hAnsi="Times New Roman"/>
                <w:szCs w:val="26"/>
                <w:lang w:eastAsia="uk-UA"/>
              </w:rPr>
              <w:br/>
            </w:r>
          </w:p>
        </w:tc>
        <w:tc>
          <w:tcPr>
            <w:tcW w:w="1035" w:type="pct"/>
            <w:gridSpan w:val="3"/>
            <w:hideMark/>
          </w:tcPr>
          <w:p w14:paraId="33B06993" w14:textId="77777777" w:rsidR="008D5CA6" w:rsidRPr="001049F0" w:rsidRDefault="008D5CA6">
            <w:pPr>
              <w:spacing w:before="120"/>
              <w:rPr>
                <w:rFonts w:ascii="Times New Roman" w:hAnsi="Times New Roman"/>
                <w:szCs w:val="26"/>
                <w:lang w:eastAsia="uk-UA"/>
              </w:rPr>
            </w:pPr>
            <w:r w:rsidRPr="001049F0">
              <w:rPr>
                <w:rFonts w:ascii="Times New Roman" w:hAnsi="Times New Roman"/>
                <w:szCs w:val="26"/>
                <w:lang w:eastAsia="uk-UA"/>
              </w:rPr>
              <w:t>кількість розроблених порядків верифікації  алгоритмів тестування для діагностики ВІЛ-інфекції</w:t>
            </w:r>
          </w:p>
        </w:tc>
        <w:tc>
          <w:tcPr>
            <w:tcW w:w="157" w:type="pct"/>
          </w:tcPr>
          <w:p w14:paraId="11CEFDC8" w14:textId="77777777" w:rsidR="008D5CA6" w:rsidRPr="001049F0" w:rsidRDefault="008D5CA6">
            <w:pPr>
              <w:spacing w:before="120"/>
              <w:ind w:left="-111" w:right="-114"/>
              <w:jc w:val="center"/>
              <w:rPr>
                <w:rFonts w:ascii="Times New Roman" w:hAnsi="Times New Roman"/>
                <w:szCs w:val="26"/>
                <w:lang w:eastAsia="uk-UA"/>
              </w:rPr>
            </w:pPr>
          </w:p>
        </w:tc>
        <w:tc>
          <w:tcPr>
            <w:tcW w:w="511" w:type="pct"/>
            <w:gridSpan w:val="2"/>
          </w:tcPr>
          <w:p w14:paraId="4CEA8FD0" w14:textId="77777777" w:rsidR="008D5CA6" w:rsidRPr="001049F0" w:rsidRDefault="008D5CA6">
            <w:pPr>
              <w:spacing w:before="120"/>
              <w:ind w:left="-111" w:right="-114"/>
              <w:jc w:val="center"/>
              <w:rPr>
                <w:rFonts w:ascii="Times New Roman" w:hAnsi="Times New Roman"/>
                <w:szCs w:val="26"/>
                <w:lang w:eastAsia="uk-UA"/>
              </w:rPr>
            </w:pPr>
          </w:p>
        </w:tc>
        <w:tc>
          <w:tcPr>
            <w:tcW w:w="390" w:type="pct"/>
            <w:gridSpan w:val="3"/>
            <w:hideMark/>
          </w:tcPr>
          <w:p w14:paraId="5D9BF434" w14:textId="77777777" w:rsidR="008D5CA6" w:rsidRPr="001049F0" w:rsidRDefault="003F796C">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bookmarkEnd w:id="1"/>
      <w:tr w:rsidR="001049F0" w:rsidRPr="001049F0" w14:paraId="0F5C0C6D" w14:textId="77777777" w:rsidTr="006E0081">
        <w:trPr>
          <w:trHeight w:val="20"/>
        </w:trPr>
        <w:tc>
          <w:tcPr>
            <w:tcW w:w="1095" w:type="pct"/>
          </w:tcPr>
          <w:p w14:paraId="342076DE" w14:textId="77777777" w:rsidR="008D5CA6" w:rsidRPr="001049F0" w:rsidRDefault="008D5CA6">
            <w:pPr>
              <w:spacing w:before="120"/>
              <w:rPr>
                <w:rFonts w:ascii="Times New Roman" w:hAnsi="Times New Roman"/>
                <w:szCs w:val="26"/>
                <w:lang w:eastAsia="uk-UA"/>
              </w:rPr>
            </w:pPr>
          </w:p>
        </w:tc>
        <w:tc>
          <w:tcPr>
            <w:tcW w:w="982" w:type="pct"/>
            <w:hideMark/>
          </w:tcPr>
          <w:p w14:paraId="5C7D0241" w14:textId="77777777" w:rsidR="008D5CA6" w:rsidRPr="001049F0" w:rsidRDefault="008D5CA6" w:rsidP="003F796C">
            <w:pPr>
              <w:spacing w:before="120"/>
              <w:rPr>
                <w:rFonts w:ascii="Times New Roman" w:hAnsi="Times New Roman"/>
                <w:szCs w:val="26"/>
                <w:lang w:eastAsia="uk-UA"/>
              </w:rPr>
            </w:pPr>
          </w:p>
        </w:tc>
        <w:tc>
          <w:tcPr>
            <w:tcW w:w="830" w:type="pct"/>
            <w:hideMark/>
          </w:tcPr>
          <w:p w14:paraId="42CC6F20" w14:textId="77777777" w:rsidR="008D5CA6" w:rsidRPr="001049F0" w:rsidRDefault="008D5CA6">
            <w:pPr>
              <w:spacing w:before="120"/>
              <w:rPr>
                <w:rFonts w:ascii="Times New Roman" w:hAnsi="Times New Roman"/>
                <w:szCs w:val="26"/>
                <w:lang w:eastAsia="uk-UA"/>
              </w:rPr>
            </w:pPr>
          </w:p>
        </w:tc>
        <w:tc>
          <w:tcPr>
            <w:tcW w:w="1035" w:type="pct"/>
            <w:gridSpan w:val="3"/>
            <w:hideMark/>
          </w:tcPr>
          <w:p w14:paraId="37CFED9A" w14:textId="77777777" w:rsidR="008D5CA6" w:rsidRPr="001049F0" w:rsidRDefault="008D5CA6" w:rsidP="001A3183">
            <w:pPr>
              <w:spacing w:before="120"/>
              <w:rPr>
                <w:rFonts w:ascii="Times New Roman" w:hAnsi="Times New Roman"/>
                <w:szCs w:val="26"/>
                <w:lang w:eastAsia="uk-UA"/>
              </w:rPr>
            </w:pPr>
          </w:p>
        </w:tc>
        <w:tc>
          <w:tcPr>
            <w:tcW w:w="157" w:type="pct"/>
            <w:hideMark/>
          </w:tcPr>
          <w:p w14:paraId="3EDAF1A8" w14:textId="77777777" w:rsidR="008D5CA6" w:rsidRPr="001049F0" w:rsidRDefault="008D5CA6">
            <w:pPr>
              <w:spacing w:before="120"/>
              <w:ind w:left="-111" w:right="-114"/>
              <w:jc w:val="center"/>
              <w:rPr>
                <w:rFonts w:ascii="Times New Roman" w:hAnsi="Times New Roman"/>
                <w:szCs w:val="26"/>
                <w:lang w:eastAsia="uk-UA"/>
              </w:rPr>
            </w:pPr>
          </w:p>
        </w:tc>
        <w:tc>
          <w:tcPr>
            <w:tcW w:w="511" w:type="pct"/>
            <w:gridSpan w:val="2"/>
          </w:tcPr>
          <w:p w14:paraId="70758329" w14:textId="77777777" w:rsidR="008D5CA6" w:rsidRPr="001049F0" w:rsidRDefault="008D5CA6">
            <w:pPr>
              <w:spacing w:before="120"/>
              <w:ind w:left="-111" w:right="-114"/>
              <w:jc w:val="center"/>
              <w:rPr>
                <w:rFonts w:ascii="Times New Roman" w:hAnsi="Times New Roman"/>
                <w:szCs w:val="26"/>
                <w:lang w:eastAsia="uk-UA"/>
              </w:rPr>
            </w:pPr>
          </w:p>
        </w:tc>
        <w:tc>
          <w:tcPr>
            <w:tcW w:w="390" w:type="pct"/>
            <w:gridSpan w:val="3"/>
          </w:tcPr>
          <w:p w14:paraId="6735A085" w14:textId="77777777" w:rsidR="008D5CA6" w:rsidRPr="001049F0" w:rsidRDefault="008D5CA6">
            <w:pPr>
              <w:spacing w:before="120"/>
              <w:ind w:left="-111" w:right="-114"/>
              <w:jc w:val="center"/>
              <w:rPr>
                <w:rFonts w:ascii="Times New Roman" w:hAnsi="Times New Roman"/>
                <w:szCs w:val="26"/>
                <w:lang w:eastAsia="uk-UA"/>
              </w:rPr>
            </w:pPr>
          </w:p>
        </w:tc>
      </w:tr>
      <w:tr w:rsidR="001049F0" w:rsidRPr="001049F0" w14:paraId="3A5B8F5D" w14:textId="77777777" w:rsidTr="008D5CA6">
        <w:trPr>
          <w:trHeight w:val="20"/>
        </w:trPr>
        <w:tc>
          <w:tcPr>
            <w:tcW w:w="5000" w:type="pct"/>
            <w:gridSpan w:val="12"/>
            <w:hideMark/>
          </w:tcPr>
          <w:p w14:paraId="5955599C" w14:textId="77777777" w:rsidR="008D5CA6" w:rsidRPr="001049F0" w:rsidRDefault="008D5CA6">
            <w:pPr>
              <w:spacing w:before="120" w:after="120"/>
              <w:jc w:val="center"/>
              <w:rPr>
                <w:rFonts w:ascii="Times New Roman" w:hAnsi="Times New Roman"/>
                <w:i/>
                <w:szCs w:val="26"/>
                <w:lang w:eastAsia="uk-UA"/>
              </w:rPr>
            </w:pPr>
            <w:r w:rsidRPr="001049F0">
              <w:rPr>
                <w:rFonts w:ascii="Times New Roman" w:hAnsi="Times New Roman"/>
                <w:i/>
                <w:szCs w:val="26"/>
                <w:lang w:eastAsia="uk-UA"/>
              </w:rPr>
              <w:lastRenderedPageBreak/>
              <w:t>Забезпечення всебічного доступу до лікування ВІЛ-інфекції</w:t>
            </w:r>
          </w:p>
        </w:tc>
      </w:tr>
      <w:tr w:rsidR="003556A8" w:rsidRPr="001049F0" w14:paraId="41CBCE8E" w14:textId="77777777" w:rsidTr="006E0081">
        <w:trPr>
          <w:gridAfter w:val="2"/>
          <w:wAfter w:w="233" w:type="pct"/>
          <w:trHeight w:val="20"/>
        </w:trPr>
        <w:tc>
          <w:tcPr>
            <w:tcW w:w="1095" w:type="pct"/>
            <w:hideMark/>
          </w:tcPr>
          <w:p w14:paraId="6597A685" w14:textId="77777777" w:rsidR="003556A8" w:rsidRPr="001049F0" w:rsidRDefault="003556A8">
            <w:pPr>
              <w:tabs>
                <w:tab w:val="left" w:pos="318"/>
              </w:tabs>
              <w:spacing w:before="120"/>
              <w:rPr>
                <w:rFonts w:ascii="Times New Roman" w:hAnsi="Times New Roman"/>
                <w:szCs w:val="26"/>
                <w:lang w:eastAsia="uk-UA"/>
              </w:rPr>
            </w:pPr>
            <w:r w:rsidRPr="001049F0">
              <w:rPr>
                <w:rFonts w:ascii="Times New Roman" w:hAnsi="Times New Roman"/>
                <w:szCs w:val="26"/>
                <w:lang w:eastAsia="uk-UA"/>
              </w:rPr>
              <w:t xml:space="preserve">14. Забезпечення розширення доступу до </w:t>
            </w:r>
            <w:proofErr w:type="spellStart"/>
            <w:r w:rsidRPr="001049F0">
              <w:rPr>
                <w:rFonts w:ascii="Times New Roman" w:hAnsi="Times New Roman"/>
                <w:szCs w:val="26"/>
                <w:lang w:eastAsia="uk-UA"/>
              </w:rPr>
              <w:t>антиретровірусної</w:t>
            </w:r>
            <w:proofErr w:type="spellEnd"/>
            <w:r w:rsidRPr="001049F0">
              <w:rPr>
                <w:rFonts w:ascii="Times New Roman" w:hAnsi="Times New Roman"/>
                <w:szCs w:val="26"/>
                <w:lang w:eastAsia="uk-UA"/>
              </w:rPr>
              <w:t xml:space="preserve"> терапії до повного задоволення потреб у ній</w:t>
            </w:r>
          </w:p>
        </w:tc>
        <w:tc>
          <w:tcPr>
            <w:tcW w:w="982" w:type="pct"/>
            <w:hideMark/>
          </w:tcPr>
          <w:p w14:paraId="05DC1DF4"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 xml:space="preserve">1) забезпечення дорослих і дітей із ВІЛ-інфекцією безперервною </w:t>
            </w:r>
            <w:proofErr w:type="spellStart"/>
            <w:r w:rsidRPr="001049F0">
              <w:rPr>
                <w:rFonts w:ascii="Times New Roman" w:hAnsi="Times New Roman"/>
                <w:szCs w:val="26"/>
                <w:lang w:eastAsia="uk-UA"/>
              </w:rPr>
              <w:t>антиретровірусною</w:t>
            </w:r>
            <w:proofErr w:type="spellEnd"/>
            <w:r w:rsidRPr="001049F0">
              <w:rPr>
                <w:rFonts w:ascii="Times New Roman" w:hAnsi="Times New Roman"/>
                <w:szCs w:val="26"/>
                <w:lang w:eastAsia="uk-UA"/>
              </w:rPr>
              <w:t xml:space="preserve"> терапією</w:t>
            </w:r>
          </w:p>
        </w:tc>
        <w:tc>
          <w:tcPr>
            <w:tcW w:w="830" w:type="pct"/>
            <w:hideMark/>
          </w:tcPr>
          <w:p w14:paraId="0D77F553" w14:textId="77777777" w:rsidR="003556A8" w:rsidRPr="001049F0" w:rsidRDefault="003556A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8707EEA" w14:textId="77777777" w:rsidR="003556A8" w:rsidRPr="001049F0" w:rsidRDefault="003556A8" w:rsidP="003F796C">
            <w:pPr>
              <w:spacing w:before="120"/>
              <w:rPr>
                <w:rFonts w:ascii="Times New Roman" w:hAnsi="Times New Roman"/>
                <w:szCs w:val="26"/>
                <w:lang w:eastAsia="uk-UA"/>
              </w:rPr>
            </w:pPr>
            <w:r w:rsidRPr="001049F0">
              <w:rPr>
                <w:rFonts w:ascii="Times New Roman" w:hAnsi="Times New Roman"/>
                <w:szCs w:val="26"/>
                <w:lang w:eastAsia="uk-UA"/>
              </w:rPr>
              <w:t>УОЗ</w:t>
            </w:r>
            <w:r w:rsidRPr="001049F0">
              <w:rPr>
                <w:rFonts w:ascii="Times New Roman" w:hAnsi="Times New Roman"/>
                <w:szCs w:val="26"/>
                <w:lang w:eastAsia="uk-UA"/>
              </w:rPr>
              <w:br/>
              <w:t xml:space="preserve">КП «Волинська обласна інфекційна </w:t>
            </w:r>
            <w:proofErr w:type="spellStart"/>
            <w:r w:rsidRPr="001049F0">
              <w:rPr>
                <w:rFonts w:ascii="Times New Roman" w:hAnsi="Times New Roman"/>
                <w:szCs w:val="26"/>
                <w:lang w:eastAsia="uk-UA"/>
              </w:rPr>
              <w:t>лікпрня</w:t>
            </w:r>
            <w:proofErr w:type="spellEnd"/>
            <w:r w:rsidRPr="001049F0">
              <w:rPr>
                <w:rFonts w:ascii="Times New Roman" w:hAnsi="Times New Roman"/>
                <w:szCs w:val="26"/>
                <w:lang w:eastAsia="uk-UA"/>
              </w:rPr>
              <w:t>»</w:t>
            </w:r>
          </w:p>
          <w:p w14:paraId="5EC17F78" w14:textId="54F04479" w:rsidR="003556A8" w:rsidRPr="001049F0" w:rsidRDefault="003556A8" w:rsidP="003F796C">
            <w:pPr>
              <w:spacing w:before="120"/>
              <w:rPr>
                <w:rFonts w:ascii="Times New Roman" w:hAnsi="Times New Roman"/>
                <w:szCs w:val="26"/>
                <w:lang w:eastAsia="uk-UA"/>
              </w:rPr>
            </w:pPr>
          </w:p>
        </w:tc>
        <w:tc>
          <w:tcPr>
            <w:tcW w:w="1035" w:type="pct"/>
            <w:gridSpan w:val="3"/>
            <w:hideMark/>
          </w:tcPr>
          <w:p w14:paraId="4043FBBB"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 xml:space="preserve">кількість осіб, охоплених безперервною </w:t>
            </w:r>
            <w:proofErr w:type="spellStart"/>
            <w:r w:rsidRPr="001049F0">
              <w:rPr>
                <w:rFonts w:ascii="Times New Roman" w:hAnsi="Times New Roman"/>
                <w:szCs w:val="26"/>
                <w:lang w:eastAsia="uk-UA"/>
              </w:rPr>
              <w:t>антиретровірусною</w:t>
            </w:r>
            <w:proofErr w:type="spellEnd"/>
            <w:r w:rsidRPr="001049F0">
              <w:rPr>
                <w:rFonts w:ascii="Times New Roman" w:hAnsi="Times New Roman"/>
                <w:szCs w:val="26"/>
                <w:lang w:eastAsia="uk-UA"/>
              </w:rPr>
              <w:t xml:space="preserve"> терапією</w:t>
            </w:r>
          </w:p>
        </w:tc>
        <w:tc>
          <w:tcPr>
            <w:tcW w:w="435" w:type="pct"/>
            <w:gridSpan w:val="2"/>
            <w:noWrap/>
            <w:hideMark/>
          </w:tcPr>
          <w:p w14:paraId="7387C236"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1850</w:t>
            </w:r>
          </w:p>
        </w:tc>
        <w:tc>
          <w:tcPr>
            <w:tcW w:w="390" w:type="pct"/>
            <w:gridSpan w:val="2"/>
            <w:noWrap/>
            <w:hideMark/>
          </w:tcPr>
          <w:p w14:paraId="3A3296B1"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 xml:space="preserve">1880 </w:t>
            </w:r>
          </w:p>
        </w:tc>
      </w:tr>
      <w:tr w:rsidR="003556A8" w:rsidRPr="001049F0" w14:paraId="197FC923" w14:textId="77777777" w:rsidTr="006E0081">
        <w:trPr>
          <w:gridAfter w:val="2"/>
          <w:wAfter w:w="233" w:type="pct"/>
          <w:trHeight w:val="20"/>
        </w:trPr>
        <w:tc>
          <w:tcPr>
            <w:tcW w:w="1095" w:type="pct"/>
          </w:tcPr>
          <w:p w14:paraId="42BFF7A6" w14:textId="77777777" w:rsidR="003556A8" w:rsidRPr="001049F0" w:rsidRDefault="003556A8" w:rsidP="001A3183">
            <w:pPr>
              <w:spacing w:before="60" w:line="223" w:lineRule="auto"/>
              <w:rPr>
                <w:rFonts w:ascii="Times New Roman" w:hAnsi="Times New Roman"/>
                <w:szCs w:val="26"/>
                <w:lang w:eastAsia="uk-UA"/>
              </w:rPr>
            </w:pPr>
          </w:p>
        </w:tc>
        <w:tc>
          <w:tcPr>
            <w:tcW w:w="982" w:type="pct"/>
            <w:hideMark/>
          </w:tcPr>
          <w:p w14:paraId="598C81E1" w14:textId="77777777" w:rsidR="003556A8" w:rsidRPr="001049F0" w:rsidRDefault="003556A8" w:rsidP="001A3183">
            <w:pPr>
              <w:spacing w:before="60" w:line="223" w:lineRule="auto"/>
              <w:rPr>
                <w:rFonts w:ascii="Times New Roman" w:hAnsi="Times New Roman"/>
                <w:szCs w:val="26"/>
                <w:lang w:eastAsia="uk-UA"/>
              </w:rPr>
            </w:pPr>
          </w:p>
          <w:p w14:paraId="7E5F8820" w14:textId="77777777" w:rsidR="003556A8" w:rsidRPr="001049F0" w:rsidRDefault="003556A8" w:rsidP="001A3183">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2) забезпечення безперервною </w:t>
            </w:r>
            <w:proofErr w:type="spellStart"/>
            <w:r w:rsidRPr="001049F0">
              <w:rPr>
                <w:rFonts w:ascii="Times New Roman" w:hAnsi="Times New Roman"/>
                <w:szCs w:val="26"/>
                <w:lang w:eastAsia="uk-UA"/>
              </w:rPr>
              <w:t>антиретровірусною</w:t>
            </w:r>
            <w:proofErr w:type="spellEnd"/>
            <w:r w:rsidRPr="001049F0">
              <w:rPr>
                <w:rFonts w:ascii="Times New Roman" w:hAnsi="Times New Roman"/>
                <w:szCs w:val="26"/>
                <w:lang w:eastAsia="uk-UA"/>
              </w:rPr>
              <w:t xml:space="preserve"> терапією в рамках програм із профілактики передачі ВІЛ-інфекції від матері до дитини</w:t>
            </w:r>
          </w:p>
        </w:tc>
        <w:tc>
          <w:tcPr>
            <w:tcW w:w="830" w:type="pct"/>
            <w:hideMark/>
          </w:tcPr>
          <w:p w14:paraId="31F62957" w14:textId="77777777" w:rsidR="003556A8" w:rsidRPr="001049F0" w:rsidRDefault="003556A8" w:rsidP="001A3183">
            <w:pPr>
              <w:spacing w:before="60" w:line="223" w:lineRule="auto"/>
              <w:rPr>
                <w:rFonts w:ascii="Times New Roman" w:hAnsi="Times New Roman"/>
                <w:szCs w:val="26"/>
                <w:lang w:eastAsia="uk-UA"/>
              </w:rPr>
            </w:pPr>
          </w:p>
          <w:p w14:paraId="728CC0E2" w14:textId="77777777" w:rsidR="003556A8" w:rsidRPr="001049F0" w:rsidRDefault="003556A8" w:rsidP="00603762">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57D934D7" w14:textId="77777777" w:rsidR="003556A8" w:rsidRPr="001049F0" w:rsidRDefault="003556A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0C06C3E" w14:textId="2A1AB5FF" w:rsidR="003556A8" w:rsidRPr="001049F0" w:rsidRDefault="003556A8" w:rsidP="0083270C">
            <w:pPr>
              <w:spacing w:before="60" w:line="223" w:lineRule="auto"/>
              <w:rPr>
                <w:rFonts w:ascii="Times New Roman" w:hAnsi="Times New Roman"/>
                <w:szCs w:val="26"/>
                <w:lang w:eastAsia="uk-UA"/>
              </w:rPr>
            </w:pPr>
            <w:r w:rsidRPr="001049F0">
              <w:rPr>
                <w:rFonts w:ascii="Times New Roman" w:hAnsi="Times New Roman"/>
                <w:szCs w:val="26"/>
                <w:lang w:eastAsia="uk-UA"/>
              </w:rPr>
              <w:t>КП «ВОІЛ»</w:t>
            </w:r>
            <w:r w:rsidRPr="001049F0">
              <w:rPr>
                <w:rFonts w:ascii="Times New Roman" w:hAnsi="Times New Roman"/>
                <w:szCs w:val="26"/>
                <w:lang w:eastAsia="uk-UA"/>
              </w:rPr>
              <w:br/>
            </w:r>
            <w:r w:rsidRPr="001049F0">
              <w:rPr>
                <w:rFonts w:ascii="Times New Roman" w:hAnsi="Times New Roman"/>
                <w:szCs w:val="26"/>
                <w:lang w:eastAsia="uk-UA"/>
              </w:rPr>
              <w:br/>
            </w:r>
          </w:p>
        </w:tc>
        <w:tc>
          <w:tcPr>
            <w:tcW w:w="1035" w:type="pct"/>
            <w:gridSpan w:val="3"/>
            <w:hideMark/>
          </w:tcPr>
          <w:p w14:paraId="21057352" w14:textId="77777777" w:rsidR="003556A8" w:rsidRPr="001049F0" w:rsidRDefault="003556A8" w:rsidP="001A3183">
            <w:pPr>
              <w:spacing w:before="60" w:line="223" w:lineRule="auto"/>
              <w:rPr>
                <w:rFonts w:ascii="Times New Roman" w:hAnsi="Times New Roman"/>
                <w:szCs w:val="26"/>
                <w:lang w:eastAsia="uk-UA"/>
              </w:rPr>
            </w:pPr>
          </w:p>
          <w:p w14:paraId="6925E0BC" w14:textId="77777777" w:rsidR="003556A8" w:rsidRPr="001049F0" w:rsidRDefault="003556A8" w:rsidP="001A3183">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кількість осіб, охоплених безперервною </w:t>
            </w:r>
            <w:proofErr w:type="spellStart"/>
            <w:r w:rsidRPr="001049F0">
              <w:rPr>
                <w:rFonts w:ascii="Times New Roman" w:hAnsi="Times New Roman"/>
                <w:szCs w:val="26"/>
                <w:lang w:eastAsia="uk-UA"/>
              </w:rPr>
              <w:t>антиретровірусною</w:t>
            </w:r>
            <w:proofErr w:type="spellEnd"/>
            <w:r w:rsidRPr="001049F0">
              <w:rPr>
                <w:rFonts w:ascii="Times New Roman" w:hAnsi="Times New Roman"/>
                <w:szCs w:val="26"/>
                <w:lang w:eastAsia="uk-UA"/>
              </w:rPr>
              <w:t xml:space="preserve"> терапією в рамках програм із профілактики передачі ВІЛ-інфекції від матері до дитини</w:t>
            </w:r>
          </w:p>
        </w:tc>
        <w:tc>
          <w:tcPr>
            <w:tcW w:w="435" w:type="pct"/>
            <w:gridSpan w:val="2"/>
            <w:noWrap/>
            <w:hideMark/>
          </w:tcPr>
          <w:p w14:paraId="3E923E0E" w14:textId="77777777" w:rsidR="003556A8" w:rsidRPr="001049F0" w:rsidRDefault="003556A8" w:rsidP="001A3183">
            <w:pPr>
              <w:spacing w:before="60" w:line="223" w:lineRule="auto"/>
              <w:ind w:left="-111" w:right="-114"/>
              <w:jc w:val="center"/>
              <w:rPr>
                <w:rFonts w:ascii="Times New Roman" w:hAnsi="Times New Roman"/>
                <w:szCs w:val="26"/>
                <w:lang w:eastAsia="uk-UA"/>
              </w:rPr>
            </w:pPr>
          </w:p>
          <w:p w14:paraId="0B63764E" w14:textId="77777777" w:rsidR="003556A8" w:rsidRPr="001049F0" w:rsidRDefault="003556A8" w:rsidP="001A3183">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40</w:t>
            </w:r>
          </w:p>
        </w:tc>
        <w:tc>
          <w:tcPr>
            <w:tcW w:w="390" w:type="pct"/>
            <w:gridSpan w:val="2"/>
            <w:noWrap/>
            <w:hideMark/>
          </w:tcPr>
          <w:p w14:paraId="01BE524D" w14:textId="77777777" w:rsidR="003556A8" w:rsidRPr="001049F0" w:rsidRDefault="003556A8" w:rsidP="0083270C">
            <w:pPr>
              <w:tabs>
                <w:tab w:val="left" w:pos="210"/>
                <w:tab w:val="center" w:pos="532"/>
              </w:tabs>
              <w:spacing w:before="60" w:line="223" w:lineRule="auto"/>
              <w:ind w:left="-111" w:right="-114"/>
              <w:rPr>
                <w:rFonts w:ascii="Times New Roman" w:hAnsi="Times New Roman"/>
                <w:szCs w:val="26"/>
                <w:lang w:eastAsia="uk-UA"/>
              </w:rPr>
            </w:pPr>
            <w:r w:rsidRPr="001049F0">
              <w:rPr>
                <w:rFonts w:ascii="Times New Roman" w:hAnsi="Times New Roman"/>
                <w:szCs w:val="26"/>
                <w:lang w:eastAsia="uk-UA"/>
              </w:rPr>
              <w:tab/>
            </w:r>
          </w:p>
          <w:p w14:paraId="7D67FDC7" w14:textId="77777777" w:rsidR="003556A8" w:rsidRPr="001049F0" w:rsidRDefault="003556A8" w:rsidP="0083270C">
            <w:pPr>
              <w:tabs>
                <w:tab w:val="left" w:pos="210"/>
                <w:tab w:val="center" w:pos="532"/>
              </w:tabs>
              <w:spacing w:before="60" w:line="223" w:lineRule="auto"/>
              <w:ind w:left="-111" w:right="-114"/>
              <w:rPr>
                <w:rFonts w:ascii="Times New Roman" w:hAnsi="Times New Roman"/>
                <w:szCs w:val="26"/>
                <w:lang w:eastAsia="uk-UA"/>
              </w:rPr>
            </w:pPr>
            <w:r w:rsidRPr="001049F0">
              <w:rPr>
                <w:rFonts w:ascii="Times New Roman" w:hAnsi="Times New Roman"/>
                <w:szCs w:val="26"/>
                <w:lang w:eastAsia="uk-UA"/>
              </w:rPr>
              <w:tab/>
              <w:t>40</w:t>
            </w:r>
          </w:p>
        </w:tc>
      </w:tr>
      <w:tr w:rsidR="001049F0" w:rsidRPr="001049F0" w14:paraId="0797DC06" w14:textId="77777777" w:rsidTr="006E0081">
        <w:trPr>
          <w:trHeight w:val="20"/>
        </w:trPr>
        <w:tc>
          <w:tcPr>
            <w:tcW w:w="1095" w:type="pct"/>
          </w:tcPr>
          <w:p w14:paraId="56540846" w14:textId="77777777" w:rsidR="008D5CA6" w:rsidRPr="001049F0" w:rsidRDefault="008D5CA6" w:rsidP="001A3183">
            <w:pPr>
              <w:spacing w:before="60" w:line="223" w:lineRule="auto"/>
              <w:rPr>
                <w:rFonts w:ascii="Times New Roman" w:hAnsi="Times New Roman"/>
                <w:szCs w:val="26"/>
                <w:lang w:eastAsia="uk-UA"/>
              </w:rPr>
            </w:pPr>
          </w:p>
        </w:tc>
        <w:tc>
          <w:tcPr>
            <w:tcW w:w="982" w:type="pct"/>
            <w:hideMark/>
          </w:tcPr>
          <w:p w14:paraId="70CE46FC" w14:textId="77777777" w:rsidR="008D5CA6" w:rsidRPr="001049F0" w:rsidRDefault="008D5CA6" w:rsidP="001A3183">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3) запровадження механізму видачі пацієнтам </w:t>
            </w:r>
            <w:proofErr w:type="spellStart"/>
            <w:r w:rsidRPr="001049F0">
              <w:rPr>
                <w:rFonts w:ascii="Times New Roman" w:hAnsi="Times New Roman"/>
                <w:szCs w:val="26"/>
                <w:lang w:eastAsia="uk-UA"/>
              </w:rPr>
              <w:t>антиретровірусних</w:t>
            </w:r>
            <w:proofErr w:type="spellEnd"/>
            <w:r w:rsidRPr="001049F0">
              <w:rPr>
                <w:rFonts w:ascii="Times New Roman" w:hAnsi="Times New Roman"/>
                <w:szCs w:val="26"/>
                <w:lang w:eastAsia="uk-UA"/>
              </w:rPr>
              <w:t xml:space="preserve"> препаратів за рецептом через залучення до їх відпуску суб’єктів </w:t>
            </w:r>
            <w:r w:rsidRPr="001049F0">
              <w:rPr>
                <w:rFonts w:ascii="Times New Roman" w:hAnsi="Times New Roman"/>
                <w:szCs w:val="26"/>
                <w:lang w:eastAsia="uk-UA"/>
              </w:rPr>
              <w:lastRenderedPageBreak/>
              <w:t>господарювання, які мають ліцензію на провадження господарської діяльності з роздрібної торгівлі лікарськими засобами</w:t>
            </w:r>
          </w:p>
        </w:tc>
        <w:tc>
          <w:tcPr>
            <w:tcW w:w="830" w:type="pct"/>
            <w:hideMark/>
          </w:tcPr>
          <w:p w14:paraId="3B7BEBC3" w14:textId="77777777" w:rsidR="00603762" w:rsidRPr="001049F0" w:rsidRDefault="006037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 xml:space="preserve">УОЗ </w:t>
            </w:r>
          </w:p>
          <w:p w14:paraId="34CF9A9F" w14:textId="2E638898" w:rsidR="00111C31" w:rsidRPr="001049F0" w:rsidRDefault="00111C31"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13884B4" w14:textId="2F180BDF" w:rsidR="008D5CA6" w:rsidRPr="001049F0" w:rsidRDefault="0083270C" w:rsidP="001A3183">
            <w:pPr>
              <w:spacing w:before="60" w:line="223" w:lineRule="auto"/>
              <w:rPr>
                <w:rFonts w:ascii="Times New Roman" w:hAnsi="Times New Roman"/>
                <w:szCs w:val="26"/>
                <w:lang w:eastAsia="uk-UA"/>
              </w:rPr>
            </w:pPr>
            <w:r w:rsidRPr="001049F0">
              <w:rPr>
                <w:rFonts w:ascii="Times New Roman" w:hAnsi="Times New Roman"/>
                <w:szCs w:val="26"/>
                <w:lang w:eastAsia="uk-UA"/>
              </w:rPr>
              <w:br/>
            </w:r>
          </w:p>
        </w:tc>
        <w:tc>
          <w:tcPr>
            <w:tcW w:w="1035" w:type="pct"/>
            <w:gridSpan w:val="3"/>
            <w:hideMark/>
          </w:tcPr>
          <w:p w14:paraId="5047C9ED" w14:textId="77777777" w:rsidR="008D5CA6" w:rsidRPr="001049F0" w:rsidRDefault="008D5CA6" w:rsidP="001A3183">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запровадження механізму видачі пацієнтам </w:t>
            </w:r>
            <w:proofErr w:type="spellStart"/>
            <w:r w:rsidRPr="001049F0">
              <w:rPr>
                <w:rFonts w:ascii="Times New Roman" w:hAnsi="Times New Roman"/>
                <w:szCs w:val="26"/>
                <w:lang w:eastAsia="uk-UA"/>
              </w:rPr>
              <w:t>антиретровірусних</w:t>
            </w:r>
            <w:proofErr w:type="spellEnd"/>
            <w:r w:rsidRPr="001049F0">
              <w:rPr>
                <w:rFonts w:ascii="Times New Roman" w:hAnsi="Times New Roman"/>
                <w:szCs w:val="26"/>
                <w:lang w:eastAsia="uk-UA"/>
              </w:rPr>
              <w:t xml:space="preserve"> препаратів за рецептом через залучення до їх відпуску суб’єктів господарювання, які мають </w:t>
            </w:r>
            <w:r w:rsidRPr="001049F0">
              <w:rPr>
                <w:rFonts w:ascii="Times New Roman" w:hAnsi="Times New Roman"/>
                <w:szCs w:val="26"/>
                <w:lang w:eastAsia="uk-UA"/>
              </w:rPr>
              <w:lastRenderedPageBreak/>
              <w:t>ліцензію на провадження господарської діяльності з роздрібної торгівлі лікарськими засобами</w:t>
            </w:r>
          </w:p>
        </w:tc>
        <w:tc>
          <w:tcPr>
            <w:tcW w:w="157" w:type="pct"/>
          </w:tcPr>
          <w:p w14:paraId="6D1A6F73" w14:textId="77777777" w:rsidR="008D5CA6" w:rsidRPr="001049F0" w:rsidRDefault="008D5CA6" w:rsidP="001A3183">
            <w:pPr>
              <w:spacing w:before="60" w:line="223" w:lineRule="auto"/>
              <w:ind w:left="-111" w:right="-114"/>
              <w:jc w:val="center"/>
              <w:rPr>
                <w:rFonts w:ascii="Times New Roman" w:hAnsi="Times New Roman"/>
                <w:szCs w:val="26"/>
                <w:lang w:eastAsia="uk-UA"/>
              </w:rPr>
            </w:pPr>
          </w:p>
        </w:tc>
        <w:tc>
          <w:tcPr>
            <w:tcW w:w="511" w:type="pct"/>
            <w:gridSpan w:val="2"/>
            <w:noWrap/>
          </w:tcPr>
          <w:p w14:paraId="2A326D43" w14:textId="77777777" w:rsidR="008D5CA6" w:rsidRPr="001049F0" w:rsidRDefault="008D5CA6" w:rsidP="001A3183">
            <w:pPr>
              <w:spacing w:before="60" w:line="223" w:lineRule="auto"/>
              <w:ind w:left="-111" w:right="-114"/>
              <w:jc w:val="center"/>
              <w:rPr>
                <w:rFonts w:ascii="Times New Roman" w:hAnsi="Times New Roman"/>
                <w:szCs w:val="26"/>
                <w:lang w:eastAsia="uk-UA"/>
              </w:rPr>
            </w:pPr>
          </w:p>
        </w:tc>
        <w:tc>
          <w:tcPr>
            <w:tcW w:w="390" w:type="pct"/>
            <w:gridSpan w:val="3"/>
            <w:noWrap/>
            <w:hideMark/>
          </w:tcPr>
          <w:p w14:paraId="6B967F20" w14:textId="77777777" w:rsidR="008D5CA6" w:rsidRPr="001049F0" w:rsidRDefault="008D5CA6" w:rsidP="001A3183">
            <w:pPr>
              <w:spacing w:before="60" w:line="223" w:lineRule="auto"/>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3556A8" w:rsidRPr="001049F0" w14:paraId="1C2F3740" w14:textId="77777777" w:rsidTr="006E0081">
        <w:trPr>
          <w:gridAfter w:val="2"/>
          <w:wAfter w:w="233" w:type="pct"/>
          <w:trHeight w:val="20"/>
        </w:trPr>
        <w:tc>
          <w:tcPr>
            <w:tcW w:w="1095" w:type="pct"/>
            <w:hideMark/>
          </w:tcPr>
          <w:p w14:paraId="67E08D25" w14:textId="77777777" w:rsidR="003556A8" w:rsidRPr="001049F0" w:rsidRDefault="003556A8">
            <w:pPr>
              <w:tabs>
                <w:tab w:val="left" w:pos="298"/>
              </w:tabs>
              <w:spacing w:before="240"/>
              <w:rPr>
                <w:rFonts w:ascii="Times New Roman" w:hAnsi="Times New Roman"/>
                <w:szCs w:val="26"/>
                <w:lang w:eastAsia="uk-UA"/>
              </w:rPr>
            </w:pPr>
            <w:r w:rsidRPr="001049F0">
              <w:rPr>
                <w:rFonts w:ascii="Times New Roman" w:hAnsi="Times New Roman"/>
                <w:szCs w:val="26"/>
                <w:lang w:eastAsia="uk-UA"/>
              </w:rPr>
              <w:t xml:space="preserve">15. Забезпечення початку </w:t>
            </w:r>
            <w:proofErr w:type="spellStart"/>
            <w:r w:rsidRPr="001049F0">
              <w:rPr>
                <w:rFonts w:ascii="Times New Roman" w:hAnsi="Times New Roman"/>
                <w:szCs w:val="26"/>
                <w:lang w:eastAsia="uk-UA"/>
              </w:rPr>
              <w:t>антиретровірусної</w:t>
            </w:r>
            <w:proofErr w:type="spellEnd"/>
            <w:r w:rsidRPr="001049F0">
              <w:rPr>
                <w:rFonts w:ascii="Times New Roman" w:hAnsi="Times New Roman"/>
                <w:szCs w:val="26"/>
                <w:lang w:eastAsia="uk-UA"/>
              </w:rPr>
              <w:t xml:space="preserve"> терапії відразу після встановлення діагнозу та в найбільш стислі строки</w:t>
            </w:r>
          </w:p>
        </w:tc>
        <w:tc>
          <w:tcPr>
            <w:tcW w:w="982" w:type="pct"/>
            <w:hideMark/>
          </w:tcPr>
          <w:p w14:paraId="2C93C2C6" w14:textId="77777777" w:rsidR="003556A8" w:rsidRPr="001049F0" w:rsidRDefault="003556A8" w:rsidP="00AE515D">
            <w:pPr>
              <w:spacing w:before="240"/>
              <w:rPr>
                <w:rFonts w:ascii="Times New Roman" w:hAnsi="Times New Roman"/>
                <w:szCs w:val="26"/>
                <w:lang w:eastAsia="uk-UA"/>
              </w:rPr>
            </w:pPr>
            <w:r w:rsidRPr="001049F0">
              <w:rPr>
                <w:rFonts w:ascii="Times New Roman" w:hAnsi="Times New Roman"/>
                <w:szCs w:val="26"/>
                <w:lang w:eastAsia="uk-UA"/>
              </w:rPr>
              <w:t xml:space="preserve">забезпечення початку </w:t>
            </w:r>
            <w:proofErr w:type="spellStart"/>
            <w:r w:rsidRPr="001049F0">
              <w:rPr>
                <w:rFonts w:ascii="Times New Roman" w:hAnsi="Times New Roman"/>
                <w:szCs w:val="26"/>
                <w:lang w:eastAsia="uk-UA"/>
              </w:rPr>
              <w:t>антиретровірусної</w:t>
            </w:r>
            <w:proofErr w:type="spellEnd"/>
            <w:r w:rsidRPr="001049F0">
              <w:rPr>
                <w:rFonts w:ascii="Times New Roman" w:hAnsi="Times New Roman"/>
                <w:szCs w:val="26"/>
                <w:lang w:eastAsia="uk-UA"/>
              </w:rPr>
              <w:t xml:space="preserve"> терапії протягом семи днів від дати встановлення діагнозу </w:t>
            </w:r>
          </w:p>
        </w:tc>
        <w:tc>
          <w:tcPr>
            <w:tcW w:w="830" w:type="pct"/>
            <w:hideMark/>
          </w:tcPr>
          <w:p w14:paraId="3BA3E2D9" w14:textId="77777777" w:rsidR="003556A8" w:rsidRPr="001049F0" w:rsidRDefault="003556A8" w:rsidP="00435E42">
            <w:pPr>
              <w:spacing w:before="60" w:line="220" w:lineRule="auto"/>
              <w:rPr>
                <w:rFonts w:ascii="Times New Roman" w:hAnsi="Times New Roman"/>
                <w:szCs w:val="26"/>
                <w:lang w:eastAsia="uk-UA"/>
              </w:rPr>
            </w:pPr>
          </w:p>
          <w:p w14:paraId="6418AB71" w14:textId="77777777" w:rsidR="003556A8" w:rsidRPr="001049F0" w:rsidRDefault="003556A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1273CEC3" w14:textId="77777777" w:rsidR="003556A8" w:rsidRPr="001049F0" w:rsidRDefault="003556A8" w:rsidP="00603762">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43C25C1" w14:textId="6163157A" w:rsidR="003556A8" w:rsidRPr="001049F0" w:rsidRDefault="003556A8" w:rsidP="00603762">
            <w:pPr>
              <w:spacing w:before="60" w:line="223" w:lineRule="auto"/>
              <w:rPr>
                <w:rFonts w:ascii="Times New Roman" w:hAnsi="Times New Roman"/>
                <w:szCs w:val="26"/>
                <w:lang w:eastAsia="uk-UA"/>
              </w:rPr>
            </w:pPr>
            <w:r w:rsidRPr="001049F0">
              <w:rPr>
                <w:rFonts w:ascii="Times New Roman" w:hAnsi="Times New Roman"/>
                <w:szCs w:val="26"/>
                <w:lang w:eastAsia="uk-UA"/>
              </w:rPr>
              <w:br/>
              <w:t>КП «ВОІЛ»</w:t>
            </w:r>
          </w:p>
        </w:tc>
        <w:tc>
          <w:tcPr>
            <w:tcW w:w="1035" w:type="pct"/>
            <w:gridSpan w:val="3"/>
            <w:hideMark/>
          </w:tcPr>
          <w:p w14:paraId="3281342E" w14:textId="1EC2E46A" w:rsidR="003556A8" w:rsidRPr="001049F0" w:rsidRDefault="003556A8" w:rsidP="00AE515D">
            <w:pPr>
              <w:spacing w:before="240"/>
              <w:rPr>
                <w:rFonts w:ascii="Times New Roman" w:hAnsi="Times New Roman"/>
                <w:szCs w:val="26"/>
                <w:lang w:eastAsia="uk-UA"/>
              </w:rPr>
            </w:pPr>
            <w:r w:rsidRPr="001049F0">
              <w:rPr>
                <w:rFonts w:ascii="Times New Roman" w:hAnsi="Times New Roman"/>
                <w:szCs w:val="26"/>
                <w:lang w:eastAsia="uk-UA"/>
              </w:rPr>
              <w:t xml:space="preserve">частка осіб, які розпочали </w:t>
            </w:r>
            <w:proofErr w:type="spellStart"/>
            <w:r w:rsidRPr="001049F0">
              <w:rPr>
                <w:rFonts w:ascii="Times New Roman" w:hAnsi="Times New Roman"/>
                <w:szCs w:val="26"/>
                <w:lang w:eastAsia="uk-UA"/>
              </w:rPr>
              <w:t>антиретровірусну</w:t>
            </w:r>
            <w:proofErr w:type="spellEnd"/>
            <w:r w:rsidRPr="001049F0">
              <w:rPr>
                <w:rFonts w:ascii="Times New Roman" w:hAnsi="Times New Roman"/>
                <w:szCs w:val="26"/>
                <w:lang w:eastAsia="uk-UA"/>
              </w:rPr>
              <w:t xml:space="preserve"> терапію протягом семи днів від дати встановлення діагнозу, </w:t>
            </w:r>
            <w:r w:rsidR="00850E50">
              <w:rPr>
                <w:rFonts w:ascii="Times New Roman" w:hAnsi="Times New Roman"/>
                <w:szCs w:val="26"/>
                <w:lang w:eastAsia="uk-UA"/>
              </w:rPr>
              <w:t>(</w:t>
            </w:r>
            <w:r w:rsidRPr="001049F0">
              <w:rPr>
                <w:rFonts w:ascii="Times New Roman" w:hAnsi="Times New Roman"/>
                <w:szCs w:val="26"/>
                <w:lang w:eastAsia="uk-UA"/>
              </w:rPr>
              <w:t>відсотків</w:t>
            </w:r>
            <w:r w:rsidR="00850E50">
              <w:rPr>
                <w:rFonts w:ascii="Times New Roman" w:hAnsi="Times New Roman"/>
                <w:szCs w:val="26"/>
                <w:lang w:eastAsia="uk-UA"/>
              </w:rPr>
              <w:t>)</w:t>
            </w:r>
          </w:p>
        </w:tc>
        <w:tc>
          <w:tcPr>
            <w:tcW w:w="435" w:type="pct"/>
            <w:gridSpan w:val="2"/>
            <w:noWrap/>
            <w:hideMark/>
          </w:tcPr>
          <w:p w14:paraId="36B98880" w14:textId="59EF67AA" w:rsidR="003556A8" w:rsidRPr="001049F0" w:rsidRDefault="003556A8">
            <w:pPr>
              <w:spacing w:before="240"/>
              <w:ind w:left="-111" w:right="-114"/>
              <w:jc w:val="center"/>
              <w:rPr>
                <w:rFonts w:ascii="Times New Roman" w:hAnsi="Times New Roman"/>
                <w:szCs w:val="26"/>
                <w:lang w:eastAsia="uk-UA"/>
              </w:rPr>
            </w:pPr>
            <w:r w:rsidRPr="001049F0">
              <w:rPr>
                <w:rFonts w:ascii="Times New Roman" w:hAnsi="Times New Roman"/>
                <w:szCs w:val="26"/>
                <w:lang w:eastAsia="uk-UA"/>
              </w:rPr>
              <w:t>85</w:t>
            </w:r>
          </w:p>
        </w:tc>
        <w:tc>
          <w:tcPr>
            <w:tcW w:w="390" w:type="pct"/>
            <w:gridSpan w:val="2"/>
            <w:noWrap/>
            <w:hideMark/>
          </w:tcPr>
          <w:p w14:paraId="06B656DE" w14:textId="6390FDBD" w:rsidR="003556A8" w:rsidRPr="001049F0" w:rsidRDefault="003556A8">
            <w:pPr>
              <w:spacing w:before="240"/>
              <w:ind w:left="-111" w:right="-114"/>
              <w:jc w:val="center"/>
              <w:rPr>
                <w:rFonts w:ascii="Times New Roman" w:hAnsi="Times New Roman"/>
                <w:szCs w:val="26"/>
                <w:lang w:eastAsia="uk-UA"/>
              </w:rPr>
            </w:pPr>
            <w:r w:rsidRPr="001049F0">
              <w:rPr>
                <w:rFonts w:ascii="Times New Roman" w:hAnsi="Times New Roman"/>
                <w:szCs w:val="26"/>
                <w:lang w:eastAsia="uk-UA"/>
              </w:rPr>
              <w:t>85</w:t>
            </w:r>
          </w:p>
        </w:tc>
      </w:tr>
      <w:tr w:rsidR="003556A8" w:rsidRPr="001049F0" w14:paraId="1E8FBD6F" w14:textId="77777777" w:rsidTr="006E0081">
        <w:trPr>
          <w:gridAfter w:val="2"/>
          <w:wAfter w:w="233" w:type="pct"/>
          <w:trHeight w:val="20"/>
        </w:trPr>
        <w:tc>
          <w:tcPr>
            <w:tcW w:w="1095" w:type="pct"/>
            <w:hideMark/>
          </w:tcPr>
          <w:p w14:paraId="5A67595B" w14:textId="04A58F78" w:rsidR="003556A8" w:rsidRPr="00952BFD" w:rsidRDefault="003556A8">
            <w:pPr>
              <w:tabs>
                <w:tab w:val="left" w:pos="352"/>
              </w:tabs>
              <w:spacing w:before="120"/>
              <w:rPr>
                <w:rFonts w:ascii="Times New Roman" w:hAnsi="Times New Roman"/>
                <w:szCs w:val="26"/>
                <w:lang w:eastAsia="uk-UA"/>
              </w:rPr>
            </w:pPr>
            <w:r w:rsidRPr="00952BFD">
              <w:rPr>
                <w:rFonts w:ascii="Times New Roman" w:hAnsi="Times New Roman"/>
                <w:szCs w:val="26"/>
                <w:lang w:eastAsia="uk-UA"/>
              </w:rPr>
              <w:t>1</w:t>
            </w:r>
            <w:r w:rsidR="00F62955" w:rsidRPr="00952BFD">
              <w:rPr>
                <w:rFonts w:ascii="Times New Roman" w:hAnsi="Times New Roman"/>
                <w:szCs w:val="26"/>
                <w:lang w:eastAsia="uk-UA"/>
              </w:rPr>
              <w:t>6</w:t>
            </w:r>
            <w:r w:rsidRPr="00952BFD">
              <w:rPr>
                <w:rFonts w:ascii="Times New Roman" w:hAnsi="Times New Roman"/>
                <w:szCs w:val="26"/>
                <w:lang w:eastAsia="uk-UA"/>
              </w:rPr>
              <w:t>. Забезпечення проведення своєчасного та ефективного моніторингу, супровід лікування, контроль за побічними реакціями лікування опортуністичних інфекцій та інших соматичних станів</w:t>
            </w:r>
          </w:p>
        </w:tc>
        <w:tc>
          <w:tcPr>
            <w:tcW w:w="982" w:type="pct"/>
            <w:hideMark/>
          </w:tcPr>
          <w:p w14:paraId="49DBE05C" w14:textId="77777777" w:rsidR="003556A8" w:rsidRPr="00952BFD" w:rsidRDefault="003556A8">
            <w:pPr>
              <w:spacing w:before="120"/>
              <w:rPr>
                <w:rFonts w:ascii="Times New Roman" w:hAnsi="Times New Roman"/>
                <w:szCs w:val="26"/>
                <w:lang w:eastAsia="uk-UA"/>
              </w:rPr>
            </w:pPr>
            <w:r w:rsidRPr="00952BFD">
              <w:rPr>
                <w:rFonts w:ascii="Times New Roman" w:hAnsi="Times New Roman"/>
                <w:szCs w:val="26"/>
                <w:lang w:eastAsia="uk-UA"/>
              </w:rPr>
              <w:t>1) забезпечення  проведення профілактики, діагностики та лікування опортуністичних інфекцій</w:t>
            </w:r>
          </w:p>
        </w:tc>
        <w:tc>
          <w:tcPr>
            <w:tcW w:w="830" w:type="pct"/>
            <w:hideMark/>
          </w:tcPr>
          <w:p w14:paraId="4DD771D6" w14:textId="77777777" w:rsidR="003556A8" w:rsidRPr="00952BFD" w:rsidRDefault="003556A8" w:rsidP="00111C31">
            <w:pPr>
              <w:spacing w:before="60" w:line="223" w:lineRule="auto"/>
              <w:rPr>
                <w:rFonts w:ascii="Times New Roman" w:hAnsi="Times New Roman"/>
                <w:szCs w:val="26"/>
                <w:lang w:eastAsia="uk-UA"/>
              </w:rPr>
            </w:pPr>
            <w:r w:rsidRPr="00952BFD">
              <w:rPr>
                <w:rFonts w:ascii="Times New Roman" w:hAnsi="Times New Roman"/>
                <w:szCs w:val="26"/>
                <w:lang w:eastAsia="uk-UA"/>
              </w:rPr>
              <w:t xml:space="preserve">УОЗ </w:t>
            </w:r>
          </w:p>
          <w:p w14:paraId="18D1A95B" w14:textId="77777777" w:rsidR="003556A8" w:rsidRPr="00952BFD" w:rsidRDefault="003556A8" w:rsidP="00D6720C">
            <w:pPr>
              <w:spacing w:before="60" w:line="223" w:lineRule="auto"/>
              <w:rPr>
                <w:rFonts w:ascii="Times New Roman" w:hAnsi="Times New Roman"/>
                <w:szCs w:val="26"/>
                <w:lang w:eastAsia="uk-UA"/>
              </w:rPr>
            </w:pPr>
            <w:r w:rsidRPr="00952BFD">
              <w:rPr>
                <w:rFonts w:ascii="Times New Roman" w:hAnsi="Times New Roman"/>
                <w:szCs w:val="26"/>
                <w:lang w:eastAsia="uk-UA"/>
              </w:rPr>
              <w:t>районні державні адміністрації (військові адміністрації)</w:t>
            </w:r>
          </w:p>
          <w:p w14:paraId="5912FD5B" w14:textId="476CFC79" w:rsidR="003556A8" w:rsidRPr="00952BFD" w:rsidRDefault="003556A8" w:rsidP="00D6720C">
            <w:pPr>
              <w:spacing w:before="60" w:line="223" w:lineRule="auto"/>
              <w:rPr>
                <w:rFonts w:ascii="Times New Roman" w:hAnsi="Times New Roman"/>
                <w:szCs w:val="26"/>
                <w:lang w:eastAsia="uk-UA"/>
              </w:rPr>
            </w:pPr>
            <w:r w:rsidRPr="00952BFD">
              <w:rPr>
                <w:rFonts w:ascii="Times New Roman" w:hAnsi="Times New Roman"/>
                <w:szCs w:val="26"/>
                <w:lang w:eastAsia="uk-UA"/>
              </w:rPr>
              <w:t>КП «ВОІЛ»</w:t>
            </w:r>
          </w:p>
        </w:tc>
        <w:tc>
          <w:tcPr>
            <w:tcW w:w="1035" w:type="pct"/>
            <w:gridSpan w:val="3"/>
            <w:hideMark/>
          </w:tcPr>
          <w:p w14:paraId="488E7C3A" w14:textId="77777777" w:rsidR="003556A8" w:rsidRPr="00952BFD" w:rsidRDefault="003556A8">
            <w:pPr>
              <w:spacing w:before="120"/>
              <w:rPr>
                <w:rFonts w:ascii="Times New Roman" w:hAnsi="Times New Roman"/>
                <w:szCs w:val="26"/>
                <w:lang w:eastAsia="uk-UA"/>
              </w:rPr>
            </w:pPr>
            <w:r w:rsidRPr="00952BFD">
              <w:rPr>
                <w:rFonts w:ascii="Times New Roman" w:hAnsi="Times New Roman"/>
                <w:szCs w:val="26"/>
                <w:lang w:eastAsia="uk-UA"/>
              </w:rPr>
              <w:t>кількість районів, у яких забезпечено проведення профілактики, діагностики та лікування опортуністичних інфекцій</w:t>
            </w:r>
          </w:p>
        </w:tc>
        <w:tc>
          <w:tcPr>
            <w:tcW w:w="435" w:type="pct"/>
            <w:gridSpan w:val="2"/>
            <w:noWrap/>
            <w:hideMark/>
          </w:tcPr>
          <w:p w14:paraId="516E9FE0"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noWrap/>
            <w:hideMark/>
          </w:tcPr>
          <w:p w14:paraId="1BF84585"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3556A8" w:rsidRPr="001049F0" w14:paraId="57DA564F" w14:textId="77777777" w:rsidTr="006E0081">
        <w:trPr>
          <w:gridAfter w:val="2"/>
          <w:wAfter w:w="233" w:type="pct"/>
          <w:trHeight w:val="20"/>
        </w:trPr>
        <w:tc>
          <w:tcPr>
            <w:tcW w:w="1095" w:type="pct"/>
          </w:tcPr>
          <w:p w14:paraId="0B63150F" w14:textId="77777777" w:rsidR="003556A8" w:rsidRPr="00952BFD" w:rsidRDefault="003556A8">
            <w:pPr>
              <w:spacing w:before="120"/>
              <w:rPr>
                <w:rFonts w:ascii="Times New Roman" w:hAnsi="Times New Roman"/>
                <w:szCs w:val="26"/>
                <w:lang w:eastAsia="uk-UA"/>
              </w:rPr>
            </w:pPr>
          </w:p>
        </w:tc>
        <w:tc>
          <w:tcPr>
            <w:tcW w:w="982" w:type="pct"/>
            <w:hideMark/>
          </w:tcPr>
          <w:p w14:paraId="684FCE5B" w14:textId="02AC062E" w:rsidR="003556A8" w:rsidRPr="00952BFD" w:rsidRDefault="003556A8">
            <w:pPr>
              <w:spacing w:before="120"/>
              <w:rPr>
                <w:rFonts w:ascii="Times New Roman" w:hAnsi="Times New Roman"/>
                <w:szCs w:val="26"/>
                <w:lang w:eastAsia="uk-UA"/>
              </w:rPr>
            </w:pPr>
            <w:r w:rsidRPr="00952BFD">
              <w:rPr>
                <w:rFonts w:ascii="Times New Roman" w:hAnsi="Times New Roman"/>
                <w:szCs w:val="26"/>
                <w:lang w:eastAsia="uk-UA"/>
              </w:rPr>
              <w:t>2) забезпечення надання послуг із догляду та підтримки особам, які живуть із ВІЛ</w:t>
            </w:r>
            <w:r w:rsidR="006E0081" w:rsidRPr="00952BFD">
              <w:rPr>
                <w:rFonts w:ascii="Times New Roman" w:hAnsi="Times New Roman"/>
                <w:szCs w:val="26"/>
                <w:lang w:eastAsia="uk-UA"/>
              </w:rPr>
              <w:t>-інфекцією</w:t>
            </w:r>
          </w:p>
        </w:tc>
        <w:tc>
          <w:tcPr>
            <w:tcW w:w="830" w:type="pct"/>
            <w:hideMark/>
          </w:tcPr>
          <w:p w14:paraId="1FD978BB" w14:textId="77777777" w:rsidR="003556A8" w:rsidRPr="00952BFD" w:rsidRDefault="003556A8" w:rsidP="00111C31">
            <w:pPr>
              <w:spacing w:before="60" w:line="223" w:lineRule="auto"/>
              <w:rPr>
                <w:rFonts w:ascii="Times New Roman" w:hAnsi="Times New Roman"/>
                <w:szCs w:val="26"/>
                <w:lang w:eastAsia="uk-UA"/>
              </w:rPr>
            </w:pPr>
            <w:r w:rsidRPr="00952BFD">
              <w:rPr>
                <w:rFonts w:ascii="Times New Roman" w:hAnsi="Times New Roman"/>
                <w:szCs w:val="26"/>
                <w:lang w:eastAsia="uk-UA"/>
              </w:rPr>
              <w:t xml:space="preserve">УОЗ </w:t>
            </w:r>
          </w:p>
          <w:p w14:paraId="37862AAC" w14:textId="77777777" w:rsidR="003556A8" w:rsidRPr="00952BFD" w:rsidRDefault="003556A8" w:rsidP="00D6720C">
            <w:pPr>
              <w:spacing w:before="60" w:line="223" w:lineRule="auto"/>
              <w:rPr>
                <w:rFonts w:ascii="Times New Roman" w:hAnsi="Times New Roman"/>
                <w:szCs w:val="26"/>
                <w:lang w:eastAsia="uk-UA"/>
              </w:rPr>
            </w:pPr>
            <w:r w:rsidRPr="00952BFD">
              <w:rPr>
                <w:rFonts w:ascii="Times New Roman" w:hAnsi="Times New Roman"/>
                <w:szCs w:val="26"/>
                <w:lang w:eastAsia="uk-UA"/>
              </w:rPr>
              <w:t>районні державні адміністрації (військові адміністрації)</w:t>
            </w:r>
          </w:p>
          <w:p w14:paraId="32A6D7C9" w14:textId="1C75BFD2" w:rsidR="003556A8" w:rsidRPr="00952BFD" w:rsidRDefault="003556A8" w:rsidP="00D6720C">
            <w:pPr>
              <w:spacing w:before="60" w:line="223" w:lineRule="auto"/>
              <w:rPr>
                <w:rFonts w:ascii="Times New Roman" w:hAnsi="Times New Roman"/>
                <w:szCs w:val="26"/>
                <w:lang w:eastAsia="uk-UA"/>
              </w:rPr>
            </w:pPr>
            <w:r w:rsidRPr="00952BFD">
              <w:rPr>
                <w:rFonts w:ascii="Times New Roman" w:hAnsi="Times New Roman"/>
                <w:szCs w:val="26"/>
                <w:lang w:eastAsia="uk-UA"/>
              </w:rPr>
              <w:lastRenderedPageBreak/>
              <w:t>КП «ВОІЛ»</w:t>
            </w:r>
            <w:r w:rsidRPr="00952BFD">
              <w:rPr>
                <w:rFonts w:ascii="Times New Roman" w:hAnsi="Times New Roman"/>
                <w:szCs w:val="26"/>
                <w:lang w:eastAsia="uk-UA"/>
              </w:rPr>
              <w:br/>
              <w:t xml:space="preserve">громадські та благодійні організації </w:t>
            </w:r>
            <w:r w:rsidRPr="00952BFD">
              <w:rPr>
                <w:rFonts w:ascii="Times New Roman" w:hAnsi="Times New Roman"/>
                <w:szCs w:val="26"/>
                <w:lang w:eastAsia="uk-UA"/>
              </w:rPr>
              <w:br/>
              <w:t>(за згодою)</w:t>
            </w:r>
          </w:p>
        </w:tc>
        <w:tc>
          <w:tcPr>
            <w:tcW w:w="1035" w:type="pct"/>
            <w:gridSpan w:val="3"/>
            <w:hideMark/>
          </w:tcPr>
          <w:p w14:paraId="33A1A41F" w14:textId="4E8B0C8A" w:rsidR="003556A8" w:rsidRPr="00952BFD" w:rsidRDefault="003556A8">
            <w:pPr>
              <w:spacing w:before="120"/>
              <w:rPr>
                <w:rFonts w:ascii="Times New Roman" w:hAnsi="Times New Roman"/>
                <w:szCs w:val="26"/>
                <w:lang w:eastAsia="uk-UA"/>
              </w:rPr>
            </w:pPr>
            <w:r w:rsidRPr="00952BFD">
              <w:rPr>
                <w:rFonts w:ascii="Times New Roman" w:hAnsi="Times New Roman"/>
                <w:szCs w:val="26"/>
                <w:lang w:eastAsia="uk-UA"/>
              </w:rPr>
              <w:lastRenderedPageBreak/>
              <w:t>кількість осіб, які живуть із ВІЛ</w:t>
            </w:r>
            <w:r w:rsidR="006E0081" w:rsidRPr="00952BFD">
              <w:rPr>
                <w:rFonts w:ascii="Times New Roman" w:hAnsi="Times New Roman"/>
                <w:szCs w:val="26"/>
                <w:lang w:eastAsia="uk-UA"/>
              </w:rPr>
              <w:t>-інфекцією</w:t>
            </w:r>
            <w:r w:rsidRPr="00952BFD">
              <w:rPr>
                <w:rFonts w:ascii="Times New Roman" w:hAnsi="Times New Roman"/>
                <w:szCs w:val="26"/>
                <w:lang w:eastAsia="uk-UA"/>
              </w:rPr>
              <w:t>, охоплених послугами із догляду та підтримки</w:t>
            </w:r>
          </w:p>
        </w:tc>
        <w:tc>
          <w:tcPr>
            <w:tcW w:w="435" w:type="pct"/>
            <w:gridSpan w:val="2"/>
            <w:noWrap/>
            <w:hideMark/>
          </w:tcPr>
          <w:p w14:paraId="141770CF"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585</w:t>
            </w:r>
          </w:p>
        </w:tc>
        <w:tc>
          <w:tcPr>
            <w:tcW w:w="390" w:type="pct"/>
            <w:gridSpan w:val="2"/>
            <w:noWrap/>
            <w:hideMark/>
          </w:tcPr>
          <w:p w14:paraId="1A58B311"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590</w:t>
            </w:r>
          </w:p>
        </w:tc>
      </w:tr>
      <w:tr w:rsidR="006E0081" w:rsidRPr="001049F0" w14:paraId="10DE036F" w14:textId="77777777" w:rsidTr="006E0081">
        <w:trPr>
          <w:gridAfter w:val="2"/>
          <w:wAfter w:w="233" w:type="pct"/>
          <w:trHeight w:val="20"/>
        </w:trPr>
        <w:tc>
          <w:tcPr>
            <w:tcW w:w="1095" w:type="pct"/>
          </w:tcPr>
          <w:p w14:paraId="4EE7A969" w14:textId="77777777" w:rsidR="006E0081" w:rsidRPr="00952BFD" w:rsidRDefault="006E0081">
            <w:pPr>
              <w:spacing w:before="120"/>
              <w:rPr>
                <w:rFonts w:ascii="Times New Roman" w:hAnsi="Times New Roman"/>
                <w:szCs w:val="26"/>
                <w:lang w:eastAsia="uk-UA"/>
              </w:rPr>
            </w:pPr>
          </w:p>
        </w:tc>
        <w:tc>
          <w:tcPr>
            <w:tcW w:w="982" w:type="pct"/>
          </w:tcPr>
          <w:p w14:paraId="285AF12B" w14:textId="77777777" w:rsidR="006E0081" w:rsidRPr="00952BFD" w:rsidRDefault="006E0081">
            <w:pPr>
              <w:spacing w:before="120"/>
              <w:rPr>
                <w:rFonts w:ascii="Times New Roman" w:hAnsi="Times New Roman"/>
                <w:szCs w:val="26"/>
                <w:lang w:eastAsia="uk-UA"/>
              </w:rPr>
            </w:pPr>
          </w:p>
        </w:tc>
        <w:tc>
          <w:tcPr>
            <w:tcW w:w="830" w:type="pct"/>
          </w:tcPr>
          <w:p w14:paraId="43E2D829" w14:textId="77777777" w:rsidR="006E0081" w:rsidRPr="00952BFD" w:rsidRDefault="006E0081" w:rsidP="00111C31">
            <w:pPr>
              <w:spacing w:before="60" w:line="223" w:lineRule="auto"/>
              <w:rPr>
                <w:rFonts w:ascii="Times New Roman" w:hAnsi="Times New Roman"/>
                <w:szCs w:val="26"/>
                <w:lang w:eastAsia="uk-UA"/>
              </w:rPr>
            </w:pPr>
          </w:p>
        </w:tc>
        <w:tc>
          <w:tcPr>
            <w:tcW w:w="1035" w:type="pct"/>
            <w:gridSpan w:val="3"/>
          </w:tcPr>
          <w:p w14:paraId="708B790E" w14:textId="77777777" w:rsidR="006E0081" w:rsidRPr="00952BFD" w:rsidRDefault="006E0081">
            <w:pPr>
              <w:spacing w:before="120"/>
              <w:rPr>
                <w:rFonts w:ascii="Times New Roman" w:hAnsi="Times New Roman"/>
                <w:szCs w:val="26"/>
                <w:lang w:eastAsia="uk-UA"/>
              </w:rPr>
            </w:pPr>
          </w:p>
        </w:tc>
        <w:tc>
          <w:tcPr>
            <w:tcW w:w="435" w:type="pct"/>
            <w:gridSpan w:val="2"/>
            <w:noWrap/>
          </w:tcPr>
          <w:p w14:paraId="31AFF7F6" w14:textId="77777777" w:rsidR="006E0081" w:rsidRPr="001049F0" w:rsidRDefault="006E0081">
            <w:pPr>
              <w:spacing w:before="120"/>
              <w:ind w:left="-111" w:right="-114"/>
              <w:jc w:val="center"/>
              <w:rPr>
                <w:rFonts w:ascii="Times New Roman" w:hAnsi="Times New Roman"/>
                <w:szCs w:val="26"/>
                <w:lang w:eastAsia="uk-UA"/>
              </w:rPr>
            </w:pPr>
          </w:p>
        </w:tc>
        <w:tc>
          <w:tcPr>
            <w:tcW w:w="390" w:type="pct"/>
            <w:gridSpan w:val="2"/>
            <w:noWrap/>
          </w:tcPr>
          <w:p w14:paraId="46C8652B" w14:textId="77777777" w:rsidR="006E0081" w:rsidRPr="001049F0" w:rsidRDefault="006E0081">
            <w:pPr>
              <w:spacing w:before="120"/>
              <w:ind w:left="-111" w:right="-114"/>
              <w:jc w:val="center"/>
              <w:rPr>
                <w:rFonts w:ascii="Times New Roman" w:hAnsi="Times New Roman"/>
                <w:szCs w:val="26"/>
                <w:lang w:eastAsia="uk-UA"/>
              </w:rPr>
            </w:pPr>
          </w:p>
        </w:tc>
      </w:tr>
      <w:tr w:rsidR="003556A8" w:rsidRPr="001049F0" w14:paraId="5FA06908" w14:textId="77777777" w:rsidTr="006E0081">
        <w:trPr>
          <w:gridAfter w:val="2"/>
          <w:wAfter w:w="233" w:type="pct"/>
          <w:trHeight w:val="20"/>
        </w:trPr>
        <w:tc>
          <w:tcPr>
            <w:tcW w:w="1095" w:type="pct"/>
            <w:hideMark/>
          </w:tcPr>
          <w:p w14:paraId="7774C424" w14:textId="4F22ABB1" w:rsidR="003556A8" w:rsidRPr="00952BFD" w:rsidRDefault="003556A8">
            <w:pPr>
              <w:tabs>
                <w:tab w:val="left" w:pos="339"/>
              </w:tabs>
              <w:spacing w:before="120" w:line="228" w:lineRule="auto"/>
              <w:rPr>
                <w:rFonts w:ascii="Times New Roman" w:hAnsi="Times New Roman"/>
                <w:szCs w:val="26"/>
                <w:lang w:eastAsia="uk-UA"/>
              </w:rPr>
            </w:pPr>
            <w:r w:rsidRPr="00952BFD">
              <w:rPr>
                <w:rFonts w:ascii="Times New Roman" w:hAnsi="Times New Roman"/>
                <w:szCs w:val="26"/>
                <w:lang w:eastAsia="uk-UA"/>
              </w:rPr>
              <w:t>1</w:t>
            </w:r>
            <w:r w:rsidR="00F62955" w:rsidRPr="00952BFD">
              <w:rPr>
                <w:rFonts w:ascii="Times New Roman" w:hAnsi="Times New Roman"/>
                <w:szCs w:val="26"/>
                <w:lang w:eastAsia="uk-UA"/>
              </w:rPr>
              <w:t>7</w:t>
            </w:r>
            <w:r w:rsidRPr="00952BFD">
              <w:rPr>
                <w:rFonts w:ascii="Times New Roman" w:hAnsi="Times New Roman"/>
                <w:szCs w:val="26"/>
                <w:lang w:eastAsia="uk-UA"/>
              </w:rPr>
              <w:t>. Забезпечення подальшого розвитку і впровадження системи нагляду та профілактики розвитку резистентних форм ВІЛ</w:t>
            </w:r>
          </w:p>
        </w:tc>
        <w:tc>
          <w:tcPr>
            <w:tcW w:w="982" w:type="pct"/>
            <w:hideMark/>
          </w:tcPr>
          <w:p w14:paraId="65AAC1F9" w14:textId="77777777" w:rsidR="003556A8" w:rsidRPr="00952BFD" w:rsidRDefault="003556A8">
            <w:pPr>
              <w:spacing w:before="120" w:line="228" w:lineRule="auto"/>
              <w:rPr>
                <w:rFonts w:ascii="Times New Roman" w:hAnsi="Times New Roman"/>
                <w:szCs w:val="26"/>
                <w:lang w:eastAsia="uk-UA"/>
              </w:rPr>
            </w:pPr>
            <w:r w:rsidRPr="00952BFD">
              <w:rPr>
                <w:rFonts w:ascii="Times New Roman" w:hAnsi="Times New Roman"/>
                <w:szCs w:val="26"/>
                <w:lang w:eastAsia="uk-UA"/>
              </w:rPr>
              <w:t>1) розроблення та затвердження порядку проведення моніторингу за резистентністю ВІЛ</w:t>
            </w:r>
          </w:p>
        </w:tc>
        <w:tc>
          <w:tcPr>
            <w:tcW w:w="830" w:type="pct"/>
            <w:hideMark/>
          </w:tcPr>
          <w:p w14:paraId="077BD85C" w14:textId="77777777" w:rsidR="003556A8" w:rsidRPr="00952BFD" w:rsidRDefault="003556A8" w:rsidP="00111C31">
            <w:pPr>
              <w:spacing w:before="60" w:line="223" w:lineRule="auto"/>
              <w:rPr>
                <w:rFonts w:ascii="Times New Roman" w:hAnsi="Times New Roman"/>
                <w:szCs w:val="26"/>
                <w:lang w:eastAsia="uk-UA"/>
              </w:rPr>
            </w:pPr>
            <w:r w:rsidRPr="00952BFD">
              <w:rPr>
                <w:rFonts w:ascii="Times New Roman" w:hAnsi="Times New Roman"/>
                <w:szCs w:val="26"/>
                <w:lang w:eastAsia="uk-UA"/>
              </w:rPr>
              <w:t xml:space="preserve">УОЗ </w:t>
            </w:r>
          </w:p>
          <w:p w14:paraId="088DEF1E" w14:textId="77777777" w:rsidR="003556A8" w:rsidRPr="00952BFD" w:rsidRDefault="003556A8" w:rsidP="00FF143D">
            <w:pPr>
              <w:spacing w:before="60" w:line="223" w:lineRule="auto"/>
              <w:rPr>
                <w:rFonts w:ascii="Times New Roman" w:hAnsi="Times New Roman"/>
                <w:szCs w:val="26"/>
                <w:lang w:eastAsia="uk-UA"/>
              </w:rPr>
            </w:pPr>
            <w:r w:rsidRPr="00952BFD">
              <w:rPr>
                <w:rFonts w:ascii="Times New Roman" w:hAnsi="Times New Roman"/>
                <w:szCs w:val="26"/>
                <w:lang w:eastAsia="uk-UA"/>
              </w:rPr>
              <w:t>районні державні адміністрації (військові адміністрації)</w:t>
            </w:r>
          </w:p>
          <w:p w14:paraId="557FADF9" w14:textId="7220D7F9" w:rsidR="003556A8" w:rsidRPr="00952BFD" w:rsidRDefault="003556A8" w:rsidP="00FF143D">
            <w:pPr>
              <w:spacing w:before="60" w:line="223" w:lineRule="auto"/>
              <w:rPr>
                <w:rFonts w:ascii="Times New Roman" w:hAnsi="Times New Roman"/>
                <w:szCs w:val="26"/>
                <w:lang w:eastAsia="uk-UA"/>
              </w:rPr>
            </w:pPr>
            <w:r w:rsidRPr="00952BFD">
              <w:rPr>
                <w:rFonts w:ascii="Times New Roman" w:hAnsi="Times New Roman"/>
                <w:szCs w:val="26"/>
                <w:lang w:eastAsia="uk-UA"/>
              </w:rPr>
              <w:t>КП «ВОІЛ»</w:t>
            </w:r>
          </w:p>
        </w:tc>
        <w:tc>
          <w:tcPr>
            <w:tcW w:w="1035" w:type="pct"/>
            <w:gridSpan w:val="3"/>
            <w:hideMark/>
          </w:tcPr>
          <w:p w14:paraId="6814AECB" w14:textId="3ADAACB8" w:rsidR="003556A8" w:rsidRPr="00952BFD" w:rsidRDefault="003556A8">
            <w:pPr>
              <w:spacing w:before="120" w:line="228" w:lineRule="auto"/>
              <w:rPr>
                <w:rFonts w:ascii="Times New Roman" w:hAnsi="Times New Roman"/>
                <w:szCs w:val="26"/>
                <w:lang w:eastAsia="uk-UA"/>
              </w:rPr>
            </w:pPr>
            <w:r w:rsidRPr="00952BFD">
              <w:rPr>
                <w:rFonts w:ascii="Times New Roman" w:hAnsi="Times New Roman"/>
                <w:szCs w:val="26"/>
                <w:lang w:eastAsia="uk-UA"/>
              </w:rPr>
              <w:t>кількість розроблених і затверджених нормативно-правових актів щодо порядку проведення моніторингу за резистентністю ВІЛ</w:t>
            </w:r>
            <w:r w:rsidR="006E0081" w:rsidRPr="00952BFD">
              <w:rPr>
                <w:rFonts w:ascii="Times New Roman" w:hAnsi="Times New Roman"/>
                <w:szCs w:val="26"/>
                <w:lang w:eastAsia="uk-UA"/>
              </w:rPr>
              <w:t>-інфекції</w:t>
            </w:r>
          </w:p>
        </w:tc>
        <w:tc>
          <w:tcPr>
            <w:tcW w:w="435" w:type="pct"/>
            <w:gridSpan w:val="2"/>
            <w:noWrap/>
            <w:hideMark/>
          </w:tcPr>
          <w:p w14:paraId="37A61A51" w14:textId="34830719" w:rsidR="003556A8" w:rsidRPr="001049F0" w:rsidRDefault="003556A8">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noWrap/>
          </w:tcPr>
          <w:p w14:paraId="7A4C63DF" w14:textId="7E8B92B6" w:rsidR="003556A8" w:rsidRPr="001049F0" w:rsidRDefault="003556A8">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3556A8" w:rsidRPr="001049F0" w14:paraId="07CBA8DA" w14:textId="77777777" w:rsidTr="006E0081">
        <w:trPr>
          <w:gridAfter w:val="2"/>
          <w:wAfter w:w="233" w:type="pct"/>
          <w:trHeight w:val="20"/>
        </w:trPr>
        <w:tc>
          <w:tcPr>
            <w:tcW w:w="1095" w:type="pct"/>
          </w:tcPr>
          <w:p w14:paraId="2A3A4C43" w14:textId="77777777" w:rsidR="003556A8" w:rsidRPr="001049F0" w:rsidRDefault="003556A8">
            <w:pPr>
              <w:spacing w:before="120"/>
              <w:rPr>
                <w:rFonts w:ascii="Times New Roman" w:hAnsi="Times New Roman"/>
                <w:szCs w:val="26"/>
                <w:lang w:eastAsia="uk-UA"/>
              </w:rPr>
            </w:pPr>
          </w:p>
        </w:tc>
        <w:tc>
          <w:tcPr>
            <w:tcW w:w="982" w:type="pct"/>
            <w:hideMark/>
          </w:tcPr>
          <w:p w14:paraId="198C6ECC" w14:textId="085E5D0C"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 xml:space="preserve">2) забезпечення проведення лабораторного моніторингу за резистентністю ВІЛ до </w:t>
            </w:r>
            <w:proofErr w:type="spellStart"/>
            <w:r w:rsidRPr="001049F0">
              <w:rPr>
                <w:rFonts w:ascii="Times New Roman" w:hAnsi="Times New Roman"/>
                <w:szCs w:val="26"/>
                <w:lang w:eastAsia="uk-UA"/>
              </w:rPr>
              <w:t>антиретровірусних</w:t>
            </w:r>
            <w:proofErr w:type="spellEnd"/>
            <w:r w:rsidRPr="001049F0">
              <w:rPr>
                <w:rFonts w:ascii="Times New Roman" w:hAnsi="Times New Roman"/>
                <w:szCs w:val="26"/>
                <w:lang w:eastAsia="uk-UA"/>
              </w:rPr>
              <w:t xml:space="preserve"> препаратів</w:t>
            </w:r>
          </w:p>
        </w:tc>
        <w:tc>
          <w:tcPr>
            <w:tcW w:w="830" w:type="pct"/>
            <w:hideMark/>
          </w:tcPr>
          <w:p w14:paraId="33AF33BC" w14:textId="77777777" w:rsidR="006E0081" w:rsidRDefault="003556A8">
            <w:pPr>
              <w:spacing w:before="120"/>
              <w:rPr>
                <w:rFonts w:ascii="Times New Roman" w:hAnsi="Times New Roman"/>
                <w:szCs w:val="26"/>
                <w:lang w:eastAsia="uk-UA"/>
              </w:rPr>
            </w:pPr>
            <w:r w:rsidRPr="001049F0">
              <w:rPr>
                <w:rFonts w:ascii="Times New Roman" w:hAnsi="Times New Roman"/>
                <w:szCs w:val="26"/>
                <w:lang w:eastAsia="uk-UA"/>
              </w:rPr>
              <w:t>УОЗ</w:t>
            </w:r>
          </w:p>
          <w:p w14:paraId="3B835463" w14:textId="636081BF"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КП «ВОІЛ»</w:t>
            </w:r>
          </w:p>
        </w:tc>
        <w:tc>
          <w:tcPr>
            <w:tcW w:w="1035" w:type="pct"/>
            <w:gridSpan w:val="3"/>
            <w:hideMark/>
          </w:tcPr>
          <w:p w14:paraId="3849305C"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 xml:space="preserve">кількість районів, які мають доступ до проведення лабораторного моніторингу за резистентністю ВІЛ до </w:t>
            </w:r>
            <w:proofErr w:type="spellStart"/>
            <w:r w:rsidRPr="001049F0">
              <w:rPr>
                <w:rFonts w:ascii="Times New Roman" w:hAnsi="Times New Roman"/>
                <w:szCs w:val="26"/>
                <w:lang w:eastAsia="uk-UA"/>
              </w:rPr>
              <w:t>антиретровірусних</w:t>
            </w:r>
            <w:proofErr w:type="spellEnd"/>
            <w:r w:rsidRPr="001049F0">
              <w:rPr>
                <w:rFonts w:ascii="Times New Roman" w:hAnsi="Times New Roman"/>
                <w:szCs w:val="26"/>
                <w:lang w:eastAsia="uk-UA"/>
              </w:rPr>
              <w:t xml:space="preserve"> препаратів</w:t>
            </w:r>
          </w:p>
        </w:tc>
        <w:tc>
          <w:tcPr>
            <w:tcW w:w="435" w:type="pct"/>
            <w:gridSpan w:val="2"/>
            <w:noWrap/>
            <w:hideMark/>
          </w:tcPr>
          <w:p w14:paraId="6E9848A5"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noWrap/>
            <w:hideMark/>
          </w:tcPr>
          <w:p w14:paraId="6327C55F"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3556A8" w:rsidRPr="001049F0" w14:paraId="0A47AB60" w14:textId="77777777" w:rsidTr="006E0081">
        <w:trPr>
          <w:gridAfter w:val="2"/>
          <w:wAfter w:w="233" w:type="pct"/>
          <w:trHeight w:val="20"/>
        </w:trPr>
        <w:tc>
          <w:tcPr>
            <w:tcW w:w="1095" w:type="pct"/>
          </w:tcPr>
          <w:p w14:paraId="2B1976C8" w14:textId="77777777" w:rsidR="003556A8" w:rsidRPr="001049F0" w:rsidRDefault="003556A8">
            <w:pPr>
              <w:spacing w:before="120"/>
              <w:rPr>
                <w:rFonts w:ascii="Times New Roman" w:hAnsi="Times New Roman"/>
                <w:szCs w:val="26"/>
                <w:lang w:eastAsia="uk-UA"/>
              </w:rPr>
            </w:pPr>
          </w:p>
        </w:tc>
        <w:tc>
          <w:tcPr>
            <w:tcW w:w="982" w:type="pct"/>
            <w:hideMark/>
          </w:tcPr>
          <w:p w14:paraId="010A146B" w14:textId="2950BD30" w:rsidR="003556A8" w:rsidRPr="001049F0" w:rsidRDefault="003556A8">
            <w:pPr>
              <w:spacing w:before="120"/>
              <w:ind w:right="77"/>
              <w:rPr>
                <w:rFonts w:ascii="Times New Roman" w:hAnsi="Times New Roman"/>
                <w:szCs w:val="26"/>
                <w:lang w:eastAsia="uk-UA"/>
              </w:rPr>
            </w:pPr>
            <w:r w:rsidRPr="001049F0">
              <w:rPr>
                <w:rFonts w:ascii="Times New Roman" w:hAnsi="Times New Roman"/>
                <w:szCs w:val="26"/>
                <w:lang w:eastAsia="uk-UA"/>
              </w:rPr>
              <w:t xml:space="preserve">3) проведення досліджень щодо </w:t>
            </w:r>
            <w:r w:rsidRPr="002B5D58">
              <w:rPr>
                <w:rFonts w:ascii="Times New Roman" w:hAnsi="Times New Roman"/>
                <w:szCs w:val="26"/>
                <w:lang w:eastAsia="uk-UA"/>
              </w:rPr>
              <w:t>первинної резистентності ВІЛ серед</w:t>
            </w:r>
            <w:r w:rsidRPr="001049F0">
              <w:rPr>
                <w:rFonts w:ascii="Times New Roman" w:hAnsi="Times New Roman"/>
                <w:szCs w:val="26"/>
                <w:lang w:eastAsia="uk-UA"/>
              </w:rPr>
              <w:t xml:space="preserve"> нещодавно інфікованих осіб</w:t>
            </w:r>
          </w:p>
        </w:tc>
        <w:tc>
          <w:tcPr>
            <w:tcW w:w="830" w:type="pct"/>
            <w:hideMark/>
          </w:tcPr>
          <w:p w14:paraId="64F53574" w14:textId="7D45F472"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УОЗ</w:t>
            </w:r>
            <w:r w:rsidRPr="001049F0">
              <w:rPr>
                <w:rFonts w:ascii="Times New Roman" w:hAnsi="Times New Roman"/>
                <w:szCs w:val="26"/>
                <w:lang w:eastAsia="uk-UA"/>
              </w:rPr>
              <w:br/>
              <w:t xml:space="preserve">КП «ВОІЛ» </w:t>
            </w:r>
          </w:p>
        </w:tc>
        <w:tc>
          <w:tcPr>
            <w:tcW w:w="1035" w:type="pct"/>
            <w:gridSpan w:val="3"/>
            <w:hideMark/>
          </w:tcPr>
          <w:p w14:paraId="4C3DDC56" w14:textId="77777777" w:rsidR="003556A8" w:rsidRPr="001049F0" w:rsidRDefault="003556A8">
            <w:pPr>
              <w:spacing w:before="120"/>
              <w:ind w:right="115"/>
              <w:rPr>
                <w:rFonts w:ascii="Times New Roman" w:hAnsi="Times New Roman"/>
                <w:szCs w:val="26"/>
                <w:lang w:eastAsia="uk-UA"/>
              </w:rPr>
            </w:pPr>
            <w:r w:rsidRPr="001049F0">
              <w:rPr>
                <w:rFonts w:ascii="Times New Roman" w:hAnsi="Times New Roman"/>
                <w:szCs w:val="26"/>
                <w:lang w:eastAsia="uk-UA"/>
              </w:rPr>
              <w:t>кількість регіонів, у яких проведено дослідження щодо первинної резистентності ВІЛ серед нещодавно інфікованих осіб</w:t>
            </w:r>
          </w:p>
        </w:tc>
        <w:tc>
          <w:tcPr>
            <w:tcW w:w="435" w:type="pct"/>
            <w:gridSpan w:val="2"/>
            <w:noWrap/>
            <w:hideMark/>
          </w:tcPr>
          <w:p w14:paraId="6F5EB45A"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noWrap/>
            <w:hideMark/>
          </w:tcPr>
          <w:p w14:paraId="1F39DFB3"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3556A8" w:rsidRPr="001049F0" w14:paraId="7E5E3E05" w14:textId="77777777" w:rsidTr="006E0081">
        <w:trPr>
          <w:gridAfter w:val="2"/>
          <w:wAfter w:w="233" w:type="pct"/>
          <w:trHeight w:val="20"/>
        </w:trPr>
        <w:tc>
          <w:tcPr>
            <w:tcW w:w="1095" w:type="pct"/>
          </w:tcPr>
          <w:p w14:paraId="7A863114" w14:textId="77777777" w:rsidR="003556A8" w:rsidRPr="001049F0" w:rsidRDefault="003556A8">
            <w:pPr>
              <w:spacing w:before="120"/>
              <w:rPr>
                <w:rFonts w:ascii="Times New Roman" w:hAnsi="Times New Roman"/>
                <w:szCs w:val="26"/>
                <w:lang w:eastAsia="uk-UA"/>
              </w:rPr>
            </w:pPr>
          </w:p>
        </w:tc>
        <w:tc>
          <w:tcPr>
            <w:tcW w:w="982" w:type="pct"/>
            <w:hideMark/>
          </w:tcPr>
          <w:p w14:paraId="21104ED9" w14:textId="77777777" w:rsidR="003556A8" w:rsidRPr="001049F0" w:rsidRDefault="003556A8" w:rsidP="004C1BDE">
            <w:pPr>
              <w:spacing w:before="120"/>
              <w:rPr>
                <w:rFonts w:ascii="Times New Roman" w:hAnsi="Times New Roman"/>
                <w:szCs w:val="26"/>
                <w:lang w:eastAsia="uk-UA"/>
              </w:rPr>
            </w:pPr>
            <w:r w:rsidRPr="001049F0">
              <w:rPr>
                <w:rFonts w:ascii="Times New Roman" w:hAnsi="Times New Roman"/>
                <w:szCs w:val="26"/>
                <w:lang w:eastAsia="uk-UA"/>
              </w:rPr>
              <w:t xml:space="preserve">4) проведення дослідження щодо набутої </w:t>
            </w:r>
            <w:r w:rsidRPr="001049F0">
              <w:rPr>
                <w:rFonts w:ascii="Times New Roman" w:hAnsi="Times New Roman"/>
                <w:szCs w:val="26"/>
                <w:lang w:eastAsia="uk-UA"/>
              </w:rPr>
              <w:lastRenderedPageBreak/>
              <w:t xml:space="preserve">резистентності ВІЛ серед осіб із ВІЛ-інфекцією, які тривалий час лікуються </w:t>
            </w:r>
            <w:proofErr w:type="spellStart"/>
            <w:r w:rsidRPr="001049F0">
              <w:rPr>
                <w:rFonts w:ascii="Times New Roman" w:hAnsi="Times New Roman"/>
                <w:szCs w:val="26"/>
                <w:lang w:eastAsia="uk-UA"/>
              </w:rPr>
              <w:t>антиретровірусними</w:t>
            </w:r>
            <w:proofErr w:type="spellEnd"/>
            <w:r w:rsidRPr="001049F0">
              <w:rPr>
                <w:rFonts w:ascii="Times New Roman" w:hAnsi="Times New Roman"/>
                <w:szCs w:val="26"/>
                <w:lang w:eastAsia="uk-UA"/>
              </w:rPr>
              <w:t xml:space="preserve"> препаратами</w:t>
            </w:r>
          </w:p>
        </w:tc>
        <w:tc>
          <w:tcPr>
            <w:tcW w:w="830" w:type="pct"/>
            <w:hideMark/>
          </w:tcPr>
          <w:p w14:paraId="449A8D4B" w14:textId="77777777" w:rsidR="003556A8" w:rsidRPr="001049F0" w:rsidRDefault="003556A8" w:rsidP="00111C31">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 xml:space="preserve">УОЗ </w:t>
            </w:r>
          </w:p>
          <w:p w14:paraId="1D41037E" w14:textId="77777777" w:rsidR="003556A8" w:rsidRPr="001049F0" w:rsidRDefault="003556A8" w:rsidP="00FF143D">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районні державні адміністрації (військові адміністрації)</w:t>
            </w:r>
          </w:p>
          <w:p w14:paraId="5C7CDBDC" w14:textId="79913085" w:rsidR="003556A8" w:rsidRPr="001049F0" w:rsidRDefault="003556A8" w:rsidP="00FF143D">
            <w:pPr>
              <w:spacing w:before="60" w:line="223" w:lineRule="auto"/>
              <w:rPr>
                <w:rFonts w:ascii="Times New Roman" w:hAnsi="Times New Roman"/>
                <w:szCs w:val="26"/>
                <w:lang w:eastAsia="uk-UA"/>
              </w:rPr>
            </w:pPr>
            <w:r w:rsidRPr="001049F0">
              <w:rPr>
                <w:rFonts w:ascii="Times New Roman" w:hAnsi="Times New Roman"/>
                <w:szCs w:val="26"/>
                <w:lang w:eastAsia="uk-UA"/>
              </w:rPr>
              <w:br/>
              <w:t>КП «ВОІЛ»</w:t>
            </w:r>
          </w:p>
        </w:tc>
        <w:tc>
          <w:tcPr>
            <w:tcW w:w="1035" w:type="pct"/>
            <w:gridSpan w:val="3"/>
            <w:hideMark/>
          </w:tcPr>
          <w:p w14:paraId="7A521613"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lastRenderedPageBreak/>
              <w:t xml:space="preserve">кількість регіонів, у яких проведено дослідження </w:t>
            </w:r>
            <w:r w:rsidRPr="001049F0">
              <w:rPr>
                <w:rFonts w:ascii="Times New Roman" w:hAnsi="Times New Roman"/>
                <w:szCs w:val="26"/>
                <w:lang w:eastAsia="uk-UA"/>
              </w:rPr>
              <w:lastRenderedPageBreak/>
              <w:t xml:space="preserve">щодо набутої резистентності ВІЛ серед осіб із </w:t>
            </w:r>
            <w:r w:rsidRPr="00463AA9">
              <w:rPr>
                <w:rFonts w:ascii="Times New Roman" w:hAnsi="Times New Roman"/>
                <w:szCs w:val="26"/>
                <w:lang w:eastAsia="uk-UA"/>
              </w:rPr>
              <w:t>ВІЛ-інфекцією, які</w:t>
            </w:r>
            <w:r w:rsidRPr="001049F0">
              <w:rPr>
                <w:rFonts w:ascii="Times New Roman" w:hAnsi="Times New Roman"/>
                <w:szCs w:val="26"/>
                <w:lang w:eastAsia="uk-UA"/>
              </w:rPr>
              <w:t xml:space="preserve"> тривалий час лікуються </w:t>
            </w:r>
            <w:proofErr w:type="spellStart"/>
            <w:r w:rsidRPr="001049F0">
              <w:rPr>
                <w:rFonts w:ascii="Times New Roman" w:hAnsi="Times New Roman"/>
                <w:szCs w:val="26"/>
                <w:lang w:eastAsia="uk-UA"/>
              </w:rPr>
              <w:t>антиретровірусними</w:t>
            </w:r>
            <w:proofErr w:type="spellEnd"/>
            <w:r w:rsidRPr="001049F0">
              <w:rPr>
                <w:rFonts w:ascii="Times New Roman" w:hAnsi="Times New Roman"/>
                <w:szCs w:val="26"/>
                <w:lang w:eastAsia="uk-UA"/>
              </w:rPr>
              <w:t xml:space="preserve"> препаратами</w:t>
            </w:r>
          </w:p>
        </w:tc>
        <w:tc>
          <w:tcPr>
            <w:tcW w:w="435" w:type="pct"/>
            <w:gridSpan w:val="2"/>
            <w:noWrap/>
          </w:tcPr>
          <w:p w14:paraId="20E172A4"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1</w:t>
            </w:r>
          </w:p>
        </w:tc>
        <w:tc>
          <w:tcPr>
            <w:tcW w:w="390" w:type="pct"/>
            <w:gridSpan w:val="2"/>
            <w:noWrap/>
          </w:tcPr>
          <w:p w14:paraId="5588DB9F"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3556A8" w:rsidRPr="001049F0" w14:paraId="0398BE9E" w14:textId="77777777" w:rsidTr="006E0081">
        <w:trPr>
          <w:gridAfter w:val="2"/>
          <w:wAfter w:w="233" w:type="pct"/>
          <w:trHeight w:val="20"/>
        </w:trPr>
        <w:tc>
          <w:tcPr>
            <w:tcW w:w="1095" w:type="pct"/>
          </w:tcPr>
          <w:p w14:paraId="007E4F2A" w14:textId="77777777" w:rsidR="003556A8" w:rsidRPr="001049F0" w:rsidRDefault="003556A8" w:rsidP="002D23CD">
            <w:pPr>
              <w:tabs>
                <w:tab w:val="left" w:pos="420"/>
              </w:tabs>
              <w:spacing w:before="60"/>
              <w:rPr>
                <w:rFonts w:ascii="Times New Roman" w:hAnsi="Times New Roman"/>
                <w:szCs w:val="26"/>
                <w:lang w:eastAsia="uk-UA"/>
              </w:rPr>
            </w:pPr>
          </w:p>
        </w:tc>
        <w:tc>
          <w:tcPr>
            <w:tcW w:w="982" w:type="pct"/>
            <w:hideMark/>
          </w:tcPr>
          <w:p w14:paraId="08AFAFCA" w14:textId="77777777" w:rsidR="003556A8" w:rsidRPr="001049F0" w:rsidRDefault="003556A8" w:rsidP="00A21288">
            <w:pPr>
              <w:spacing w:before="60"/>
              <w:rPr>
                <w:rFonts w:ascii="Times New Roman" w:hAnsi="Times New Roman"/>
                <w:szCs w:val="26"/>
                <w:lang w:eastAsia="uk-UA"/>
              </w:rPr>
            </w:pPr>
          </w:p>
        </w:tc>
        <w:tc>
          <w:tcPr>
            <w:tcW w:w="830" w:type="pct"/>
            <w:hideMark/>
          </w:tcPr>
          <w:p w14:paraId="56F78E55" w14:textId="77777777" w:rsidR="003556A8" w:rsidRPr="001049F0" w:rsidRDefault="003556A8" w:rsidP="002D23CD">
            <w:pPr>
              <w:spacing w:before="60"/>
              <w:rPr>
                <w:rFonts w:ascii="Times New Roman" w:hAnsi="Times New Roman"/>
                <w:szCs w:val="26"/>
                <w:lang w:eastAsia="uk-UA"/>
              </w:rPr>
            </w:pPr>
          </w:p>
        </w:tc>
        <w:tc>
          <w:tcPr>
            <w:tcW w:w="1035" w:type="pct"/>
            <w:gridSpan w:val="3"/>
            <w:hideMark/>
          </w:tcPr>
          <w:p w14:paraId="721C2FD3" w14:textId="77777777" w:rsidR="003556A8" w:rsidRPr="001049F0" w:rsidRDefault="003556A8" w:rsidP="002D23CD">
            <w:pPr>
              <w:spacing w:before="60"/>
              <w:rPr>
                <w:rFonts w:ascii="Times New Roman" w:hAnsi="Times New Roman"/>
                <w:szCs w:val="26"/>
                <w:lang w:eastAsia="uk-UA"/>
              </w:rPr>
            </w:pPr>
          </w:p>
        </w:tc>
        <w:tc>
          <w:tcPr>
            <w:tcW w:w="435" w:type="pct"/>
            <w:gridSpan w:val="2"/>
            <w:noWrap/>
            <w:hideMark/>
          </w:tcPr>
          <w:p w14:paraId="10AB1BE5" w14:textId="77777777" w:rsidR="003556A8" w:rsidRPr="001049F0" w:rsidRDefault="003556A8" w:rsidP="002D23CD">
            <w:pPr>
              <w:spacing w:before="60"/>
              <w:ind w:left="-111" w:right="-114"/>
              <w:jc w:val="center"/>
              <w:rPr>
                <w:rFonts w:ascii="Times New Roman" w:hAnsi="Times New Roman"/>
                <w:szCs w:val="26"/>
                <w:lang w:eastAsia="uk-UA"/>
              </w:rPr>
            </w:pPr>
          </w:p>
        </w:tc>
        <w:tc>
          <w:tcPr>
            <w:tcW w:w="390" w:type="pct"/>
            <w:gridSpan w:val="2"/>
            <w:noWrap/>
          </w:tcPr>
          <w:p w14:paraId="0F59D04C" w14:textId="77777777" w:rsidR="003556A8" w:rsidRPr="001049F0" w:rsidRDefault="003556A8" w:rsidP="002D23CD">
            <w:pPr>
              <w:spacing w:before="60"/>
              <w:ind w:left="-111" w:right="-114"/>
              <w:jc w:val="center"/>
              <w:rPr>
                <w:rFonts w:ascii="Times New Roman" w:hAnsi="Times New Roman"/>
                <w:szCs w:val="26"/>
                <w:lang w:eastAsia="uk-UA"/>
              </w:rPr>
            </w:pPr>
          </w:p>
        </w:tc>
      </w:tr>
      <w:tr w:rsidR="003556A8" w:rsidRPr="001049F0" w14:paraId="23EA95FC" w14:textId="77777777" w:rsidTr="006E0081">
        <w:trPr>
          <w:gridAfter w:val="2"/>
          <w:wAfter w:w="233" w:type="pct"/>
          <w:trHeight w:val="20"/>
        </w:trPr>
        <w:tc>
          <w:tcPr>
            <w:tcW w:w="1095" w:type="pct"/>
            <w:hideMark/>
          </w:tcPr>
          <w:p w14:paraId="15D5600F" w14:textId="21B54721" w:rsidR="003556A8" w:rsidRPr="001049F0" w:rsidRDefault="003556A8">
            <w:pPr>
              <w:tabs>
                <w:tab w:val="left" w:pos="420"/>
              </w:tabs>
              <w:spacing w:before="120"/>
              <w:rPr>
                <w:rFonts w:ascii="Times New Roman" w:hAnsi="Times New Roman"/>
                <w:szCs w:val="26"/>
                <w:lang w:val="ru-RU" w:eastAsia="uk-UA"/>
              </w:rPr>
            </w:pPr>
            <w:r w:rsidRPr="001049F0">
              <w:rPr>
                <w:rFonts w:ascii="Times New Roman" w:hAnsi="Times New Roman"/>
                <w:szCs w:val="26"/>
                <w:lang w:eastAsia="uk-UA"/>
              </w:rPr>
              <w:t>1</w:t>
            </w:r>
            <w:r w:rsidR="00F62955">
              <w:rPr>
                <w:rFonts w:ascii="Times New Roman" w:hAnsi="Times New Roman"/>
                <w:szCs w:val="26"/>
                <w:lang w:eastAsia="uk-UA"/>
              </w:rPr>
              <w:t>8</w:t>
            </w:r>
            <w:r w:rsidRPr="001049F0">
              <w:rPr>
                <w:rFonts w:ascii="Times New Roman" w:hAnsi="Times New Roman"/>
                <w:szCs w:val="26"/>
                <w:lang w:eastAsia="uk-UA"/>
              </w:rPr>
              <w:t>. Забезпечення ефективності лікування та досягнення невизначального рівня вірусного навантаження ВІЛ-інфекції</w:t>
            </w:r>
          </w:p>
        </w:tc>
        <w:tc>
          <w:tcPr>
            <w:tcW w:w="982" w:type="pct"/>
            <w:hideMark/>
          </w:tcPr>
          <w:p w14:paraId="35D2DCD1"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забезпечення лабораторного супроводу лікування ВІЛ-інфекції (обстеження на рівень вірусного навантаження)</w:t>
            </w:r>
          </w:p>
        </w:tc>
        <w:tc>
          <w:tcPr>
            <w:tcW w:w="830" w:type="pct"/>
            <w:hideMark/>
          </w:tcPr>
          <w:p w14:paraId="756E0EB2" w14:textId="4DCB5B33" w:rsidR="003556A8" w:rsidRPr="001049F0" w:rsidRDefault="003556A8" w:rsidP="00A21288">
            <w:pPr>
              <w:spacing w:before="120"/>
              <w:rPr>
                <w:rFonts w:ascii="Times New Roman" w:hAnsi="Times New Roman"/>
                <w:szCs w:val="26"/>
                <w:lang w:eastAsia="uk-UA"/>
              </w:rPr>
            </w:pPr>
            <w:r w:rsidRPr="001049F0">
              <w:rPr>
                <w:rFonts w:ascii="Times New Roman" w:hAnsi="Times New Roman"/>
                <w:szCs w:val="26"/>
                <w:lang w:eastAsia="uk-UA"/>
              </w:rPr>
              <w:t>УОЗ</w:t>
            </w:r>
            <w:r w:rsidRPr="001049F0">
              <w:rPr>
                <w:rFonts w:ascii="Times New Roman" w:hAnsi="Times New Roman"/>
                <w:szCs w:val="26"/>
                <w:lang w:eastAsia="uk-UA"/>
              </w:rPr>
              <w:br/>
              <w:t>КП «ВОІЛ»</w:t>
            </w:r>
          </w:p>
        </w:tc>
        <w:tc>
          <w:tcPr>
            <w:tcW w:w="1035" w:type="pct"/>
            <w:gridSpan w:val="3"/>
            <w:hideMark/>
          </w:tcPr>
          <w:p w14:paraId="1A36BB87"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частка осіб, яким забезпечено лабораторний супровід лікування ВІЛ-інфекції (обстеження на рівень вірусного навантаження), відсотків</w:t>
            </w:r>
          </w:p>
        </w:tc>
        <w:tc>
          <w:tcPr>
            <w:tcW w:w="435" w:type="pct"/>
            <w:gridSpan w:val="2"/>
            <w:noWrap/>
            <w:hideMark/>
          </w:tcPr>
          <w:p w14:paraId="5B61C9C3"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85</w:t>
            </w:r>
          </w:p>
        </w:tc>
        <w:tc>
          <w:tcPr>
            <w:tcW w:w="390" w:type="pct"/>
            <w:gridSpan w:val="2"/>
            <w:noWrap/>
            <w:hideMark/>
          </w:tcPr>
          <w:p w14:paraId="51862FF4"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90</w:t>
            </w:r>
          </w:p>
        </w:tc>
      </w:tr>
      <w:tr w:rsidR="006E0081" w:rsidRPr="001049F0" w14:paraId="6CF82014" w14:textId="77777777" w:rsidTr="006E0081">
        <w:trPr>
          <w:gridAfter w:val="2"/>
          <w:wAfter w:w="233" w:type="pct"/>
          <w:trHeight w:val="20"/>
        </w:trPr>
        <w:tc>
          <w:tcPr>
            <w:tcW w:w="1095" w:type="pct"/>
          </w:tcPr>
          <w:p w14:paraId="4AC1A9A9" w14:textId="77777777" w:rsidR="006E0081" w:rsidRPr="001049F0" w:rsidRDefault="006E0081">
            <w:pPr>
              <w:tabs>
                <w:tab w:val="left" w:pos="420"/>
              </w:tabs>
              <w:spacing w:before="120"/>
              <w:rPr>
                <w:rFonts w:ascii="Times New Roman" w:hAnsi="Times New Roman"/>
                <w:szCs w:val="26"/>
                <w:lang w:eastAsia="uk-UA"/>
              </w:rPr>
            </w:pPr>
          </w:p>
        </w:tc>
        <w:tc>
          <w:tcPr>
            <w:tcW w:w="982" w:type="pct"/>
          </w:tcPr>
          <w:p w14:paraId="0296922A" w14:textId="77777777" w:rsidR="006E0081" w:rsidRPr="001049F0" w:rsidRDefault="006E0081">
            <w:pPr>
              <w:spacing w:before="120"/>
              <w:rPr>
                <w:rFonts w:ascii="Times New Roman" w:hAnsi="Times New Roman"/>
                <w:szCs w:val="26"/>
                <w:lang w:eastAsia="uk-UA"/>
              </w:rPr>
            </w:pPr>
          </w:p>
        </w:tc>
        <w:tc>
          <w:tcPr>
            <w:tcW w:w="830" w:type="pct"/>
          </w:tcPr>
          <w:p w14:paraId="6571F999" w14:textId="77777777" w:rsidR="006E0081" w:rsidRPr="001049F0" w:rsidRDefault="006E0081" w:rsidP="00A21288">
            <w:pPr>
              <w:spacing w:before="120"/>
              <w:rPr>
                <w:rFonts w:ascii="Times New Roman" w:hAnsi="Times New Roman"/>
                <w:szCs w:val="26"/>
                <w:lang w:eastAsia="uk-UA"/>
              </w:rPr>
            </w:pPr>
          </w:p>
        </w:tc>
        <w:tc>
          <w:tcPr>
            <w:tcW w:w="1035" w:type="pct"/>
            <w:gridSpan w:val="3"/>
          </w:tcPr>
          <w:p w14:paraId="60814018" w14:textId="77777777" w:rsidR="006E0081" w:rsidRPr="001049F0" w:rsidRDefault="006E0081">
            <w:pPr>
              <w:spacing w:before="120"/>
              <w:rPr>
                <w:rFonts w:ascii="Times New Roman" w:hAnsi="Times New Roman"/>
                <w:szCs w:val="26"/>
                <w:lang w:eastAsia="uk-UA"/>
              </w:rPr>
            </w:pPr>
          </w:p>
        </w:tc>
        <w:tc>
          <w:tcPr>
            <w:tcW w:w="435" w:type="pct"/>
            <w:gridSpan w:val="2"/>
            <w:noWrap/>
          </w:tcPr>
          <w:p w14:paraId="5984BD92" w14:textId="77777777" w:rsidR="006E0081" w:rsidRPr="001049F0" w:rsidRDefault="006E0081">
            <w:pPr>
              <w:spacing w:before="120"/>
              <w:ind w:left="-111" w:right="-114"/>
              <w:jc w:val="center"/>
              <w:rPr>
                <w:rFonts w:ascii="Times New Roman" w:hAnsi="Times New Roman"/>
                <w:szCs w:val="26"/>
                <w:lang w:eastAsia="uk-UA"/>
              </w:rPr>
            </w:pPr>
          </w:p>
        </w:tc>
        <w:tc>
          <w:tcPr>
            <w:tcW w:w="390" w:type="pct"/>
            <w:gridSpan w:val="2"/>
            <w:noWrap/>
          </w:tcPr>
          <w:p w14:paraId="5469769C" w14:textId="77777777" w:rsidR="006E0081" w:rsidRPr="001049F0" w:rsidRDefault="006E0081">
            <w:pPr>
              <w:spacing w:before="120"/>
              <w:ind w:left="-111" w:right="-114"/>
              <w:jc w:val="center"/>
              <w:rPr>
                <w:rFonts w:ascii="Times New Roman" w:hAnsi="Times New Roman"/>
                <w:szCs w:val="26"/>
                <w:lang w:eastAsia="uk-UA"/>
              </w:rPr>
            </w:pPr>
          </w:p>
        </w:tc>
      </w:tr>
      <w:tr w:rsidR="003556A8" w:rsidRPr="001049F0" w14:paraId="221CBEA7" w14:textId="77777777" w:rsidTr="006E0081">
        <w:trPr>
          <w:gridAfter w:val="2"/>
          <w:wAfter w:w="233" w:type="pct"/>
          <w:trHeight w:val="20"/>
        </w:trPr>
        <w:tc>
          <w:tcPr>
            <w:tcW w:w="1095" w:type="pct"/>
            <w:hideMark/>
          </w:tcPr>
          <w:p w14:paraId="094B23B3" w14:textId="48F5A365" w:rsidR="003556A8" w:rsidRPr="001049F0" w:rsidRDefault="00F62955">
            <w:pPr>
              <w:spacing w:before="120"/>
              <w:rPr>
                <w:rFonts w:ascii="Times New Roman" w:hAnsi="Times New Roman"/>
                <w:szCs w:val="26"/>
                <w:lang w:eastAsia="uk-UA"/>
              </w:rPr>
            </w:pPr>
            <w:r>
              <w:rPr>
                <w:rFonts w:ascii="Times New Roman" w:hAnsi="Times New Roman"/>
                <w:szCs w:val="26"/>
                <w:lang w:eastAsia="uk-UA"/>
              </w:rPr>
              <w:t>19</w:t>
            </w:r>
            <w:r w:rsidR="003556A8" w:rsidRPr="001049F0">
              <w:rPr>
                <w:rFonts w:ascii="Times New Roman" w:hAnsi="Times New Roman"/>
                <w:szCs w:val="26"/>
                <w:lang w:eastAsia="uk-UA"/>
              </w:rPr>
              <w:t xml:space="preserve">. Забезпечення доступу особам, які живуть із ВІЛ-інфекцією, та сприяння отриманню ними профілактичного лікування туберкульозу </w:t>
            </w:r>
          </w:p>
        </w:tc>
        <w:tc>
          <w:tcPr>
            <w:tcW w:w="982" w:type="pct"/>
            <w:hideMark/>
          </w:tcPr>
          <w:p w14:paraId="379456C7" w14:textId="77777777" w:rsidR="003556A8" w:rsidRPr="001049F0" w:rsidRDefault="003556A8" w:rsidP="004C1BDE">
            <w:pPr>
              <w:spacing w:before="120"/>
              <w:rPr>
                <w:rFonts w:ascii="Times New Roman" w:hAnsi="Times New Roman"/>
                <w:szCs w:val="26"/>
                <w:lang w:eastAsia="uk-UA"/>
              </w:rPr>
            </w:pPr>
            <w:r w:rsidRPr="001049F0">
              <w:rPr>
                <w:rFonts w:ascii="Times New Roman" w:hAnsi="Times New Roman"/>
                <w:szCs w:val="26"/>
                <w:lang w:eastAsia="uk-UA"/>
              </w:rPr>
              <w:t>підвищення рівня охоплення профілактичним лікуванням туберкульозу осіб, які живуть із ВІЛ-інфекцією</w:t>
            </w:r>
          </w:p>
        </w:tc>
        <w:tc>
          <w:tcPr>
            <w:tcW w:w="830" w:type="pct"/>
            <w:hideMark/>
          </w:tcPr>
          <w:p w14:paraId="693D49C2" w14:textId="77777777" w:rsidR="006E0081" w:rsidRDefault="003556A8" w:rsidP="002D23CD">
            <w:pPr>
              <w:spacing w:before="120"/>
              <w:rPr>
                <w:rFonts w:ascii="Times New Roman" w:hAnsi="Times New Roman"/>
                <w:szCs w:val="26"/>
                <w:lang w:eastAsia="uk-UA"/>
              </w:rPr>
            </w:pPr>
            <w:r w:rsidRPr="001049F0">
              <w:rPr>
                <w:rFonts w:ascii="Times New Roman" w:hAnsi="Times New Roman"/>
                <w:szCs w:val="26"/>
                <w:lang w:eastAsia="uk-UA"/>
              </w:rPr>
              <w:t>УОЗ</w:t>
            </w:r>
          </w:p>
          <w:p w14:paraId="2015ABC4" w14:textId="6F439282" w:rsidR="003556A8" w:rsidRPr="001049F0" w:rsidRDefault="003556A8" w:rsidP="002D23CD">
            <w:pPr>
              <w:spacing w:before="120"/>
              <w:rPr>
                <w:rFonts w:ascii="Times New Roman" w:hAnsi="Times New Roman"/>
                <w:szCs w:val="26"/>
                <w:lang w:eastAsia="uk-UA"/>
              </w:rPr>
            </w:pPr>
            <w:r w:rsidRPr="001049F0">
              <w:rPr>
                <w:rFonts w:ascii="Times New Roman" w:hAnsi="Times New Roman"/>
                <w:szCs w:val="26"/>
                <w:lang w:eastAsia="uk-UA"/>
              </w:rPr>
              <w:t xml:space="preserve">КП «ВОІЛ» </w:t>
            </w:r>
          </w:p>
          <w:p w14:paraId="7A6B4F59" w14:textId="77777777" w:rsidR="003556A8" w:rsidRPr="001049F0" w:rsidRDefault="003556A8" w:rsidP="002D23CD">
            <w:pPr>
              <w:spacing w:before="12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tcPr>
          <w:p w14:paraId="2369D158" w14:textId="42813DD1"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 xml:space="preserve">рівень охоплення профілактичним лікуванням туберкульозу осіб, які живуть із ВІЛ-інфекцією, </w:t>
            </w:r>
            <w:r w:rsidR="00850E50">
              <w:rPr>
                <w:rFonts w:ascii="Times New Roman" w:hAnsi="Times New Roman"/>
                <w:szCs w:val="26"/>
                <w:lang w:eastAsia="uk-UA"/>
              </w:rPr>
              <w:t>(</w:t>
            </w:r>
            <w:r w:rsidRPr="00850E50">
              <w:rPr>
                <w:rFonts w:ascii="Times New Roman" w:hAnsi="Times New Roman"/>
                <w:szCs w:val="26"/>
                <w:lang w:eastAsia="uk-UA"/>
              </w:rPr>
              <w:t>відсотків</w:t>
            </w:r>
            <w:r w:rsidR="00850E50">
              <w:rPr>
                <w:rFonts w:ascii="Times New Roman" w:hAnsi="Times New Roman"/>
                <w:szCs w:val="26"/>
                <w:lang w:eastAsia="uk-UA"/>
              </w:rPr>
              <w:t>)</w:t>
            </w:r>
          </w:p>
          <w:p w14:paraId="2D90F40A" w14:textId="77777777" w:rsidR="003556A8" w:rsidRPr="001049F0" w:rsidRDefault="003556A8">
            <w:pPr>
              <w:spacing w:before="120"/>
              <w:rPr>
                <w:rFonts w:ascii="Times New Roman" w:hAnsi="Times New Roman"/>
                <w:szCs w:val="26"/>
                <w:lang w:eastAsia="uk-UA"/>
              </w:rPr>
            </w:pPr>
          </w:p>
        </w:tc>
        <w:tc>
          <w:tcPr>
            <w:tcW w:w="435" w:type="pct"/>
            <w:gridSpan w:val="2"/>
            <w:hideMark/>
          </w:tcPr>
          <w:p w14:paraId="4FA0244A"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95</w:t>
            </w:r>
          </w:p>
        </w:tc>
        <w:tc>
          <w:tcPr>
            <w:tcW w:w="390" w:type="pct"/>
            <w:gridSpan w:val="2"/>
            <w:hideMark/>
          </w:tcPr>
          <w:p w14:paraId="1DB0C906"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95</w:t>
            </w:r>
          </w:p>
        </w:tc>
      </w:tr>
      <w:tr w:rsidR="001049F0" w:rsidRPr="001049F0" w14:paraId="01715B77" w14:textId="77777777" w:rsidTr="008D5CA6">
        <w:trPr>
          <w:trHeight w:val="20"/>
        </w:trPr>
        <w:tc>
          <w:tcPr>
            <w:tcW w:w="5000" w:type="pct"/>
            <w:gridSpan w:val="12"/>
            <w:hideMark/>
          </w:tcPr>
          <w:p w14:paraId="5639C618" w14:textId="156AF15F" w:rsidR="008D5CA6" w:rsidRPr="001049F0" w:rsidRDefault="008D5CA6" w:rsidP="004D2E1B">
            <w:pPr>
              <w:spacing w:before="120"/>
              <w:jc w:val="center"/>
              <w:rPr>
                <w:rFonts w:ascii="Times New Roman" w:hAnsi="Times New Roman"/>
                <w:szCs w:val="26"/>
                <w:highlight w:val="white"/>
                <w:lang w:eastAsia="uk-UA"/>
              </w:rPr>
            </w:pPr>
            <w:r w:rsidRPr="001049F0">
              <w:rPr>
                <w:rFonts w:ascii="Times New Roman" w:hAnsi="Times New Roman"/>
                <w:szCs w:val="26"/>
                <w:highlight w:val="white"/>
                <w:lang w:eastAsia="uk-UA"/>
              </w:rPr>
              <w:t xml:space="preserve">Зменшення нових випадків вірусних гепатитів, </w:t>
            </w:r>
            <w:r w:rsidR="006E0081">
              <w:rPr>
                <w:rFonts w:ascii="Times New Roman" w:hAnsi="Times New Roman"/>
                <w:szCs w:val="26"/>
                <w:highlight w:val="white"/>
                <w:lang w:eastAsia="uk-UA"/>
              </w:rPr>
              <w:t>зокрема</w:t>
            </w:r>
            <w:r w:rsidRPr="001049F0">
              <w:rPr>
                <w:rFonts w:ascii="Times New Roman" w:hAnsi="Times New Roman"/>
                <w:szCs w:val="26"/>
                <w:highlight w:val="white"/>
                <w:lang w:eastAsia="uk-UA"/>
              </w:rPr>
              <w:t xml:space="preserve"> хронічних, та скорочення </w:t>
            </w:r>
            <w:r w:rsidRPr="001049F0">
              <w:rPr>
                <w:rFonts w:ascii="Times New Roman" w:hAnsi="Times New Roman"/>
                <w:szCs w:val="26"/>
                <w:highlight w:val="white"/>
                <w:lang w:eastAsia="uk-UA"/>
              </w:rPr>
              <w:br/>
              <w:t>смертності внаслідок вірусних гепатитів</w:t>
            </w:r>
          </w:p>
        </w:tc>
      </w:tr>
      <w:tr w:rsidR="001049F0" w:rsidRPr="001049F0" w14:paraId="371FCF97" w14:textId="77777777" w:rsidTr="008D5CA6">
        <w:trPr>
          <w:trHeight w:val="20"/>
        </w:trPr>
        <w:tc>
          <w:tcPr>
            <w:tcW w:w="5000" w:type="pct"/>
            <w:gridSpan w:val="12"/>
            <w:hideMark/>
          </w:tcPr>
          <w:p w14:paraId="74CEA86A" w14:textId="77777777" w:rsidR="008D5CA6" w:rsidRPr="001049F0" w:rsidRDefault="008D5CA6">
            <w:pPr>
              <w:spacing w:before="120" w:after="120"/>
              <w:jc w:val="center"/>
              <w:rPr>
                <w:rFonts w:ascii="Times New Roman" w:hAnsi="Times New Roman"/>
                <w:i/>
                <w:szCs w:val="26"/>
                <w:highlight w:val="white"/>
                <w:lang w:eastAsia="uk-UA"/>
              </w:rPr>
            </w:pPr>
            <w:r w:rsidRPr="001049F0">
              <w:rPr>
                <w:rFonts w:ascii="Times New Roman" w:hAnsi="Times New Roman"/>
                <w:i/>
                <w:szCs w:val="26"/>
                <w:highlight w:val="white"/>
                <w:lang w:eastAsia="uk-UA"/>
              </w:rPr>
              <w:t xml:space="preserve">Створення ефективної  системи епідеміологічного нагляду за вірусними гепатитами </w:t>
            </w:r>
            <w:r w:rsidRPr="001049F0">
              <w:rPr>
                <w:rFonts w:ascii="Times New Roman" w:hAnsi="Times New Roman"/>
                <w:i/>
                <w:szCs w:val="26"/>
                <w:highlight w:val="white"/>
                <w:lang w:eastAsia="uk-UA"/>
              </w:rPr>
              <w:br/>
              <w:t>та впровадження ефективного  моніторингу і оцінки програм протидії вірусним гепатитам</w:t>
            </w:r>
          </w:p>
        </w:tc>
      </w:tr>
      <w:tr w:rsidR="003556A8" w:rsidRPr="001049F0" w14:paraId="0AD91863" w14:textId="77777777" w:rsidTr="006E0081">
        <w:trPr>
          <w:gridAfter w:val="2"/>
          <w:wAfter w:w="233" w:type="pct"/>
          <w:trHeight w:val="20"/>
        </w:trPr>
        <w:tc>
          <w:tcPr>
            <w:tcW w:w="1095" w:type="pct"/>
            <w:hideMark/>
          </w:tcPr>
          <w:p w14:paraId="5A6B9438" w14:textId="5901EFEF" w:rsidR="003556A8" w:rsidRPr="001049F0" w:rsidRDefault="003556A8">
            <w:pPr>
              <w:tabs>
                <w:tab w:val="left" w:pos="406"/>
              </w:tabs>
              <w:spacing w:before="120"/>
              <w:rPr>
                <w:rFonts w:ascii="Times New Roman" w:hAnsi="Times New Roman"/>
                <w:szCs w:val="26"/>
                <w:lang w:eastAsia="uk-UA"/>
              </w:rPr>
            </w:pPr>
            <w:r w:rsidRPr="001049F0">
              <w:rPr>
                <w:rFonts w:ascii="Times New Roman" w:hAnsi="Times New Roman"/>
                <w:szCs w:val="26"/>
                <w:lang w:eastAsia="uk-UA"/>
              </w:rPr>
              <w:lastRenderedPageBreak/>
              <w:t>2</w:t>
            </w:r>
            <w:r w:rsidR="00F62955">
              <w:rPr>
                <w:rFonts w:ascii="Times New Roman" w:hAnsi="Times New Roman"/>
                <w:szCs w:val="26"/>
                <w:lang w:eastAsia="uk-UA"/>
              </w:rPr>
              <w:t>0</w:t>
            </w:r>
            <w:r w:rsidRPr="001049F0">
              <w:rPr>
                <w:rFonts w:ascii="Times New Roman" w:hAnsi="Times New Roman"/>
                <w:szCs w:val="26"/>
                <w:lang w:eastAsia="uk-UA"/>
              </w:rPr>
              <w:t>. Удосконалення наявної системи епідеміологічного нагляду, моніторингу і оцінки програмних заходів щодо вірусних гепатитів, встановлення національних цільових показників та інтегрування їх до наявної системи епідеміологічного нагляду за інфекційними хворобами</w:t>
            </w:r>
          </w:p>
        </w:tc>
        <w:tc>
          <w:tcPr>
            <w:tcW w:w="982" w:type="pct"/>
            <w:hideMark/>
          </w:tcPr>
          <w:p w14:paraId="6C22034E"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1) удосконалення системи рутинного епідеміологічного нагляду, моніторингу і оцінки програмних заходів щодо вірусних гепатитів</w:t>
            </w:r>
          </w:p>
        </w:tc>
        <w:tc>
          <w:tcPr>
            <w:tcW w:w="830" w:type="pct"/>
            <w:hideMark/>
          </w:tcPr>
          <w:p w14:paraId="4FA8B97C" w14:textId="77777777" w:rsidR="003556A8" w:rsidRPr="001049F0" w:rsidRDefault="003556A8" w:rsidP="00FF143D">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0E5A5838" w14:textId="5A858769" w:rsidR="003556A8" w:rsidRPr="001049F0" w:rsidRDefault="003556A8" w:rsidP="00FF143D">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A562B36" w14:textId="1BC4EDA5"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br/>
              <w:t>КП «ВОІЛ»</w:t>
            </w:r>
          </w:p>
        </w:tc>
        <w:tc>
          <w:tcPr>
            <w:tcW w:w="1035" w:type="pct"/>
            <w:gridSpan w:val="3"/>
            <w:hideMark/>
          </w:tcPr>
          <w:p w14:paraId="36C49182" w14:textId="77777777" w:rsidR="003556A8" w:rsidRPr="001049F0" w:rsidRDefault="003556A8">
            <w:pPr>
              <w:spacing w:before="120"/>
              <w:rPr>
                <w:rFonts w:ascii="Times New Roman" w:hAnsi="Times New Roman"/>
                <w:szCs w:val="26"/>
                <w:lang w:eastAsia="uk-UA"/>
              </w:rPr>
            </w:pPr>
            <w:r w:rsidRPr="001049F0">
              <w:rPr>
                <w:rFonts w:ascii="Times New Roman" w:hAnsi="Times New Roman"/>
                <w:szCs w:val="26"/>
                <w:lang w:eastAsia="uk-UA"/>
              </w:rPr>
              <w:t>кількість районів, у яких удосконалено систему рутинного епідеміологічного нагляду щодо поширеності вірусних гепатитів</w:t>
            </w:r>
          </w:p>
        </w:tc>
        <w:tc>
          <w:tcPr>
            <w:tcW w:w="435" w:type="pct"/>
            <w:gridSpan w:val="2"/>
            <w:hideMark/>
          </w:tcPr>
          <w:p w14:paraId="0CF52436"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hideMark/>
          </w:tcPr>
          <w:p w14:paraId="337AD8BA" w14:textId="77777777" w:rsidR="003556A8" w:rsidRPr="001049F0" w:rsidRDefault="003556A8">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6E0081" w:rsidRPr="001049F0" w14:paraId="3605C5E7" w14:textId="77777777" w:rsidTr="006E0081">
        <w:trPr>
          <w:gridAfter w:val="1"/>
          <w:wAfter w:w="157" w:type="pct"/>
          <w:trHeight w:val="20"/>
        </w:trPr>
        <w:tc>
          <w:tcPr>
            <w:tcW w:w="1095" w:type="pct"/>
          </w:tcPr>
          <w:p w14:paraId="45894603" w14:textId="77777777" w:rsidR="006E0081" w:rsidRPr="001049F0" w:rsidRDefault="006E0081">
            <w:pPr>
              <w:spacing w:before="120"/>
              <w:rPr>
                <w:rFonts w:ascii="Times New Roman" w:hAnsi="Times New Roman"/>
                <w:szCs w:val="26"/>
                <w:lang w:eastAsia="uk-UA"/>
              </w:rPr>
            </w:pPr>
          </w:p>
        </w:tc>
        <w:tc>
          <w:tcPr>
            <w:tcW w:w="982" w:type="pct"/>
            <w:hideMark/>
          </w:tcPr>
          <w:p w14:paraId="3E4FB5D6" w14:textId="77777777" w:rsidR="006E0081" w:rsidRPr="001049F0" w:rsidRDefault="006E0081" w:rsidP="00A36762">
            <w:pPr>
              <w:spacing w:before="120"/>
              <w:ind w:right="-21"/>
              <w:rPr>
                <w:rFonts w:ascii="Times New Roman" w:hAnsi="Times New Roman"/>
                <w:szCs w:val="26"/>
                <w:lang w:eastAsia="uk-UA"/>
              </w:rPr>
            </w:pPr>
            <w:r w:rsidRPr="001049F0">
              <w:rPr>
                <w:rFonts w:ascii="Times New Roman" w:hAnsi="Times New Roman"/>
                <w:szCs w:val="26"/>
                <w:lang w:eastAsia="uk-UA"/>
              </w:rPr>
              <w:t xml:space="preserve">2) встановлення та інтегрування національних цільових показників щодо виявлення вірусних гепатитів із наявною системою епідеміологічного нагляду за інфекційними хворобами </w:t>
            </w:r>
          </w:p>
        </w:tc>
        <w:tc>
          <w:tcPr>
            <w:tcW w:w="830" w:type="pct"/>
            <w:hideMark/>
          </w:tcPr>
          <w:p w14:paraId="614CCC27" w14:textId="77777777" w:rsidR="006E0081" w:rsidRPr="001049F0" w:rsidRDefault="006E0081"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71739EDA" w14:textId="77777777" w:rsidR="006E0081" w:rsidRPr="001049F0" w:rsidRDefault="006E0081" w:rsidP="00FF143D">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24DE72C" w14:textId="0DC77704" w:rsidR="006E0081" w:rsidRPr="001049F0" w:rsidRDefault="006E0081" w:rsidP="00FF143D">
            <w:pPr>
              <w:spacing w:before="60" w:line="223" w:lineRule="auto"/>
              <w:rPr>
                <w:rFonts w:ascii="Times New Roman" w:hAnsi="Times New Roman"/>
                <w:szCs w:val="26"/>
                <w:lang w:eastAsia="uk-UA"/>
              </w:rPr>
            </w:pPr>
            <w:r w:rsidRPr="001049F0">
              <w:rPr>
                <w:rFonts w:ascii="Times New Roman" w:hAnsi="Times New Roman"/>
                <w:szCs w:val="26"/>
                <w:lang w:eastAsia="uk-UA"/>
              </w:rPr>
              <w:br/>
              <w:t xml:space="preserve">КП «ВОІЛ» </w:t>
            </w:r>
            <w:r w:rsidRPr="001049F0">
              <w:rPr>
                <w:rFonts w:ascii="Times New Roman" w:hAnsi="Times New Roman"/>
                <w:szCs w:val="26"/>
                <w:lang w:eastAsia="uk-UA"/>
              </w:rPr>
              <w:b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31AA8476" w14:textId="77777777" w:rsidR="006E0081" w:rsidRPr="001049F0" w:rsidRDefault="006E0081">
            <w:pPr>
              <w:spacing w:before="120"/>
              <w:ind w:right="-104"/>
              <w:rPr>
                <w:rFonts w:ascii="Times New Roman" w:hAnsi="Times New Roman"/>
                <w:szCs w:val="26"/>
                <w:lang w:eastAsia="uk-UA"/>
              </w:rPr>
            </w:pPr>
            <w:r w:rsidRPr="001049F0">
              <w:rPr>
                <w:rFonts w:ascii="Times New Roman" w:hAnsi="Times New Roman"/>
                <w:szCs w:val="26"/>
                <w:lang w:eastAsia="uk-UA"/>
              </w:rPr>
              <w:t>кількість розроблених нормативних документів про інтегрування національних цільових показників щодо виявлення вірусних гепатитів із наявною системою епідеміологічного нагляду за інфекційними хворобами</w:t>
            </w:r>
          </w:p>
        </w:tc>
        <w:tc>
          <w:tcPr>
            <w:tcW w:w="435" w:type="pct"/>
            <w:gridSpan w:val="2"/>
            <w:hideMark/>
          </w:tcPr>
          <w:p w14:paraId="5B0D05B4" w14:textId="77777777" w:rsidR="006E0081" w:rsidRPr="001049F0" w:rsidRDefault="006E0081" w:rsidP="006E0081">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466" w:type="pct"/>
            <w:gridSpan w:val="3"/>
            <w:hideMark/>
          </w:tcPr>
          <w:p w14:paraId="1DA09F23" w14:textId="77777777" w:rsidR="006E0081" w:rsidRPr="001049F0" w:rsidRDefault="006E0081" w:rsidP="006E0081">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240B2B" w:rsidRPr="001049F0" w14:paraId="3789DE51" w14:textId="77777777" w:rsidTr="006E0081">
        <w:trPr>
          <w:gridAfter w:val="1"/>
          <w:wAfter w:w="157" w:type="pct"/>
          <w:trHeight w:val="20"/>
        </w:trPr>
        <w:tc>
          <w:tcPr>
            <w:tcW w:w="1095" w:type="pct"/>
          </w:tcPr>
          <w:p w14:paraId="27F055C7" w14:textId="77777777" w:rsidR="00240B2B" w:rsidRPr="001049F0" w:rsidRDefault="00240B2B">
            <w:pPr>
              <w:spacing w:before="120"/>
              <w:rPr>
                <w:rFonts w:ascii="Times New Roman" w:hAnsi="Times New Roman"/>
                <w:szCs w:val="26"/>
                <w:lang w:eastAsia="uk-UA"/>
              </w:rPr>
            </w:pPr>
          </w:p>
        </w:tc>
        <w:tc>
          <w:tcPr>
            <w:tcW w:w="982" w:type="pct"/>
          </w:tcPr>
          <w:p w14:paraId="4A178A0F" w14:textId="77777777" w:rsidR="00240B2B" w:rsidRPr="001049F0" w:rsidRDefault="00240B2B" w:rsidP="00A36762">
            <w:pPr>
              <w:spacing w:before="120"/>
              <w:ind w:right="-21"/>
              <w:rPr>
                <w:rFonts w:ascii="Times New Roman" w:hAnsi="Times New Roman"/>
                <w:szCs w:val="26"/>
                <w:lang w:eastAsia="uk-UA"/>
              </w:rPr>
            </w:pPr>
          </w:p>
        </w:tc>
        <w:tc>
          <w:tcPr>
            <w:tcW w:w="830" w:type="pct"/>
          </w:tcPr>
          <w:p w14:paraId="04184854" w14:textId="77777777" w:rsidR="00240B2B" w:rsidRPr="001049F0" w:rsidRDefault="00240B2B" w:rsidP="00111C31">
            <w:pPr>
              <w:spacing w:before="60" w:line="223" w:lineRule="auto"/>
              <w:rPr>
                <w:rFonts w:ascii="Times New Roman" w:hAnsi="Times New Roman"/>
                <w:szCs w:val="26"/>
                <w:lang w:eastAsia="uk-UA"/>
              </w:rPr>
            </w:pPr>
          </w:p>
        </w:tc>
        <w:tc>
          <w:tcPr>
            <w:tcW w:w="1035" w:type="pct"/>
            <w:gridSpan w:val="3"/>
          </w:tcPr>
          <w:p w14:paraId="329B810E" w14:textId="77777777" w:rsidR="00240B2B" w:rsidRPr="001049F0" w:rsidRDefault="00240B2B">
            <w:pPr>
              <w:spacing w:before="120"/>
              <w:ind w:right="-104"/>
              <w:rPr>
                <w:rFonts w:ascii="Times New Roman" w:hAnsi="Times New Roman"/>
                <w:szCs w:val="26"/>
                <w:lang w:eastAsia="uk-UA"/>
              </w:rPr>
            </w:pPr>
          </w:p>
        </w:tc>
        <w:tc>
          <w:tcPr>
            <w:tcW w:w="435" w:type="pct"/>
            <w:gridSpan w:val="2"/>
          </w:tcPr>
          <w:p w14:paraId="12B2B4F4" w14:textId="77777777" w:rsidR="00240B2B" w:rsidRPr="001049F0" w:rsidRDefault="00240B2B" w:rsidP="006E0081">
            <w:pPr>
              <w:spacing w:before="120"/>
              <w:ind w:left="-111" w:right="-114"/>
              <w:jc w:val="center"/>
              <w:rPr>
                <w:rFonts w:ascii="Times New Roman" w:hAnsi="Times New Roman"/>
                <w:szCs w:val="26"/>
                <w:lang w:eastAsia="uk-UA"/>
              </w:rPr>
            </w:pPr>
          </w:p>
        </w:tc>
        <w:tc>
          <w:tcPr>
            <w:tcW w:w="466" w:type="pct"/>
            <w:gridSpan w:val="3"/>
          </w:tcPr>
          <w:p w14:paraId="6CD4B753" w14:textId="77777777" w:rsidR="00240B2B" w:rsidRPr="001049F0" w:rsidRDefault="00240B2B" w:rsidP="006E0081">
            <w:pPr>
              <w:spacing w:before="120"/>
              <w:ind w:left="-111" w:right="-114"/>
              <w:jc w:val="center"/>
              <w:rPr>
                <w:rFonts w:ascii="Times New Roman" w:hAnsi="Times New Roman"/>
                <w:szCs w:val="26"/>
                <w:lang w:eastAsia="uk-UA"/>
              </w:rPr>
            </w:pPr>
          </w:p>
        </w:tc>
      </w:tr>
      <w:tr w:rsidR="006E0081" w:rsidRPr="001049F0" w14:paraId="07A49575" w14:textId="77777777" w:rsidTr="006E0081">
        <w:trPr>
          <w:gridAfter w:val="1"/>
          <w:wAfter w:w="157" w:type="pct"/>
          <w:trHeight w:val="20"/>
        </w:trPr>
        <w:tc>
          <w:tcPr>
            <w:tcW w:w="1095" w:type="pct"/>
            <w:hideMark/>
          </w:tcPr>
          <w:p w14:paraId="2AFA3AF7" w14:textId="56D98AFD" w:rsidR="006E0081" w:rsidRPr="001049F0" w:rsidRDefault="006E0081">
            <w:pPr>
              <w:tabs>
                <w:tab w:val="left" w:pos="379"/>
              </w:tabs>
              <w:spacing w:before="120"/>
              <w:rPr>
                <w:rFonts w:ascii="Times New Roman" w:hAnsi="Times New Roman"/>
                <w:szCs w:val="26"/>
                <w:lang w:eastAsia="uk-UA"/>
              </w:rPr>
            </w:pPr>
            <w:r w:rsidRPr="001049F0">
              <w:rPr>
                <w:rFonts w:ascii="Times New Roman" w:hAnsi="Times New Roman"/>
                <w:szCs w:val="26"/>
                <w:lang w:eastAsia="uk-UA"/>
              </w:rPr>
              <w:t>2</w:t>
            </w:r>
            <w:r>
              <w:rPr>
                <w:rFonts w:ascii="Times New Roman" w:hAnsi="Times New Roman"/>
                <w:szCs w:val="26"/>
                <w:lang w:eastAsia="uk-UA"/>
              </w:rPr>
              <w:t>1</w:t>
            </w:r>
            <w:r w:rsidRPr="001049F0">
              <w:rPr>
                <w:rFonts w:ascii="Times New Roman" w:hAnsi="Times New Roman"/>
                <w:szCs w:val="26"/>
                <w:lang w:eastAsia="uk-UA"/>
              </w:rPr>
              <w:t xml:space="preserve">. Забезпечення проведення періодичних популяційних серологічних і </w:t>
            </w:r>
            <w:proofErr w:type="spellStart"/>
            <w:r w:rsidRPr="001049F0">
              <w:rPr>
                <w:rFonts w:ascii="Times New Roman" w:hAnsi="Times New Roman"/>
                <w:szCs w:val="26"/>
                <w:lang w:eastAsia="uk-UA"/>
              </w:rPr>
              <w:t>біоповедінкових</w:t>
            </w:r>
            <w:proofErr w:type="spellEnd"/>
            <w:r w:rsidRPr="001049F0">
              <w:rPr>
                <w:rFonts w:ascii="Times New Roman" w:hAnsi="Times New Roman"/>
                <w:szCs w:val="26"/>
                <w:lang w:eastAsia="uk-UA"/>
              </w:rPr>
              <w:t xml:space="preserve"> досліджень щодо поширеності вірусних </w:t>
            </w:r>
            <w:r w:rsidRPr="001049F0">
              <w:rPr>
                <w:rFonts w:ascii="Times New Roman" w:hAnsi="Times New Roman"/>
                <w:szCs w:val="26"/>
                <w:lang w:eastAsia="uk-UA"/>
              </w:rPr>
              <w:lastRenderedPageBreak/>
              <w:t>гепатитів серед різних груп населення при оголошенні дослідження МОЗ</w:t>
            </w:r>
          </w:p>
        </w:tc>
        <w:tc>
          <w:tcPr>
            <w:tcW w:w="982" w:type="pct"/>
            <w:hideMark/>
          </w:tcPr>
          <w:p w14:paraId="239F8DFD" w14:textId="77777777" w:rsidR="006E0081" w:rsidRPr="001049F0" w:rsidRDefault="006E0081" w:rsidP="008D5CA6">
            <w:pPr>
              <w:numPr>
                <w:ilvl w:val="0"/>
                <w:numId w:val="8"/>
              </w:numPr>
              <w:tabs>
                <w:tab w:val="left" w:pos="350"/>
              </w:tabs>
              <w:spacing w:before="120"/>
              <w:ind w:left="0" w:firstLine="0"/>
              <w:rPr>
                <w:rFonts w:ascii="Times New Roman" w:hAnsi="Times New Roman"/>
                <w:szCs w:val="26"/>
                <w:lang w:eastAsia="uk-UA"/>
              </w:rPr>
            </w:pPr>
            <w:r w:rsidRPr="001049F0">
              <w:rPr>
                <w:rFonts w:ascii="Times New Roman" w:hAnsi="Times New Roman"/>
                <w:szCs w:val="26"/>
                <w:lang w:eastAsia="uk-UA"/>
              </w:rPr>
              <w:lastRenderedPageBreak/>
              <w:t xml:space="preserve">проведення популяційного дослідження щодо оцінки рівня поширеності </w:t>
            </w:r>
            <w:r w:rsidRPr="001049F0">
              <w:rPr>
                <w:rFonts w:ascii="Times New Roman" w:hAnsi="Times New Roman"/>
                <w:szCs w:val="26"/>
                <w:lang w:eastAsia="uk-UA"/>
              </w:rPr>
              <w:lastRenderedPageBreak/>
              <w:t>вірусних гепатитів серед різних груп населення</w:t>
            </w:r>
          </w:p>
        </w:tc>
        <w:tc>
          <w:tcPr>
            <w:tcW w:w="830" w:type="pct"/>
            <w:hideMark/>
          </w:tcPr>
          <w:p w14:paraId="1878FEFE" w14:textId="77777777" w:rsidR="00240B2B" w:rsidRDefault="006E0081" w:rsidP="00111C31">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УОЗ</w:t>
            </w:r>
          </w:p>
          <w:p w14:paraId="2F767E76" w14:textId="74DB09E5" w:rsidR="006E0081" w:rsidRPr="001049F0" w:rsidRDefault="006E0081"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F79CB47" w14:textId="00F52017" w:rsidR="006E0081" w:rsidRPr="001049F0" w:rsidRDefault="006E0081" w:rsidP="00B22A3B">
            <w:pPr>
              <w:widowControl w:val="0"/>
              <w:spacing w:before="120"/>
              <w:rPr>
                <w:rFonts w:ascii="Times New Roman" w:hAnsi="Times New Roman"/>
                <w:szCs w:val="26"/>
                <w:lang w:eastAsia="uk-UA"/>
              </w:rPr>
            </w:pPr>
          </w:p>
        </w:tc>
        <w:tc>
          <w:tcPr>
            <w:tcW w:w="1035" w:type="pct"/>
            <w:gridSpan w:val="3"/>
            <w:hideMark/>
          </w:tcPr>
          <w:p w14:paraId="45D1E37D" w14:textId="77777777" w:rsidR="006E0081" w:rsidRPr="001049F0" w:rsidRDefault="006E0081">
            <w:pPr>
              <w:spacing w:before="120"/>
              <w:rPr>
                <w:rFonts w:ascii="Times New Roman" w:hAnsi="Times New Roman"/>
                <w:szCs w:val="26"/>
                <w:lang w:eastAsia="uk-UA"/>
              </w:rPr>
            </w:pPr>
            <w:r w:rsidRPr="001049F0">
              <w:rPr>
                <w:rFonts w:ascii="Times New Roman" w:hAnsi="Times New Roman"/>
                <w:szCs w:val="26"/>
                <w:lang w:eastAsia="uk-UA"/>
              </w:rPr>
              <w:lastRenderedPageBreak/>
              <w:t xml:space="preserve">кількість підготовлених звітів за результатами дослідження щодо оцінки рівня поширеності вірусних </w:t>
            </w:r>
            <w:r w:rsidRPr="001049F0">
              <w:rPr>
                <w:rFonts w:ascii="Times New Roman" w:hAnsi="Times New Roman"/>
                <w:szCs w:val="26"/>
                <w:lang w:eastAsia="uk-UA"/>
              </w:rPr>
              <w:lastRenderedPageBreak/>
              <w:t>гепатитів серед різних груп населення</w:t>
            </w:r>
          </w:p>
        </w:tc>
        <w:tc>
          <w:tcPr>
            <w:tcW w:w="435" w:type="pct"/>
            <w:gridSpan w:val="2"/>
            <w:hideMark/>
          </w:tcPr>
          <w:p w14:paraId="6B29B7E8" w14:textId="77777777" w:rsidR="006E0081" w:rsidRPr="001049F0" w:rsidRDefault="006E0081">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1</w:t>
            </w:r>
          </w:p>
        </w:tc>
        <w:tc>
          <w:tcPr>
            <w:tcW w:w="466" w:type="pct"/>
            <w:gridSpan w:val="3"/>
          </w:tcPr>
          <w:p w14:paraId="3A81263C" w14:textId="77777777" w:rsidR="006E0081" w:rsidRPr="001049F0" w:rsidRDefault="006E0081">
            <w:pPr>
              <w:spacing w:before="120"/>
              <w:ind w:left="-111" w:right="-114"/>
              <w:jc w:val="center"/>
              <w:rPr>
                <w:rFonts w:ascii="Times New Roman" w:hAnsi="Times New Roman"/>
                <w:szCs w:val="26"/>
                <w:lang w:eastAsia="uk-UA"/>
              </w:rPr>
            </w:pPr>
          </w:p>
        </w:tc>
      </w:tr>
      <w:tr w:rsidR="006E0081" w:rsidRPr="001049F0" w14:paraId="14F91EB1" w14:textId="77777777" w:rsidTr="006E0081">
        <w:trPr>
          <w:gridAfter w:val="1"/>
          <w:wAfter w:w="157" w:type="pct"/>
          <w:trHeight w:val="20"/>
        </w:trPr>
        <w:tc>
          <w:tcPr>
            <w:tcW w:w="1095" w:type="pct"/>
          </w:tcPr>
          <w:p w14:paraId="50064BD2" w14:textId="77777777" w:rsidR="006E0081" w:rsidRPr="001049F0" w:rsidRDefault="006E0081" w:rsidP="00A36762">
            <w:pPr>
              <w:tabs>
                <w:tab w:val="left" w:pos="434"/>
              </w:tabs>
              <w:spacing w:before="60"/>
              <w:rPr>
                <w:rFonts w:ascii="Times New Roman" w:hAnsi="Times New Roman"/>
                <w:szCs w:val="26"/>
                <w:lang w:eastAsia="uk-UA"/>
              </w:rPr>
            </w:pPr>
          </w:p>
        </w:tc>
        <w:tc>
          <w:tcPr>
            <w:tcW w:w="982" w:type="pct"/>
            <w:hideMark/>
          </w:tcPr>
          <w:p w14:paraId="7EC123FC" w14:textId="77777777" w:rsidR="006E0081" w:rsidRPr="001049F0" w:rsidRDefault="006E0081" w:rsidP="00A36762">
            <w:pPr>
              <w:numPr>
                <w:ilvl w:val="0"/>
                <w:numId w:val="8"/>
              </w:numPr>
              <w:tabs>
                <w:tab w:val="left" w:pos="348"/>
              </w:tabs>
              <w:spacing w:before="60"/>
              <w:ind w:left="0" w:right="-137" w:firstLine="0"/>
              <w:rPr>
                <w:rFonts w:ascii="Times New Roman" w:hAnsi="Times New Roman"/>
                <w:szCs w:val="26"/>
                <w:lang w:eastAsia="uk-UA"/>
              </w:rPr>
            </w:pPr>
            <w:r w:rsidRPr="001049F0">
              <w:rPr>
                <w:rFonts w:ascii="Times New Roman" w:hAnsi="Times New Roman"/>
                <w:szCs w:val="26"/>
                <w:lang w:eastAsia="uk-UA"/>
              </w:rPr>
              <w:t xml:space="preserve">забезпечення проведення </w:t>
            </w:r>
            <w:proofErr w:type="spellStart"/>
            <w:r w:rsidRPr="001049F0">
              <w:rPr>
                <w:rFonts w:ascii="Times New Roman" w:hAnsi="Times New Roman"/>
                <w:szCs w:val="26"/>
                <w:lang w:eastAsia="uk-UA"/>
              </w:rPr>
              <w:t>біоповедінкових</w:t>
            </w:r>
            <w:proofErr w:type="spellEnd"/>
            <w:r w:rsidRPr="001049F0">
              <w:rPr>
                <w:rFonts w:ascii="Times New Roman" w:hAnsi="Times New Roman"/>
                <w:szCs w:val="26"/>
                <w:lang w:eastAsia="uk-UA"/>
              </w:rPr>
              <w:t xml:space="preserve"> досліджень, зокрема щодо рівня поширеності вірусних гепатитів серед різних груп населення</w:t>
            </w:r>
          </w:p>
        </w:tc>
        <w:tc>
          <w:tcPr>
            <w:tcW w:w="830" w:type="pct"/>
            <w:hideMark/>
          </w:tcPr>
          <w:p w14:paraId="01C1C02B" w14:textId="77777777" w:rsidR="006E0081" w:rsidRPr="001049F0" w:rsidRDefault="006E0081" w:rsidP="006C4BBE">
            <w:pPr>
              <w:spacing w:before="60"/>
              <w:rPr>
                <w:rFonts w:ascii="Times New Roman" w:hAnsi="Times New Roman"/>
                <w:szCs w:val="26"/>
                <w:lang w:eastAsia="uk-UA"/>
              </w:rPr>
            </w:pPr>
            <w:r w:rsidRPr="001049F0">
              <w:rPr>
                <w:rFonts w:ascii="Times New Roman" w:hAnsi="Times New Roman"/>
                <w:szCs w:val="26"/>
                <w:lang w:eastAsia="uk-UA"/>
              </w:rPr>
              <w:t>УОЗ</w:t>
            </w:r>
          </w:p>
          <w:p w14:paraId="11AA6817" w14:textId="77777777" w:rsidR="006E0081" w:rsidRPr="001049F0" w:rsidRDefault="006E0081"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F1B9347" w14:textId="77777777" w:rsidR="006E0081" w:rsidRPr="001049F0" w:rsidRDefault="006E0081" w:rsidP="00A36762">
            <w:pPr>
              <w:spacing w:before="6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14494DF3" w14:textId="77777777" w:rsidR="006E0081" w:rsidRPr="001049F0" w:rsidRDefault="006E0081" w:rsidP="00A36762">
            <w:pPr>
              <w:spacing w:before="60"/>
              <w:rPr>
                <w:rFonts w:ascii="Times New Roman" w:hAnsi="Times New Roman"/>
                <w:szCs w:val="26"/>
                <w:lang w:eastAsia="uk-UA"/>
              </w:rPr>
            </w:pPr>
            <w:r w:rsidRPr="001049F0">
              <w:rPr>
                <w:rFonts w:ascii="Times New Roman" w:hAnsi="Times New Roman"/>
                <w:szCs w:val="26"/>
                <w:lang w:eastAsia="uk-UA"/>
              </w:rPr>
              <w:t>кількість проведених досліджень, зокрема щодо рівня поширеності вірусних гепатитів серед різних груп населення</w:t>
            </w:r>
          </w:p>
        </w:tc>
        <w:tc>
          <w:tcPr>
            <w:tcW w:w="435" w:type="pct"/>
            <w:gridSpan w:val="2"/>
            <w:hideMark/>
          </w:tcPr>
          <w:p w14:paraId="73264DC9" w14:textId="77777777" w:rsidR="006E0081" w:rsidRPr="001049F0" w:rsidRDefault="006E0081" w:rsidP="00A36762">
            <w:pPr>
              <w:spacing w:before="60"/>
              <w:ind w:left="-111" w:right="-114"/>
              <w:jc w:val="center"/>
              <w:rPr>
                <w:rFonts w:ascii="Times New Roman" w:hAnsi="Times New Roman"/>
                <w:szCs w:val="26"/>
                <w:lang w:eastAsia="uk-UA"/>
              </w:rPr>
            </w:pPr>
          </w:p>
          <w:p w14:paraId="1F830737" w14:textId="77777777" w:rsidR="006E0081" w:rsidRPr="001049F0" w:rsidRDefault="006E0081" w:rsidP="00A36762">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466" w:type="pct"/>
            <w:gridSpan w:val="3"/>
            <w:hideMark/>
          </w:tcPr>
          <w:p w14:paraId="00B891BD" w14:textId="77777777" w:rsidR="006E0081" w:rsidRPr="001049F0" w:rsidRDefault="006E0081" w:rsidP="00A36762">
            <w:pPr>
              <w:spacing w:before="60"/>
              <w:ind w:left="-111" w:right="-114"/>
              <w:jc w:val="center"/>
              <w:rPr>
                <w:rFonts w:ascii="Times New Roman" w:hAnsi="Times New Roman"/>
                <w:szCs w:val="26"/>
                <w:lang w:eastAsia="uk-UA"/>
              </w:rPr>
            </w:pPr>
          </w:p>
          <w:p w14:paraId="43BBC173" w14:textId="77777777" w:rsidR="006E0081" w:rsidRPr="001049F0" w:rsidRDefault="006E0081" w:rsidP="00A36762">
            <w:pPr>
              <w:spacing w:before="60"/>
              <w:ind w:left="-111" w:right="-114"/>
              <w:jc w:val="center"/>
              <w:rPr>
                <w:rFonts w:ascii="Times New Roman" w:hAnsi="Times New Roman"/>
                <w:szCs w:val="26"/>
                <w:lang w:eastAsia="uk-UA"/>
              </w:rPr>
            </w:pPr>
          </w:p>
        </w:tc>
      </w:tr>
      <w:tr w:rsidR="001049F0" w:rsidRPr="001049F0" w14:paraId="0E4BB63B" w14:textId="77777777" w:rsidTr="008D5CA6">
        <w:trPr>
          <w:trHeight w:val="20"/>
        </w:trPr>
        <w:tc>
          <w:tcPr>
            <w:tcW w:w="5000" w:type="pct"/>
            <w:gridSpan w:val="12"/>
            <w:hideMark/>
          </w:tcPr>
          <w:p w14:paraId="341B16F0" w14:textId="77777777" w:rsidR="008D5CA6" w:rsidRPr="001049F0" w:rsidRDefault="008D5CA6">
            <w:pPr>
              <w:tabs>
                <w:tab w:val="left" w:pos="434"/>
              </w:tabs>
              <w:spacing w:before="120" w:after="120"/>
              <w:jc w:val="center"/>
              <w:rPr>
                <w:rFonts w:ascii="Times New Roman" w:hAnsi="Times New Roman"/>
                <w:i/>
                <w:szCs w:val="26"/>
                <w:lang w:eastAsia="uk-UA"/>
              </w:rPr>
            </w:pPr>
            <w:r w:rsidRPr="001049F0">
              <w:rPr>
                <w:rFonts w:ascii="Times New Roman" w:hAnsi="Times New Roman"/>
                <w:i/>
                <w:szCs w:val="26"/>
                <w:lang w:eastAsia="uk-UA"/>
              </w:rPr>
              <w:t>Забезпечення надання комплексних послуг профілактики, діагностики та лікування вірусних гепатитів</w:t>
            </w:r>
          </w:p>
        </w:tc>
      </w:tr>
      <w:tr w:rsidR="009B2A62" w:rsidRPr="001049F0" w14:paraId="086A31BD" w14:textId="77777777" w:rsidTr="006E0081">
        <w:trPr>
          <w:gridAfter w:val="2"/>
          <w:wAfter w:w="233" w:type="pct"/>
          <w:trHeight w:val="20"/>
        </w:trPr>
        <w:tc>
          <w:tcPr>
            <w:tcW w:w="1095" w:type="pct"/>
            <w:hideMark/>
          </w:tcPr>
          <w:p w14:paraId="099A9C06" w14:textId="48135EB9" w:rsidR="009B2A62" w:rsidRPr="001049F0" w:rsidRDefault="009B2A62" w:rsidP="002D23CD">
            <w:pPr>
              <w:tabs>
                <w:tab w:val="left" w:pos="434"/>
              </w:tabs>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2</w:t>
            </w:r>
            <w:r w:rsidR="00F62955">
              <w:rPr>
                <w:rFonts w:ascii="Times New Roman" w:hAnsi="Times New Roman"/>
                <w:szCs w:val="26"/>
                <w:highlight w:val="white"/>
                <w:lang w:eastAsia="uk-UA"/>
              </w:rPr>
              <w:t>2</w:t>
            </w:r>
            <w:r w:rsidRPr="001049F0">
              <w:rPr>
                <w:rFonts w:ascii="Times New Roman" w:hAnsi="Times New Roman"/>
                <w:szCs w:val="26"/>
                <w:highlight w:val="white"/>
                <w:lang w:eastAsia="uk-UA"/>
              </w:rPr>
              <w:t xml:space="preserve">. Забезпечення доступу до вакцинації та </w:t>
            </w:r>
            <w:proofErr w:type="spellStart"/>
            <w:r w:rsidRPr="001049F0">
              <w:rPr>
                <w:rFonts w:ascii="Times New Roman" w:hAnsi="Times New Roman"/>
                <w:szCs w:val="26"/>
                <w:highlight w:val="white"/>
                <w:lang w:eastAsia="uk-UA"/>
              </w:rPr>
              <w:t>постконтактної</w:t>
            </w:r>
            <w:proofErr w:type="spellEnd"/>
            <w:r w:rsidRPr="001049F0">
              <w:rPr>
                <w:rFonts w:ascii="Times New Roman" w:hAnsi="Times New Roman"/>
                <w:szCs w:val="26"/>
                <w:highlight w:val="white"/>
                <w:lang w:eastAsia="uk-UA"/>
              </w:rPr>
              <w:t xml:space="preserve"> профілактики вірусного гепатиту В для дітей, медичних працівників і представників ключових груп населення</w:t>
            </w:r>
          </w:p>
        </w:tc>
        <w:tc>
          <w:tcPr>
            <w:tcW w:w="982" w:type="pct"/>
            <w:hideMark/>
          </w:tcPr>
          <w:p w14:paraId="0B605A90" w14:textId="77777777" w:rsidR="009B2A62" w:rsidRPr="001049F0" w:rsidRDefault="009B2A62">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1) забезпечення охоплення щепленням проти вірусного гепатиту В дітей віком до одного року відповідно до календаря профілактичних щеплень</w:t>
            </w:r>
          </w:p>
        </w:tc>
        <w:tc>
          <w:tcPr>
            <w:tcW w:w="830" w:type="pct"/>
            <w:hideMark/>
          </w:tcPr>
          <w:p w14:paraId="7D935879"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30C9DBD9" w14:textId="3387D8C2"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6EDAD46" w14:textId="14A0A538" w:rsidR="009B2A62" w:rsidRPr="001049F0" w:rsidRDefault="009B2A62">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br/>
              <w:t>ЗОЗ області</w:t>
            </w:r>
          </w:p>
        </w:tc>
        <w:tc>
          <w:tcPr>
            <w:tcW w:w="1035" w:type="pct"/>
            <w:gridSpan w:val="3"/>
            <w:hideMark/>
          </w:tcPr>
          <w:p w14:paraId="271D4074" w14:textId="77777777" w:rsidR="009B2A62" w:rsidRPr="001049F0" w:rsidRDefault="009B2A62">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рівень охоплення щепленням проти вірусного гепатиту В дітей віком до одного року відповідно до календаря профілактичних щеплень, відсотків</w:t>
            </w:r>
          </w:p>
        </w:tc>
        <w:tc>
          <w:tcPr>
            <w:tcW w:w="435" w:type="pct"/>
            <w:gridSpan w:val="2"/>
            <w:hideMark/>
          </w:tcPr>
          <w:p w14:paraId="0046BC70" w14:textId="77777777" w:rsidR="009B2A62" w:rsidRPr="001049F0" w:rsidRDefault="009B2A62">
            <w:pPr>
              <w:spacing w:before="120"/>
              <w:ind w:left="-111" w:right="-114"/>
              <w:jc w:val="center"/>
              <w:rPr>
                <w:rFonts w:ascii="Times New Roman" w:hAnsi="Times New Roman"/>
                <w:szCs w:val="26"/>
                <w:highlight w:val="white"/>
                <w:lang w:val="en-US" w:eastAsia="uk-UA"/>
              </w:rPr>
            </w:pPr>
            <w:r w:rsidRPr="001049F0">
              <w:rPr>
                <w:rFonts w:ascii="Times New Roman" w:hAnsi="Times New Roman"/>
                <w:szCs w:val="26"/>
                <w:highlight w:val="white"/>
                <w:lang w:eastAsia="uk-UA"/>
              </w:rPr>
              <w:t>95</w:t>
            </w:r>
          </w:p>
        </w:tc>
        <w:tc>
          <w:tcPr>
            <w:tcW w:w="390" w:type="pct"/>
            <w:gridSpan w:val="2"/>
            <w:hideMark/>
          </w:tcPr>
          <w:p w14:paraId="34B7C0BF" w14:textId="77777777" w:rsidR="009B2A62" w:rsidRPr="001049F0" w:rsidRDefault="009B2A62">
            <w:pPr>
              <w:spacing w:before="120"/>
              <w:ind w:left="-111" w:right="-114"/>
              <w:jc w:val="center"/>
              <w:rPr>
                <w:rFonts w:ascii="Times New Roman" w:hAnsi="Times New Roman"/>
                <w:szCs w:val="26"/>
                <w:highlight w:val="white"/>
                <w:lang w:val="en-US" w:eastAsia="uk-UA"/>
              </w:rPr>
            </w:pPr>
            <w:r w:rsidRPr="001049F0">
              <w:rPr>
                <w:rFonts w:ascii="Times New Roman" w:hAnsi="Times New Roman"/>
                <w:szCs w:val="26"/>
                <w:highlight w:val="white"/>
                <w:lang w:eastAsia="uk-UA"/>
              </w:rPr>
              <w:t>95</w:t>
            </w:r>
          </w:p>
        </w:tc>
      </w:tr>
      <w:tr w:rsidR="009B2A62" w:rsidRPr="001049F0" w14:paraId="65DCCFA9" w14:textId="77777777" w:rsidTr="006E0081">
        <w:trPr>
          <w:gridAfter w:val="2"/>
          <w:wAfter w:w="233" w:type="pct"/>
          <w:trHeight w:val="20"/>
        </w:trPr>
        <w:tc>
          <w:tcPr>
            <w:tcW w:w="1095" w:type="pct"/>
            <w:hideMark/>
          </w:tcPr>
          <w:p w14:paraId="6D02D30F" w14:textId="77777777" w:rsidR="009B2A62" w:rsidRPr="001049F0" w:rsidRDefault="009B2A62">
            <w:pPr>
              <w:tabs>
                <w:tab w:val="left" w:pos="434"/>
              </w:tabs>
              <w:spacing w:before="120"/>
              <w:rPr>
                <w:rFonts w:ascii="Times New Roman" w:hAnsi="Times New Roman"/>
                <w:szCs w:val="26"/>
                <w:highlight w:val="white"/>
                <w:lang w:eastAsia="uk-UA"/>
              </w:rPr>
            </w:pPr>
            <w:r w:rsidRPr="001049F0">
              <w:rPr>
                <w:rFonts w:ascii="Times New Roman" w:hAnsi="Times New Roman"/>
                <w:szCs w:val="26"/>
                <w:highlight w:val="white"/>
                <w:lang w:eastAsia="uk-UA"/>
              </w:rPr>
              <w:br/>
            </w:r>
          </w:p>
        </w:tc>
        <w:tc>
          <w:tcPr>
            <w:tcW w:w="982" w:type="pct"/>
            <w:hideMark/>
          </w:tcPr>
          <w:p w14:paraId="2067D785" w14:textId="77777777" w:rsidR="009B2A62" w:rsidRPr="001049F0" w:rsidRDefault="009B2A62">
            <w:pPr>
              <w:spacing w:before="120"/>
              <w:ind w:right="-219"/>
              <w:rPr>
                <w:rFonts w:ascii="Times New Roman" w:hAnsi="Times New Roman"/>
                <w:szCs w:val="26"/>
                <w:highlight w:val="white"/>
                <w:lang w:eastAsia="uk-UA"/>
              </w:rPr>
            </w:pPr>
            <w:r w:rsidRPr="001049F0">
              <w:rPr>
                <w:rFonts w:ascii="Times New Roman" w:hAnsi="Times New Roman"/>
                <w:szCs w:val="26"/>
                <w:highlight w:val="white"/>
                <w:lang w:eastAsia="uk-UA"/>
              </w:rPr>
              <w:t>2) забезпечення вакцинопрофілактики вірусного гепатиту В серед медичних працівників і ключових груп населення</w:t>
            </w:r>
          </w:p>
        </w:tc>
        <w:tc>
          <w:tcPr>
            <w:tcW w:w="830" w:type="pct"/>
          </w:tcPr>
          <w:p w14:paraId="2A46C46C"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2BE42F3" w14:textId="77777777" w:rsidR="009B2A62" w:rsidRPr="001049F0" w:rsidRDefault="009B2A62">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УОЗ</w:t>
            </w:r>
            <w:r w:rsidRPr="001049F0">
              <w:rPr>
                <w:rFonts w:ascii="Times New Roman" w:hAnsi="Times New Roman"/>
                <w:szCs w:val="26"/>
                <w:highlight w:val="white"/>
                <w:lang w:eastAsia="uk-UA"/>
              </w:rPr>
              <w:br/>
              <w:t>ЗОЗ області</w:t>
            </w:r>
          </w:p>
        </w:tc>
        <w:tc>
          <w:tcPr>
            <w:tcW w:w="1035" w:type="pct"/>
            <w:gridSpan w:val="3"/>
            <w:hideMark/>
          </w:tcPr>
          <w:p w14:paraId="681B55CB" w14:textId="77777777" w:rsidR="009B2A62" w:rsidRPr="001049F0" w:rsidRDefault="009B2A62">
            <w:pPr>
              <w:spacing w:before="120"/>
              <w:ind w:right="-25"/>
              <w:rPr>
                <w:rFonts w:ascii="Times New Roman" w:hAnsi="Times New Roman"/>
                <w:szCs w:val="26"/>
                <w:highlight w:val="white"/>
                <w:lang w:eastAsia="uk-UA"/>
              </w:rPr>
            </w:pPr>
            <w:r w:rsidRPr="001049F0">
              <w:rPr>
                <w:rFonts w:ascii="Times New Roman" w:hAnsi="Times New Roman"/>
                <w:szCs w:val="26"/>
                <w:highlight w:val="white"/>
                <w:lang w:eastAsia="uk-UA"/>
              </w:rPr>
              <w:t>кількість районів, у яких забезпечено доступ до вакцинації проти вірусного гепатиту В медичним працівникам і представникам ключових груп населення</w:t>
            </w:r>
          </w:p>
        </w:tc>
        <w:tc>
          <w:tcPr>
            <w:tcW w:w="435" w:type="pct"/>
            <w:gridSpan w:val="2"/>
            <w:hideMark/>
          </w:tcPr>
          <w:p w14:paraId="3D612DE1" w14:textId="77777777" w:rsidR="009B2A62" w:rsidRPr="001049F0" w:rsidRDefault="009B2A62">
            <w:pPr>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5</w:t>
            </w:r>
          </w:p>
        </w:tc>
        <w:tc>
          <w:tcPr>
            <w:tcW w:w="390" w:type="pct"/>
            <w:gridSpan w:val="2"/>
            <w:hideMark/>
          </w:tcPr>
          <w:p w14:paraId="5429E256" w14:textId="77777777" w:rsidR="009B2A62" w:rsidRPr="001049F0" w:rsidRDefault="009B2A62">
            <w:pPr>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5</w:t>
            </w:r>
          </w:p>
        </w:tc>
      </w:tr>
      <w:tr w:rsidR="00240B2B" w:rsidRPr="001049F0" w14:paraId="5D2D907A" w14:textId="77777777" w:rsidTr="006E0081">
        <w:trPr>
          <w:gridAfter w:val="2"/>
          <w:wAfter w:w="233" w:type="pct"/>
          <w:trHeight w:val="20"/>
        </w:trPr>
        <w:tc>
          <w:tcPr>
            <w:tcW w:w="1095" w:type="pct"/>
          </w:tcPr>
          <w:p w14:paraId="0DD3B061" w14:textId="77777777" w:rsidR="00240B2B" w:rsidRPr="001049F0" w:rsidRDefault="00240B2B">
            <w:pPr>
              <w:tabs>
                <w:tab w:val="left" w:pos="434"/>
              </w:tabs>
              <w:spacing w:before="120"/>
              <w:rPr>
                <w:rFonts w:ascii="Times New Roman" w:hAnsi="Times New Roman"/>
                <w:szCs w:val="26"/>
                <w:highlight w:val="white"/>
                <w:lang w:eastAsia="uk-UA"/>
              </w:rPr>
            </w:pPr>
          </w:p>
        </w:tc>
        <w:tc>
          <w:tcPr>
            <w:tcW w:w="982" w:type="pct"/>
          </w:tcPr>
          <w:p w14:paraId="0D223C9A" w14:textId="77777777" w:rsidR="00240B2B" w:rsidRPr="001049F0" w:rsidRDefault="00240B2B">
            <w:pPr>
              <w:spacing w:before="120"/>
              <w:ind w:right="-219"/>
              <w:rPr>
                <w:rFonts w:ascii="Times New Roman" w:hAnsi="Times New Roman"/>
                <w:szCs w:val="26"/>
                <w:highlight w:val="white"/>
                <w:lang w:eastAsia="uk-UA"/>
              </w:rPr>
            </w:pPr>
          </w:p>
        </w:tc>
        <w:tc>
          <w:tcPr>
            <w:tcW w:w="830" w:type="pct"/>
          </w:tcPr>
          <w:p w14:paraId="757B9EBB" w14:textId="77777777" w:rsidR="00240B2B" w:rsidRPr="001049F0" w:rsidRDefault="00240B2B" w:rsidP="00111C31">
            <w:pPr>
              <w:spacing w:before="60" w:line="223" w:lineRule="auto"/>
              <w:rPr>
                <w:rFonts w:ascii="Times New Roman" w:hAnsi="Times New Roman"/>
                <w:szCs w:val="26"/>
                <w:lang w:eastAsia="uk-UA"/>
              </w:rPr>
            </w:pPr>
          </w:p>
        </w:tc>
        <w:tc>
          <w:tcPr>
            <w:tcW w:w="1035" w:type="pct"/>
            <w:gridSpan w:val="3"/>
          </w:tcPr>
          <w:p w14:paraId="22857461" w14:textId="77777777" w:rsidR="00240B2B" w:rsidRPr="001049F0" w:rsidRDefault="00240B2B">
            <w:pPr>
              <w:spacing w:before="120"/>
              <w:ind w:right="-25"/>
              <w:rPr>
                <w:rFonts w:ascii="Times New Roman" w:hAnsi="Times New Roman"/>
                <w:szCs w:val="26"/>
                <w:highlight w:val="white"/>
                <w:lang w:eastAsia="uk-UA"/>
              </w:rPr>
            </w:pPr>
          </w:p>
        </w:tc>
        <w:tc>
          <w:tcPr>
            <w:tcW w:w="435" w:type="pct"/>
            <w:gridSpan w:val="2"/>
          </w:tcPr>
          <w:p w14:paraId="74CE7E3C" w14:textId="77777777" w:rsidR="00240B2B" w:rsidRPr="001049F0" w:rsidRDefault="00240B2B">
            <w:pPr>
              <w:spacing w:before="120"/>
              <w:ind w:left="-111" w:right="-114"/>
              <w:jc w:val="center"/>
              <w:rPr>
                <w:rFonts w:ascii="Times New Roman" w:hAnsi="Times New Roman"/>
                <w:szCs w:val="26"/>
                <w:highlight w:val="white"/>
                <w:lang w:eastAsia="uk-UA"/>
              </w:rPr>
            </w:pPr>
          </w:p>
        </w:tc>
        <w:tc>
          <w:tcPr>
            <w:tcW w:w="390" w:type="pct"/>
            <w:gridSpan w:val="2"/>
          </w:tcPr>
          <w:p w14:paraId="30CDAB33" w14:textId="77777777" w:rsidR="00240B2B" w:rsidRPr="001049F0" w:rsidRDefault="00240B2B">
            <w:pPr>
              <w:spacing w:before="120"/>
              <w:ind w:left="-111" w:right="-114"/>
              <w:jc w:val="center"/>
              <w:rPr>
                <w:rFonts w:ascii="Times New Roman" w:hAnsi="Times New Roman"/>
                <w:szCs w:val="26"/>
                <w:highlight w:val="white"/>
                <w:lang w:eastAsia="uk-UA"/>
              </w:rPr>
            </w:pPr>
          </w:p>
        </w:tc>
      </w:tr>
      <w:tr w:rsidR="009B2A62" w:rsidRPr="001049F0" w14:paraId="38E84DE2" w14:textId="77777777" w:rsidTr="006E0081">
        <w:trPr>
          <w:gridAfter w:val="2"/>
          <w:wAfter w:w="233" w:type="pct"/>
          <w:trHeight w:val="20"/>
        </w:trPr>
        <w:tc>
          <w:tcPr>
            <w:tcW w:w="1095" w:type="pct"/>
            <w:hideMark/>
          </w:tcPr>
          <w:p w14:paraId="1773FA30" w14:textId="03D7176F" w:rsidR="009B2A62" w:rsidRPr="001049F0" w:rsidRDefault="009B2A62" w:rsidP="007F5E26">
            <w:pPr>
              <w:tabs>
                <w:tab w:val="left" w:pos="434"/>
              </w:tabs>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2</w:t>
            </w:r>
            <w:r w:rsidR="00F62955">
              <w:rPr>
                <w:rFonts w:ascii="Times New Roman" w:hAnsi="Times New Roman"/>
                <w:szCs w:val="26"/>
                <w:highlight w:val="white"/>
                <w:lang w:eastAsia="uk-UA"/>
              </w:rPr>
              <w:t>3</w:t>
            </w:r>
            <w:r w:rsidRPr="001049F0">
              <w:rPr>
                <w:rFonts w:ascii="Times New Roman" w:hAnsi="Times New Roman"/>
                <w:szCs w:val="26"/>
                <w:highlight w:val="white"/>
                <w:lang w:eastAsia="uk-UA"/>
              </w:rPr>
              <w:t>. Покращення рівня оснащення закладів охорони здоров’я приладами та витратними матеріалами для діагностики вірусних гепатитів</w:t>
            </w:r>
          </w:p>
        </w:tc>
        <w:tc>
          <w:tcPr>
            <w:tcW w:w="982" w:type="pct"/>
            <w:hideMark/>
          </w:tcPr>
          <w:p w14:paraId="7916104F" w14:textId="77777777" w:rsidR="009B2A62" w:rsidRPr="001049F0" w:rsidRDefault="009B2A62" w:rsidP="007F5E26">
            <w:pPr>
              <w:spacing w:before="120"/>
              <w:rPr>
                <w:rFonts w:ascii="Times New Roman" w:hAnsi="Times New Roman"/>
                <w:szCs w:val="26"/>
                <w:highlight w:val="white"/>
                <w:lang w:val="ru-RU" w:eastAsia="uk-UA"/>
              </w:rPr>
            </w:pPr>
            <w:r w:rsidRPr="001049F0">
              <w:rPr>
                <w:rFonts w:ascii="Times New Roman" w:hAnsi="Times New Roman"/>
                <w:szCs w:val="26"/>
                <w:highlight w:val="white"/>
                <w:lang w:eastAsia="uk-UA"/>
              </w:rPr>
              <w:t>1) покращення стану оснащення закладів охорони здоров’я приладами та витратними матеріалами для діагностики вірусних гепатитів</w:t>
            </w:r>
          </w:p>
        </w:tc>
        <w:tc>
          <w:tcPr>
            <w:tcW w:w="830" w:type="pct"/>
            <w:hideMark/>
          </w:tcPr>
          <w:p w14:paraId="17355A13"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0CB15F64" w14:textId="77777777" w:rsidR="009B2A62" w:rsidRPr="001049F0" w:rsidRDefault="009B2A62" w:rsidP="006C4BBE">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3036DB90" w14:textId="77777777" w:rsidR="00240B2B" w:rsidRPr="00240B2B" w:rsidRDefault="00240B2B" w:rsidP="006C4BBE">
            <w:pPr>
              <w:spacing w:before="60" w:line="223" w:lineRule="auto"/>
              <w:rPr>
                <w:rFonts w:ascii="Times New Roman" w:hAnsi="Times New Roman"/>
                <w:sz w:val="16"/>
                <w:szCs w:val="16"/>
                <w:highlight w:val="white"/>
                <w:lang w:eastAsia="uk-UA"/>
              </w:rPr>
            </w:pPr>
          </w:p>
          <w:p w14:paraId="3BE04D9D" w14:textId="53A65C7C" w:rsidR="009B2A62" w:rsidRPr="001049F0" w:rsidRDefault="009B2A62" w:rsidP="006C4BBE">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 xml:space="preserve">ЗОЗ області  </w:t>
            </w:r>
            <w:r w:rsidRPr="001049F0">
              <w:rPr>
                <w:rFonts w:ascii="Times New Roman" w:hAnsi="Times New Roman"/>
                <w:szCs w:val="26"/>
                <w:highlight w:val="white"/>
                <w:lang w:eastAsia="uk-UA"/>
              </w:rPr>
              <w:b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6AA0CECE" w14:textId="59DE6799" w:rsidR="009B2A62" w:rsidRPr="001049F0" w:rsidRDefault="009B2A62" w:rsidP="007F5E26">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забезпечено необхідними приладами та витратними матеріалами для діагностики вірусних гепатитів</w:t>
            </w:r>
            <w:r w:rsidR="00952BFD">
              <w:rPr>
                <w:rFonts w:ascii="Times New Roman" w:hAnsi="Times New Roman"/>
                <w:szCs w:val="26"/>
                <w:highlight w:val="white"/>
                <w:lang w:eastAsia="uk-UA"/>
              </w:rPr>
              <w:t>;</w:t>
            </w:r>
            <w:r w:rsidRPr="001049F0">
              <w:rPr>
                <w:rFonts w:ascii="Times New Roman" w:hAnsi="Times New Roman"/>
                <w:szCs w:val="26"/>
                <w:highlight w:val="white"/>
                <w:lang w:eastAsia="uk-UA"/>
              </w:rPr>
              <w:t xml:space="preserve"> </w:t>
            </w:r>
            <w:r w:rsidRPr="00952BFD">
              <w:rPr>
                <w:rFonts w:ascii="Times New Roman" w:hAnsi="Times New Roman"/>
                <w:szCs w:val="26"/>
                <w:lang w:eastAsia="uk-UA"/>
              </w:rPr>
              <w:t>кількість районів, у яких було покращено стан оснащення закладів охорони здоров’я приладами та витратними матеріалами для діагностики вірусних гепатитів</w:t>
            </w:r>
          </w:p>
        </w:tc>
        <w:tc>
          <w:tcPr>
            <w:tcW w:w="435" w:type="pct"/>
            <w:gridSpan w:val="2"/>
            <w:hideMark/>
          </w:tcPr>
          <w:p w14:paraId="3F97A9D9" w14:textId="77777777" w:rsidR="009B2A62" w:rsidRPr="001049F0" w:rsidRDefault="009B2A62" w:rsidP="007F5E26">
            <w:pPr>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5</w:t>
            </w:r>
          </w:p>
        </w:tc>
        <w:tc>
          <w:tcPr>
            <w:tcW w:w="390" w:type="pct"/>
            <w:gridSpan w:val="2"/>
            <w:hideMark/>
          </w:tcPr>
          <w:p w14:paraId="3112CA51" w14:textId="77777777" w:rsidR="009B2A62" w:rsidRPr="001049F0" w:rsidRDefault="009B2A62" w:rsidP="007F5E26">
            <w:pPr>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5</w:t>
            </w:r>
          </w:p>
        </w:tc>
      </w:tr>
      <w:tr w:rsidR="009B2A62" w:rsidRPr="001049F0" w14:paraId="37D6116A" w14:textId="77777777" w:rsidTr="006E0081">
        <w:trPr>
          <w:gridAfter w:val="2"/>
          <w:wAfter w:w="233" w:type="pct"/>
          <w:trHeight w:val="20"/>
        </w:trPr>
        <w:tc>
          <w:tcPr>
            <w:tcW w:w="1095" w:type="pct"/>
          </w:tcPr>
          <w:p w14:paraId="26788AFE" w14:textId="77777777" w:rsidR="009B2A62" w:rsidRPr="001049F0" w:rsidRDefault="009B2A62" w:rsidP="007F5E26">
            <w:pPr>
              <w:tabs>
                <w:tab w:val="left" w:pos="434"/>
              </w:tabs>
              <w:spacing w:before="60" w:line="230" w:lineRule="auto"/>
              <w:rPr>
                <w:rFonts w:ascii="Times New Roman" w:hAnsi="Times New Roman"/>
                <w:szCs w:val="26"/>
                <w:highlight w:val="white"/>
                <w:lang w:eastAsia="uk-UA"/>
              </w:rPr>
            </w:pPr>
          </w:p>
        </w:tc>
        <w:tc>
          <w:tcPr>
            <w:tcW w:w="982" w:type="pct"/>
            <w:hideMark/>
          </w:tcPr>
          <w:p w14:paraId="7978EF09" w14:textId="77777777" w:rsidR="009B2A62" w:rsidRPr="001049F0" w:rsidRDefault="009B2A62" w:rsidP="007F5E26">
            <w:pPr>
              <w:spacing w:before="60" w:line="230" w:lineRule="auto"/>
              <w:rPr>
                <w:rFonts w:ascii="Times New Roman" w:hAnsi="Times New Roman"/>
                <w:szCs w:val="26"/>
                <w:highlight w:val="white"/>
                <w:lang w:eastAsia="uk-UA"/>
              </w:rPr>
            </w:pPr>
            <w:r w:rsidRPr="001049F0">
              <w:rPr>
                <w:rFonts w:ascii="Times New Roman" w:hAnsi="Times New Roman"/>
                <w:szCs w:val="26"/>
                <w:highlight w:val="white"/>
                <w:lang w:eastAsia="uk-UA"/>
              </w:rPr>
              <w:t>2) розширення мережі закладів охорони здоров’я, що надають послуги з діагностики вірусних гепатитів</w:t>
            </w:r>
          </w:p>
        </w:tc>
        <w:tc>
          <w:tcPr>
            <w:tcW w:w="830" w:type="pct"/>
            <w:hideMark/>
          </w:tcPr>
          <w:p w14:paraId="196FE892"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67D54FE7" w14:textId="1E681164"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1F44513D" w14:textId="1CBE6712" w:rsidR="009B2A62" w:rsidRPr="001049F0" w:rsidRDefault="009B2A62" w:rsidP="007F5E26">
            <w:pPr>
              <w:spacing w:before="60" w:line="230" w:lineRule="auto"/>
              <w:rPr>
                <w:rFonts w:ascii="Times New Roman" w:hAnsi="Times New Roman"/>
                <w:szCs w:val="26"/>
                <w:highlight w:val="white"/>
                <w:lang w:eastAsia="uk-UA"/>
              </w:rPr>
            </w:pPr>
            <w:r w:rsidRPr="001049F0">
              <w:rPr>
                <w:rFonts w:ascii="Times New Roman" w:hAnsi="Times New Roman"/>
                <w:szCs w:val="26"/>
                <w:highlight w:val="white"/>
                <w:lang w:eastAsia="uk-UA"/>
              </w:rPr>
              <w:br/>
              <w:t>ЗОЗ області</w:t>
            </w:r>
          </w:p>
        </w:tc>
        <w:tc>
          <w:tcPr>
            <w:tcW w:w="1035" w:type="pct"/>
            <w:gridSpan w:val="3"/>
            <w:hideMark/>
          </w:tcPr>
          <w:p w14:paraId="1AED45FD" w14:textId="77777777" w:rsidR="009B2A62" w:rsidRPr="001049F0" w:rsidRDefault="009B2A62" w:rsidP="007F5E26">
            <w:pPr>
              <w:spacing w:before="60" w:line="230" w:lineRule="auto"/>
              <w:rPr>
                <w:rFonts w:ascii="Times New Roman" w:hAnsi="Times New Roman"/>
                <w:szCs w:val="26"/>
                <w:highlight w:val="white"/>
                <w:lang w:eastAsia="uk-UA"/>
              </w:rPr>
            </w:pPr>
            <w:r w:rsidRPr="001049F0">
              <w:rPr>
                <w:rFonts w:ascii="Times New Roman" w:hAnsi="Times New Roman"/>
                <w:szCs w:val="26"/>
                <w:highlight w:val="white"/>
                <w:lang w:eastAsia="uk-UA"/>
              </w:rPr>
              <w:t>кількість районів, у яких відбулося розширення мережі закладів охорони здоров’я, що надають послуги із діагностики вірусних гепатитів</w:t>
            </w:r>
          </w:p>
        </w:tc>
        <w:tc>
          <w:tcPr>
            <w:tcW w:w="435" w:type="pct"/>
            <w:gridSpan w:val="2"/>
            <w:hideMark/>
          </w:tcPr>
          <w:p w14:paraId="4B5C39E3" w14:textId="77777777" w:rsidR="009B2A62" w:rsidRPr="001049F0" w:rsidRDefault="009B2A62" w:rsidP="007F5E26">
            <w:pPr>
              <w:spacing w:before="60" w:line="230"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5</w:t>
            </w:r>
          </w:p>
        </w:tc>
        <w:tc>
          <w:tcPr>
            <w:tcW w:w="390" w:type="pct"/>
            <w:gridSpan w:val="2"/>
            <w:hideMark/>
          </w:tcPr>
          <w:p w14:paraId="2C258E6F" w14:textId="77777777" w:rsidR="009B2A62" w:rsidRPr="001049F0" w:rsidRDefault="009B2A62" w:rsidP="007F5E26">
            <w:pPr>
              <w:spacing w:before="60" w:line="230"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5</w:t>
            </w:r>
          </w:p>
        </w:tc>
      </w:tr>
      <w:tr w:rsidR="00240B2B" w:rsidRPr="001049F0" w14:paraId="6E324D63" w14:textId="77777777" w:rsidTr="006E0081">
        <w:trPr>
          <w:gridAfter w:val="2"/>
          <w:wAfter w:w="233" w:type="pct"/>
          <w:trHeight w:val="20"/>
        </w:trPr>
        <w:tc>
          <w:tcPr>
            <w:tcW w:w="1095" w:type="pct"/>
          </w:tcPr>
          <w:p w14:paraId="5FB5AA52" w14:textId="77777777" w:rsidR="00240B2B" w:rsidRPr="001049F0" w:rsidRDefault="00240B2B" w:rsidP="007F5E26">
            <w:pPr>
              <w:tabs>
                <w:tab w:val="left" w:pos="434"/>
              </w:tabs>
              <w:spacing w:before="60" w:line="230" w:lineRule="auto"/>
              <w:rPr>
                <w:rFonts w:ascii="Times New Roman" w:hAnsi="Times New Roman"/>
                <w:szCs w:val="26"/>
                <w:highlight w:val="white"/>
                <w:lang w:eastAsia="uk-UA"/>
              </w:rPr>
            </w:pPr>
          </w:p>
        </w:tc>
        <w:tc>
          <w:tcPr>
            <w:tcW w:w="982" w:type="pct"/>
          </w:tcPr>
          <w:p w14:paraId="5753FED7" w14:textId="77777777" w:rsidR="00240B2B" w:rsidRPr="001049F0" w:rsidRDefault="00240B2B" w:rsidP="007F5E26">
            <w:pPr>
              <w:spacing w:before="60" w:line="230" w:lineRule="auto"/>
              <w:rPr>
                <w:rFonts w:ascii="Times New Roman" w:hAnsi="Times New Roman"/>
                <w:szCs w:val="26"/>
                <w:highlight w:val="white"/>
                <w:lang w:eastAsia="uk-UA"/>
              </w:rPr>
            </w:pPr>
          </w:p>
        </w:tc>
        <w:tc>
          <w:tcPr>
            <w:tcW w:w="830" w:type="pct"/>
          </w:tcPr>
          <w:p w14:paraId="4C64679B" w14:textId="77777777" w:rsidR="00240B2B" w:rsidRPr="001049F0" w:rsidRDefault="00240B2B" w:rsidP="00111C31">
            <w:pPr>
              <w:spacing w:before="60" w:line="223" w:lineRule="auto"/>
              <w:rPr>
                <w:rFonts w:ascii="Times New Roman" w:hAnsi="Times New Roman"/>
                <w:szCs w:val="26"/>
                <w:highlight w:val="white"/>
                <w:lang w:eastAsia="uk-UA"/>
              </w:rPr>
            </w:pPr>
          </w:p>
        </w:tc>
        <w:tc>
          <w:tcPr>
            <w:tcW w:w="1035" w:type="pct"/>
            <w:gridSpan w:val="3"/>
          </w:tcPr>
          <w:p w14:paraId="42E7758F" w14:textId="77777777" w:rsidR="00240B2B" w:rsidRPr="001049F0" w:rsidRDefault="00240B2B" w:rsidP="007F5E26">
            <w:pPr>
              <w:spacing w:before="60" w:line="230" w:lineRule="auto"/>
              <w:rPr>
                <w:rFonts w:ascii="Times New Roman" w:hAnsi="Times New Roman"/>
                <w:szCs w:val="26"/>
                <w:highlight w:val="white"/>
                <w:lang w:eastAsia="uk-UA"/>
              </w:rPr>
            </w:pPr>
          </w:p>
        </w:tc>
        <w:tc>
          <w:tcPr>
            <w:tcW w:w="435" w:type="pct"/>
            <w:gridSpan w:val="2"/>
          </w:tcPr>
          <w:p w14:paraId="4495B708" w14:textId="77777777" w:rsidR="00240B2B" w:rsidRPr="001049F0" w:rsidRDefault="00240B2B" w:rsidP="007F5E26">
            <w:pPr>
              <w:spacing w:before="60" w:line="230" w:lineRule="auto"/>
              <w:ind w:left="-111" w:right="-114"/>
              <w:jc w:val="center"/>
              <w:rPr>
                <w:rFonts w:ascii="Times New Roman" w:hAnsi="Times New Roman"/>
                <w:szCs w:val="26"/>
                <w:highlight w:val="white"/>
                <w:lang w:eastAsia="uk-UA"/>
              </w:rPr>
            </w:pPr>
          </w:p>
        </w:tc>
        <w:tc>
          <w:tcPr>
            <w:tcW w:w="390" w:type="pct"/>
            <w:gridSpan w:val="2"/>
          </w:tcPr>
          <w:p w14:paraId="3E9B7DB5" w14:textId="77777777" w:rsidR="00240B2B" w:rsidRPr="001049F0" w:rsidRDefault="00240B2B" w:rsidP="007F5E26">
            <w:pPr>
              <w:spacing w:before="60" w:line="230" w:lineRule="auto"/>
              <w:ind w:left="-111" w:right="-114"/>
              <w:jc w:val="center"/>
              <w:rPr>
                <w:rFonts w:ascii="Times New Roman" w:hAnsi="Times New Roman"/>
                <w:szCs w:val="26"/>
                <w:highlight w:val="white"/>
                <w:lang w:eastAsia="uk-UA"/>
              </w:rPr>
            </w:pPr>
          </w:p>
        </w:tc>
      </w:tr>
      <w:tr w:rsidR="009B2A62" w:rsidRPr="001049F0" w14:paraId="060364E9" w14:textId="77777777" w:rsidTr="006E0081">
        <w:trPr>
          <w:gridAfter w:val="2"/>
          <w:wAfter w:w="233" w:type="pct"/>
          <w:trHeight w:val="20"/>
        </w:trPr>
        <w:tc>
          <w:tcPr>
            <w:tcW w:w="1095" w:type="pct"/>
            <w:hideMark/>
          </w:tcPr>
          <w:p w14:paraId="2A66E839" w14:textId="463C91F1" w:rsidR="009B2A62" w:rsidRPr="001049F0" w:rsidRDefault="009B2A62" w:rsidP="007F5E26">
            <w:pPr>
              <w:tabs>
                <w:tab w:val="left" w:pos="434"/>
              </w:tabs>
              <w:spacing w:before="60" w:line="223" w:lineRule="auto"/>
              <w:rPr>
                <w:rFonts w:ascii="Times New Roman" w:hAnsi="Times New Roman"/>
                <w:szCs w:val="26"/>
                <w:highlight w:val="white"/>
                <w:lang w:eastAsia="uk-UA"/>
              </w:rPr>
            </w:pPr>
            <w:r w:rsidRPr="001049F0">
              <w:rPr>
                <w:rFonts w:ascii="Times New Roman" w:hAnsi="Times New Roman"/>
                <w:szCs w:val="26"/>
                <w:highlight w:val="white"/>
                <w:lang w:eastAsia="uk-UA"/>
              </w:rPr>
              <w:t>2</w:t>
            </w:r>
            <w:r w:rsidR="00F62955">
              <w:rPr>
                <w:rFonts w:ascii="Times New Roman" w:hAnsi="Times New Roman"/>
                <w:szCs w:val="26"/>
                <w:highlight w:val="white"/>
                <w:lang w:eastAsia="uk-UA"/>
              </w:rPr>
              <w:t>4</w:t>
            </w:r>
            <w:r w:rsidRPr="001049F0">
              <w:rPr>
                <w:rFonts w:ascii="Times New Roman" w:hAnsi="Times New Roman"/>
                <w:szCs w:val="26"/>
                <w:highlight w:val="white"/>
                <w:lang w:eastAsia="uk-UA"/>
              </w:rPr>
              <w:t xml:space="preserve">. Розширення доступу населенню до скринінгу та діагностики вірусних гепатитів через децентралізацію послуг, оптимізацію та спрощення </w:t>
            </w:r>
            <w:r w:rsidRPr="001049F0">
              <w:rPr>
                <w:rFonts w:ascii="Times New Roman" w:hAnsi="Times New Roman"/>
                <w:szCs w:val="26"/>
                <w:highlight w:val="white"/>
                <w:lang w:eastAsia="uk-UA"/>
              </w:rPr>
              <w:lastRenderedPageBreak/>
              <w:t>підходів до тестування і лабораторного супроводу лікування, інтеграцію тестування на вірусні гепатити із послугами тестування на ВІЛ-інфекцію та туберкульоз, надання наркологічної та акушерської допомоги</w:t>
            </w:r>
          </w:p>
        </w:tc>
        <w:tc>
          <w:tcPr>
            <w:tcW w:w="982" w:type="pct"/>
            <w:hideMark/>
          </w:tcPr>
          <w:p w14:paraId="48E7AEF2" w14:textId="77777777" w:rsidR="009B2A62" w:rsidRPr="001049F0" w:rsidRDefault="009B2A62" w:rsidP="007F5E26">
            <w:pPr>
              <w:spacing w:before="60" w:line="223" w:lineRule="auto"/>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 xml:space="preserve">1) забезпечення доступу населенню до скринінгу та діагностики вірусного гепатиту В </w:t>
            </w:r>
          </w:p>
        </w:tc>
        <w:tc>
          <w:tcPr>
            <w:tcW w:w="830" w:type="pct"/>
            <w:hideMark/>
          </w:tcPr>
          <w:p w14:paraId="1B415F65"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49842817" w14:textId="5F09EFCC"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F5F9F4C" w14:textId="2DA6CBC7" w:rsidR="009B2A62" w:rsidRPr="001049F0" w:rsidRDefault="009B2A62" w:rsidP="007F5E26">
            <w:pPr>
              <w:spacing w:before="60" w:line="223" w:lineRule="auto"/>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br/>
              <w:t>ЗОЗ області</w:t>
            </w:r>
          </w:p>
          <w:p w14:paraId="726F00E5" w14:textId="77777777" w:rsidR="009B2A62" w:rsidRPr="001049F0" w:rsidRDefault="009B2A62" w:rsidP="007F5E26">
            <w:pPr>
              <w:spacing w:before="60" w:line="223" w:lineRule="auto"/>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27824CAD" w14:textId="77777777" w:rsidR="009B2A62" w:rsidRPr="001049F0" w:rsidRDefault="009B2A62" w:rsidP="007F5E26">
            <w:pPr>
              <w:spacing w:before="60" w:line="223" w:lineRule="auto"/>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забезпечено доступ населенню до скринінгу та діагностики вірусного гепатиту В, кількість осіб</w:t>
            </w:r>
          </w:p>
        </w:tc>
        <w:tc>
          <w:tcPr>
            <w:tcW w:w="435" w:type="pct"/>
            <w:gridSpan w:val="2"/>
            <w:noWrap/>
            <w:hideMark/>
          </w:tcPr>
          <w:p w14:paraId="2144F711" w14:textId="77777777" w:rsidR="009B2A62" w:rsidRPr="001049F0" w:rsidRDefault="009B2A62" w:rsidP="007F5E26">
            <w:pPr>
              <w:spacing w:before="60" w:line="223"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28 000</w:t>
            </w:r>
          </w:p>
        </w:tc>
        <w:tc>
          <w:tcPr>
            <w:tcW w:w="390" w:type="pct"/>
            <w:gridSpan w:val="2"/>
            <w:noWrap/>
            <w:hideMark/>
          </w:tcPr>
          <w:p w14:paraId="6DC6FDCC" w14:textId="77777777" w:rsidR="009B2A62" w:rsidRPr="001049F0" w:rsidRDefault="009B2A62" w:rsidP="007F5E26">
            <w:pPr>
              <w:spacing w:before="60" w:line="223"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30 000</w:t>
            </w:r>
          </w:p>
        </w:tc>
      </w:tr>
      <w:tr w:rsidR="009B2A62" w:rsidRPr="001049F0" w14:paraId="40A4D9D0" w14:textId="77777777" w:rsidTr="00BE016C">
        <w:trPr>
          <w:gridAfter w:val="2"/>
          <w:wAfter w:w="233" w:type="pct"/>
          <w:trHeight w:val="20"/>
        </w:trPr>
        <w:tc>
          <w:tcPr>
            <w:tcW w:w="1095" w:type="pct"/>
          </w:tcPr>
          <w:p w14:paraId="4B430467" w14:textId="77777777" w:rsidR="009B2A62" w:rsidRPr="001049F0" w:rsidRDefault="009B2A62" w:rsidP="007F5E26">
            <w:pPr>
              <w:tabs>
                <w:tab w:val="left" w:pos="434"/>
              </w:tabs>
              <w:spacing w:before="120"/>
              <w:jc w:val="both"/>
              <w:rPr>
                <w:rFonts w:ascii="Times New Roman" w:hAnsi="Times New Roman"/>
                <w:szCs w:val="26"/>
                <w:highlight w:val="white"/>
                <w:lang w:eastAsia="uk-UA"/>
              </w:rPr>
            </w:pPr>
          </w:p>
        </w:tc>
        <w:tc>
          <w:tcPr>
            <w:tcW w:w="982" w:type="pct"/>
            <w:hideMark/>
          </w:tcPr>
          <w:p w14:paraId="650CC160" w14:textId="77777777" w:rsidR="009B2A62" w:rsidRPr="001049F0" w:rsidRDefault="009B2A62" w:rsidP="007F5E26">
            <w:pPr>
              <w:spacing w:before="120"/>
              <w:rPr>
                <w:rFonts w:ascii="Times New Roman" w:hAnsi="Times New Roman"/>
                <w:szCs w:val="26"/>
                <w:highlight w:val="white"/>
                <w:lang w:val="ru-RU" w:eastAsia="uk-UA"/>
              </w:rPr>
            </w:pPr>
            <w:r w:rsidRPr="001049F0">
              <w:rPr>
                <w:rFonts w:ascii="Times New Roman" w:hAnsi="Times New Roman"/>
                <w:szCs w:val="26"/>
                <w:highlight w:val="white"/>
                <w:lang w:eastAsia="uk-UA"/>
              </w:rPr>
              <w:t>2) забезпечення доступу населенню до скринінгу та діагностики вірусного гепатиту С</w:t>
            </w:r>
          </w:p>
        </w:tc>
        <w:tc>
          <w:tcPr>
            <w:tcW w:w="830" w:type="pct"/>
            <w:hideMark/>
          </w:tcPr>
          <w:p w14:paraId="642A496A" w14:textId="77777777" w:rsidR="009B2A62" w:rsidRPr="001049F0" w:rsidRDefault="009B2A62" w:rsidP="007F5E26">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38B5A802" w14:textId="77777777" w:rsidR="009B2A62" w:rsidRPr="001049F0" w:rsidRDefault="009B2A62" w:rsidP="003F045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3ED9FAE" w14:textId="0D70BAA9" w:rsidR="009B2A62" w:rsidRPr="001049F0" w:rsidRDefault="009B2A62" w:rsidP="003F0451">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br/>
              <w:t>ЗОЗ області</w:t>
            </w:r>
            <w:r w:rsidRPr="001049F0">
              <w:rPr>
                <w:rFonts w:ascii="Times New Roman" w:hAnsi="Times New Roman"/>
                <w:szCs w:val="26"/>
                <w:highlight w:val="white"/>
                <w:lang w:eastAsia="uk-UA"/>
              </w:rPr>
              <w:b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0E13B90B" w14:textId="77777777" w:rsidR="009B2A62" w:rsidRPr="001049F0" w:rsidRDefault="009B2A62" w:rsidP="007F5E26">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забезпечено доступ населенню до скринінгу та діагностики вірусного гепатиту С, кількість осіб </w:t>
            </w:r>
          </w:p>
        </w:tc>
        <w:tc>
          <w:tcPr>
            <w:tcW w:w="435" w:type="pct"/>
            <w:gridSpan w:val="2"/>
            <w:hideMark/>
          </w:tcPr>
          <w:p w14:paraId="37F802F6" w14:textId="77777777" w:rsidR="009B2A62" w:rsidRPr="001049F0" w:rsidRDefault="009B2A62" w:rsidP="007F5E26">
            <w:pPr>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 28 000</w:t>
            </w:r>
          </w:p>
        </w:tc>
        <w:tc>
          <w:tcPr>
            <w:tcW w:w="390" w:type="pct"/>
            <w:gridSpan w:val="2"/>
          </w:tcPr>
          <w:p w14:paraId="40966C30" w14:textId="77777777" w:rsidR="009B2A62" w:rsidRPr="001049F0" w:rsidRDefault="009B2A62" w:rsidP="007F5E26">
            <w:pPr>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30 000</w:t>
            </w:r>
          </w:p>
          <w:p w14:paraId="65C13897" w14:textId="77777777" w:rsidR="009B2A62" w:rsidRPr="001049F0" w:rsidRDefault="009B2A62" w:rsidP="007F5E26">
            <w:pPr>
              <w:spacing w:before="120"/>
              <w:ind w:left="-111" w:right="-114"/>
              <w:jc w:val="center"/>
              <w:rPr>
                <w:rFonts w:ascii="Times New Roman" w:hAnsi="Times New Roman"/>
                <w:szCs w:val="26"/>
                <w:highlight w:val="white"/>
                <w:lang w:eastAsia="uk-UA"/>
              </w:rPr>
            </w:pPr>
          </w:p>
        </w:tc>
      </w:tr>
      <w:tr w:rsidR="009B2A62" w:rsidRPr="001049F0" w14:paraId="4CC30499" w14:textId="77777777" w:rsidTr="003A10AD">
        <w:trPr>
          <w:gridAfter w:val="2"/>
          <w:wAfter w:w="233" w:type="pct"/>
          <w:trHeight w:val="20"/>
        </w:trPr>
        <w:tc>
          <w:tcPr>
            <w:tcW w:w="1095" w:type="pct"/>
          </w:tcPr>
          <w:p w14:paraId="0F44DC0E" w14:textId="77777777" w:rsidR="009B2A62" w:rsidRPr="001049F0" w:rsidRDefault="009B2A62" w:rsidP="007F5E26">
            <w:pPr>
              <w:tabs>
                <w:tab w:val="left" w:pos="434"/>
              </w:tabs>
              <w:spacing w:before="240"/>
              <w:jc w:val="both"/>
              <w:rPr>
                <w:rFonts w:ascii="Times New Roman" w:hAnsi="Times New Roman"/>
                <w:szCs w:val="26"/>
                <w:highlight w:val="white"/>
                <w:lang w:eastAsia="uk-UA"/>
              </w:rPr>
            </w:pPr>
          </w:p>
        </w:tc>
        <w:tc>
          <w:tcPr>
            <w:tcW w:w="982" w:type="pct"/>
            <w:hideMark/>
          </w:tcPr>
          <w:p w14:paraId="5FBAB03E" w14:textId="77777777" w:rsidR="009B2A62" w:rsidRPr="001049F0" w:rsidRDefault="009B2A62" w:rsidP="007F5E26">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3) забезпечення лікуванням осіб із вірусним гепатитом B, вірусним гепатитом С</w:t>
            </w:r>
          </w:p>
        </w:tc>
        <w:tc>
          <w:tcPr>
            <w:tcW w:w="830" w:type="pct"/>
            <w:hideMark/>
          </w:tcPr>
          <w:p w14:paraId="18082C58" w14:textId="77777777" w:rsidR="009B2A62" w:rsidRPr="001049F0" w:rsidRDefault="009B2A62" w:rsidP="007F5E26">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0C99DC14" w14:textId="44E45138" w:rsidR="009B2A62" w:rsidRPr="001049F0" w:rsidRDefault="009B2A62" w:rsidP="007F5E26">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p>
          <w:p w14:paraId="059C8FE9" w14:textId="77777777" w:rsidR="009B2A62" w:rsidRPr="001049F0" w:rsidRDefault="009B2A62" w:rsidP="007F5E26">
            <w:pPr>
              <w:spacing w:before="120"/>
              <w:rPr>
                <w:rFonts w:ascii="Times New Roman" w:hAnsi="Times New Roman"/>
                <w:szCs w:val="26"/>
                <w:highlight w:val="white"/>
                <w:lang w:val="ru-RU"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r w:rsidRPr="001049F0">
              <w:rPr>
                <w:rFonts w:ascii="Times New Roman" w:hAnsi="Times New Roman"/>
                <w:szCs w:val="26"/>
                <w:highlight w:val="white"/>
                <w:lang w:eastAsia="uk-UA"/>
              </w:rPr>
              <w:br/>
            </w:r>
            <w:r w:rsidRPr="001049F0">
              <w:rPr>
                <w:rFonts w:ascii="Times New Roman" w:hAnsi="Times New Roman"/>
                <w:szCs w:val="26"/>
                <w:highlight w:val="white"/>
                <w:lang w:eastAsia="uk-UA"/>
              </w:rPr>
              <w:br/>
            </w:r>
          </w:p>
        </w:tc>
        <w:tc>
          <w:tcPr>
            <w:tcW w:w="1035" w:type="pct"/>
            <w:gridSpan w:val="3"/>
            <w:hideMark/>
          </w:tcPr>
          <w:p w14:paraId="62498A4D" w14:textId="77777777" w:rsidR="009B2A62" w:rsidRPr="001049F0" w:rsidRDefault="009B2A62" w:rsidP="007F5E26">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забезпечено лікуванням осіб із вірусним </w:t>
            </w:r>
            <w:r w:rsidRPr="001049F0">
              <w:rPr>
                <w:rFonts w:ascii="Times New Roman" w:hAnsi="Times New Roman"/>
                <w:szCs w:val="26"/>
                <w:highlight w:val="white"/>
                <w:lang w:eastAsia="uk-UA"/>
              </w:rPr>
              <w:br/>
              <w:t xml:space="preserve">гепатитом В, кількість осіб забезпечено лікуванням осіб із вірусним </w:t>
            </w:r>
            <w:r w:rsidRPr="001049F0">
              <w:rPr>
                <w:rFonts w:ascii="Times New Roman" w:hAnsi="Times New Roman"/>
                <w:szCs w:val="26"/>
                <w:highlight w:val="white"/>
                <w:lang w:eastAsia="uk-UA"/>
              </w:rPr>
              <w:br/>
              <w:t>гепатитом С, кількість осіб</w:t>
            </w:r>
          </w:p>
          <w:p w14:paraId="3A4B8FB4" w14:textId="77777777" w:rsidR="009B2A62" w:rsidRPr="001049F0" w:rsidRDefault="009B2A62" w:rsidP="007F5E26">
            <w:pPr>
              <w:spacing w:before="120"/>
              <w:rPr>
                <w:rFonts w:ascii="Times New Roman" w:hAnsi="Times New Roman"/>
                <w:szCs w:val="26"/>
                <w:highlight w:val="white"/>
                <w:lang w:eastAsia="uk-UA"/>
              </w:rPr>
            </w:pPr>
          </w:p>
          <w:p w14:paraId="7FD4BD29" w14:textId="77777777" w:rsidR="009B2A62" w:rsidRPr="001049F0" w:rsidRDefault="009B2A62" w:rsidP="007F5E26">
            <w:pPr>
              <w:spacing w:before="120"/>
              <w:rPr>
                <w:rFonts w:ascii="Times New Roman" w:hAnsi="Times New Roman"/>
                <w:szCs w:val="26"/>
                <w:highlight w:val="white"/>
                <w:lang w:eastAsia="uk-UA"/>
              </w:rPr>
            </w:pPr>
          </w:p>
          <w:p w14:paraId="1F69C6C2" w14:textId="77777777" w:rsidR="009B2A62" w:rsidRPr="001049F0" w:rsidRDefault="009B2A62" w:rsidP="007F5E26">
            <w:pPr>
              <w:spacing w:before="120"/>
              <w:rPr>
                <w:rFonts w:ascii="Times New Roman" w:hAnsi="Times New Roman"/>
                <w:szCs w:val="26"/>
                <w:highlight w:val="white"/>
                <w:lang w:eastAsia="uk-UA"/>
              </w:rPr>
            </w:pPr>
          </w:p>
          <w:p w14:paraId="37FAB381" w14:textId="77777777" w:rsidR="009B2A62" w:rsidRPr="00F312D3" w:rsidRDefault="009B2A62" w:rsidP="007F5E26">
            <w:pPr>
              <w:spacing w:before="120"/>
              <w:rPr>
                <w:rFonts w:ascii="Times New Roman" w:hAnsi="Times New Roman"/>
                <w:szCs w:val="26"/>
                <w:highlight w:val="white"/>
                <w:lang w:val="ru-RU" w:eastAsia="uk-UA"/>
              </w:rPr>
            </w:pPr>
          </w:p>
        </w:tc>
        <w:tc>
          <w:tcPr>
            <w:tcW w:w="435" w:type="pct"/>
            <w:gridSpan w:val="2"/>
          </w:tcPr>
          <w:p w14:paraId="5E0E2C88" w14:textId="77777777" w:rsidR="009B2A62" w:rsidRPr="001049F0" w:rsidRDefault="009B2A62" w:rsidP="007F5E26">
            <w:pPr>
              <w:spacing w:before="120"/>
              <w:ind w:left="-113" w:right="-113"/>
              <w:jc w:val="center"/>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50</w:t>
            </w:r>
          </w:p>
          <w:p w14:paraId="60CF3A04" w14:textId="77777777" w:rsidR="009B2A62" w:rsidRPr="001049F0" w:rsidRDefault="009B2A62" w:rsidP="007F5E26">
            <w:pPr>
              <w:spacing w:before="240"/>
              <w:ind w:left="-111" w:right="-114"/>
              <w:jc w:val="center"/>
              <w:rPr>
                <w:rFonts w:ascii="Times New Roman" w:hAnsi="Times New Roman"/>
                <w:szCs w:val="26"/>
                <w:highlight w:val="white"/>
                <w:lang w:eastAsia="uk-UA"/>
              </w:rPr>
            </w:pPr>
          </w:p>
          <w:p w14:paraId="08F198C7" w14:textId="77777777" w:rsidR="009B2A62" w:rsidRPr="001049F0" w:rsidRDefault="009B2A62" w:rsidP="007F5E26">
            <w:pPr>
              <w:spacing w:before="240"/>
              <w:ind w:left="-111" w:right="-114"/>
              <w:jc w:val="center"/>
              <w:rPr>
                <w:rFonts w:ascii="Times New Roman" w:hAnsi="Times New Roman"/>
                <w:szCs w:val="26"/>
                <w:highlight w:val="white"/>
                <w:lang w:eastAsia="uk-UA"/>
              </w:rPr>
            </w:pPr>
          </w:p>
          <w:p w14:paraId="377EBE4B" w14:textId="77777777" w:rsidR="009B2A62" w:rsidRPr="001049F0" w:rsidRDefault="009B2A62" w:rsidP="007F5E26">
            <w:pPr>
              <w:spacing w:before="24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250</w:t>
            </w:r>
          </w:p>
        </w:tc>
        <w:tc>
          <w:tcPr>
            <w:tcW w:w="390" w:type="pct"/>
            <w:gridSpan w:val="2"/>
          </w:tcPr>
          <w:p w14:paraId="14571F56" w14:textId="77777777" w:rsidR="009B2A62" w:rsidRPr="001049F0" w:rsidRDefault="009B2A62" w:rsidP="007F5E26">
            <w:pPr>
              <w:spacing w:before="120"/>
              <w:ind w:left="-113" w:right="-113"/>
              <w:jc w:val="center"/>
              <w:rPr>
                <w:rFonts w:ascii="Times New Roman" w:hAnsi="Times New Roman"/>
                <w:szCs w:val="26"/>
                <w:highlight w:val="white"/>
                <w:lang w:eastAsia="uk-UA"/>
              </w:rPr>
            </w:pPr>
            <w:r w:rsidRPr="001049F0">
              <w:rPr>
                <w:rFonts w:ascii="Times New Roman" w:hAnsi="Times New Roman"/>
                <w:szCs w:val="26"/>
                <w:highlight w:val="white"/>
                <w:lang w:eastAsia="uk-UA"/>
              </w:rPr>
              <w:t>60</w:t>
            </w:r>
          </w:p>
          <w:p w14:paraId="6D59E2C8" w14:textId="77777777" w:rsidR="009B2A62" w:rsidRPr="001049F0" w:rsidRDefault="009B2A62" w:rsidP="007F5E26">
            <w:pPr>
              <w:spacing w:before="240"/>
              <w:ind w:left="-111" w:right="-114"/>
              <w:jc w:val="center"/>
              <w:rPr>
                <w:rFonts w:ascii="Times New Roman" w:hAnsi="Times New Roman"/>
                <w:szCs w:val="26"/>
                <w:highlight w:val="white"/>
                <w:lang w:eastAsia="uk-UA"/>
              </w:rPr>
            </w:pPr>
          </w:p>
          <w:p w14:paraId="2C5E09DE" w14:textId="77777777" w:rsidR="009B2A62" w:rsidRPr="001049F0" w:rsidRDefault="009B2A62" w:rsidP="007F5E26">
            <w:pPr>
              <w:spacing w:before="240"/>
              <w:ind w:left="-111" w:right="-114"/>
              <w:jc w:val="center"/>
              <w:rPr>
                <w:rFonts w:ascii="Times New Roman" w:hAnsi="Times New Roman"/>
                <w:szCs w:val="26"/>
                <w:highlight w:val="white"/>
                <w:lang w:eastAsia="uk-UA"/>
              </w:rPr>
            </w:pPr>
          </w:p>
          <w:p w14:paraId="2EAD6330" w14:textId="77777777" w:rsidR="009B2A62" w:rsidRPr="001049F0" w:rsidRDefault="009B2A62" w:rsidP="007F5E26">
            <w:pPr>
              <w:spacing w:before="24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300</w:t>
            </w:r>
          </w:p>
        </w:tc>
      </w:tr>
      <w:tr w:rsidR="009B2A62" w:rsidRPr="001049F0" w14:paraId="47EC8549" w14:textId="77777777" w:rsidTr="003A10AD">
        <w:trPr>
          <w:gridAfter w:val="2"/>
          <w:wAfter w:w="233" w:type="pct"/>
          <w:trHeight w:val="20"/>
        </w:trPr>
        <w:tc>
          <w:tcPr>
            <w:tcW w:w="1095" w:type="pct"/>
          </w:tcPr>
          <w:p w14:paraId="70944B74" w14:textId="77777777" w:rsidR="009B2A62" w:rsidRPr="001049F0" w:rsidRDefault="009B2A62" w:rsidP="00562610">
            <w:pPr>
              <w:tabs>
                <w:tab w:val="left" w:pos="434"/>
              </w:tabs>
              <w:spacing w:before="120" w:line="228" w:lineRule="auto"/>
              <w:jc w:val="both"/>
              <w:rPr>
                <w:rFonts w:ascii="Times New Roman" w:hAnsi="Times New Roman"/>
                <w:szCs w:val="26"/>
                <w:highlight w:val="white"/>
                <w:lang w:eastAsia="uk-UA"/>
              </w:rPr>
            </w:pPr>
          </w:p>
        </w:tc>
        <w:tc>
          <w:tcPr>
            <w:tcW w:w="982" w:type="pct"/>
            <w:hideMark/>
          </w:tcPr>
          <w:p w14:paraId="041F943C" w14:textId="77777777" w:rsidR="009B2A62" w:rsidRPr="001049F0" w:rsidRDefault="009B2A62" w:rsidP="00562610">
            <w:pPr>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4) розширення доступу до лікування особам із вірусними гепатитами через розширення мережі закладів охорони здоров’я, що надають послуги із лікування вірусних гепатитів</w:t>
            </w:r>
          </w:p>
        </w:tc>
        <w:tc>
          <w:tcPr>
            <w:tcW w:w="830" w:type="pct"/>
          </w:tcPr>
          <w:p w14:paraId="33463CF7" w14:textId="77777777" w:rsidR="009B2A62" w:rsidRPr="001049F0" w:rsidRDefault="009B2A62" w:rsidP="003F0451">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2FFBDFF3"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71E35F8" w14:textId="06C02EA5" w:rsidR="009B2A62" w:rsidRPr="00240B2B" w:rsidRDefault="009B2A62" w:rsidP="00562610">
            <w:pPr>
              <w:spacing w:before="60" w:line="223" w:lineRule="auto"/>
              <w:rPr>
                <w:rFonts w:ascii="Times New Roman" w:hAnsi="Times New Roman"/>
                <w:szCs w:val="26"/>
                <w:lang w:eastAsia="uk-UA"/>
              </w:rPr>
            </w:pPr>
            <w:r w:rsidRPr="001049F0">
              <w:rPr>
                <w:rFonts w:ascii="Times New Roman" w:hAnsi="Times New Roman"/>
                <w:szCs w:val="26"/>
                <w:lang w:eastAsia="uk-UA"/>
              </w:rPr>
              <w:t>ЗОЗ області</w:t>
            </w:r>
          </w:p>
          <w:p w14:paraId="6D0936D8" w14:textId="77777777" w:rsidR="009B2A62" w:rsidRPr="001049F0" w:rsidRDefault="009B2A62" w:rsidP="00D767AC">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1589EED0" w14:textId="77777777" w:rsidR="009B2A62" w:rsidRPr="001049F0" w:rsidRDefault="009B2A62" w:rsidP="00562610">
            <w:pPr>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кількість районів, у яких наявна широка мережа закладів охорони здоров’я, що надають послуги із діагностики та лікування вірусних гепатитів</w:t>
            </w:r>
          </w:p>
        </w:tc>
        <w:tc>
          <w:tcPr>
            <w:tcW w:w="435" w:type="pct"/>
            <w:gridSpan w:val="2"/>
            <w:hideMark/>
          </w:tcPr>
          <w:p w14:paraId="4E2E25E4" w14:textId="77777777" w:rsidR="009B2A62" w:rsidRPr="001049F0" w:rsidRDefault="009B2A62" w:rsidP="00562610">
            <w:pPr>
              <w:spacing w:before="120" w:line="228"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 xml:space="preserve">5 </w:t>
            </w:r>
          </w:p>
          <w:p w14:paraId="5B70693A" w14:textId="77777777" w:rsidR="009B2A62" w:rsidRPr="001049F0" w:rsidRDefault="009B2A62" w:rsidP="00562610">
            <w:pPr>
              <w:spacing w:before="120" w:line="228" w:lineRule="auto"/>
              <w:ind w:left="-111" w:right="-114"/>
              <w:jc w:val="center"/>
              <w:rPr>
                <w:rFonts w:ascii="Times New Roman" w:hAnsi="Times New Roman"/>
                <w:szCs w:val="26"/>
                <w:highlight w:val="white"/>
                <w:lang w:eastAsia="uk-UA"/>
              </w:rPr>
            </w:pPr>
          </w:p>
        </w:tc>
        <w:tc>
          <w:tcPr>
            <w:tcW w:w="390" w:type="pct"/>
            <w:gridSpan w:val="2"/>
            <w:hideMark/>
          </w:tcPr>
          <w:p w14:paraId="0281C844" w14:textId="77777777" w:rsidR="009B2A62" w:rsidRPr="001049F0" w:rsidRDefault="009B2A62" w:rsidP="00562610">
            <w:pPr>
              <w:spacing w:before="120" w:line="228"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 xml:space="preserve">5 </w:t>
            </w:r>
          </w:p>
        </w:tc>
      </w:tr>
      <w:tr w:rsidR="00240B2B" w:rsidRPr="001049F0" w14:paraId="478E8AA2" w14:textId="77777777" w:rsidTr="003A10AD">
        <w:trPr>
          <w:gridAfter w:val="2"/>
          <w:wAfter w:w="233" w:type="pct"/>
          <w:trHeight w:val="20"/>
        </w:trPr>
        <w:tc>
          <w:tcPr>
            <w:tcW w:w="1095" w:type="pct"/>
          </w:tcPr>
          <w:p w14:paraId="1BC8717D" w14:textId="77777777" w:rsidR="00240B2B" w:rsidRPr="001049F0" w:rsidRDefault="00240B2B" w:rsidP="00562610">
            <w:pPr>
              <w:tabs>
                <w:tab w:val="left" w:pos="434"/>
              </w:tabs>
              <w:spacing w:before="120" w:line="228" w:lineRule="auto"/>
              <w:jc w:val="both"/>
              <w:rPr>
                <w:rFonts w:ascii="Times New Roman" w:hAnsi="Times New Roman"/>
                <w:szCs w:val="26"/>
                <w:highlight w:val="white"/>
                <w:lang w:eastAsia="uk-UA"/>
              </w:rPr>
            </w:pPr>
          </w:p>
        </w:tc>
        <w:tc>
          <w:tcPr>
            <w:tcW w:w="982" w:type="pct"/>
          </w:tcPr>
          <w:p w14:paraId="73B69BA7" w14:textId="77777777" w:rsidR="00240B2B" w:rsidRPr="001049F0" w:rsidRDefault="00240B2B" w:rsidP="00562610">
            <w:pPr>
              <w:spacing w:before="120" w:line="228" w:lineRule="auto"/>
              <w:rPr>
                <w:rFonts w:ascii="Times New Roman" w:hAnsi="Times New Roman"/>
                <w:szCs w:val="26"/>
                <w:highlight w:val="white"/>
                <w:lang w:eastAsia="uk-UA"/>
              </w:rPr>
            </w:pPr>
          </w:p>
        </w:tc>
        <w:tc>
          <w:tcPr>
            <w:tcW w:w="830" w:type="pct"/>
          </w:tcPr>
          <w:p w14:paraId="3F7E4E4E" w14:textId="77777777" w:rsidR="00240B2B" w:rsidRPr="001049F0" w:rsidRDefault="00240B2B" w:rsidP="003F0451">
            <w:pPr>
              <w:spacing w:before="60" w:line="223" w:lineRule="auto"/>
              <w:rPr>
                <w:rFonts w:ascii="Times New Roman" w:hAnsi="Times New Roman"/>
                <w:szCs w:val="26"/>
                <w:lang w:eastAsia="uk-UA"/>
              </w:rPr>
            </w:pPr>
          </w:p>
        </w:tc>
        <w:tc>
          <w:tcPr>
            <w:tcW w:w="1035" w:type="pct"/>
            <w:gridSpan w:val="3"/>
          </w:tcPr>
          <w:p w14:paraId="6B8ECAE5" w14:textId="77777777" w:rsidR="00240B2B" w:rsidRPr="001049F0" w:rsidRDefault="00240B2B" w:rsidP="00562610">
            <w:pPr>
              <w:spacing w:before="120" w:line="228" w:lineRule="auto"/>
              <w:rPr>
                <w:rFonts w:ascii="Times New Roman" w:hAnsi="Times New Roman"/>
                <w:szCs w:val="26"/>
                <w:highlight w:val="white"/>
                <w:lang w:eastAsia="uk-UA"/>
              </w:rPr>
            </w:pPr>
          </w:p>
        </w:tc>
        <w:tc>
          <w:tcPr>
            <w:tcW w:w="435" w:type="pct"/>
            <w:gridSpan w:val="2"/>
          </w:tcPr>
          <w:p w14:paraId="600A94BF" w14:textId="77777777" w:rsidR="00240B2B" w:rsidRPr="001049F0" w:rsidRDefault="00240B2B" w:rsidP="00562610">
            <w:pPr>
              <w:spacing w:before="120" w:line="228" w:lineRule="auto"/>
              <w:ind w:left="-111" w:right="-114"/>
              <w:jc w:val="center"/>
              <w:rPr>
                <w:rFonts w:ascii="Times New Roman" w:hAnsi="Times New Roman"/>
                <w:szCs w:val="26"/>
                <w:highlight w:val="white"/>
                <w:lang w:eastAsia="uk-UA"/>
              </w:rPr>
            </w:pPr>
          </w:p>
        </w:tc>
        <w:tc>
          <w:tcPr>
            <w:tcW w:w="390" w:type="pct"/>
            <w:gridSpan w:val="2"/>
          </w:tcPr>
          <w:p w14:paraId="10F95069" w14:textId="77777777" w:rsidR="00240B2B" w:rsidRPr="001049F0" w:rsidRDefault="00240B2B" w:rsidP="00562610">
            <w:pPr>
              <w:spacing w:before="120" w:line="228" w:lineRule="auto"/>
              <w:ind w:left="-111" w:right="-114"/>
              <w:jc w:val="center"/>
              <w:rPr>
                <w:rFonts w:ascii="Times New Roman" w:hAnsi="Times New Roman"/>
                <w:szCs w:val="26"/>
                <w:highlight w:val="white"/>
                <w:lang w:eastAsia="uk-UA"/>
              </w:rPr>
            </w:pPr>
          </w:p>
        </w:tc>
      </w:tr>
      <w:tr w:rsidR="009B2A62" w:rsidRPr="001049F0" w14:paraId="23C69111" w14:textId="77777777" w:rsidTr="006E0081">
        <w:trPr>
          <w:gridAfter w:val="2"/>
          <w:wAfter w:w="233" w:type="pct"/>
          <w:trHeight w:val="20"/>
        </w:trPr>
        <w:tc>
          <w:tcPr>
            <w:tcW w:w="1095" w:type="pct"/>
            <w:hideMark/>
          </w:tcPr>
          <w:p w14:paraId="4D109C0D" w14:textId="4AC5F209" w:rsidR="009B2A62" w:rsidRPr="001049F0" w:rsidRDefault="009B2A62" w:rsidP="00562610">
            <w:pPr>
              <w:tabs>
                <w:tab w:val="left" w:pos="434"/>
              </w:tabs>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2</w:t>
            </w:r>
            <w:r w:rsidR="00F62955">
              <w:rPr>
                <w:rFonts w:ascii="Times New Roman" w:hAnsi="Times New Roman"/>
                <w:szCs w:val="26"/>
                <w:highlight w:val="white"/>
                <w:lang w:eastAsia="uk-UA"/>
              </w:rPr>
              <w:t>5</w:t>
            </w:r>
            <w:r w:rsidRPr="001049F0">
              <w:rPr>
                <w:rFonts w:ascii="Times New Roman" w:hAnsi="Times New Roman"/>
                <w:szCs w:val="26"/>
                <w:highlight w:val="white"/>
                <w:lang w:eastAsia="uk-UA"/>
              </w:rPr>
              <w:t xml:space="preserve">. Забезпечення доступу представникам ключових груп населення, зокрема особам із психічними та поведінковими розладами внаслідок вживання психоактивних речовин, до програм зменшення шкоди, замісної підтримувальної терапії та лікування від вживання психоактивних речовин з метою запобігання </w:t>
            </w:r>
            <w:proofErr w:type="spellStart"/>
            <w:r w:rsidRPr="001049F0">
              <w:rPr>
                <w:rFonts w:ascii="Times New Roman" w:hAnsi="Times New Roman"/>
                <w:szCs w:val="26"/>
                <w:highlight w:val="white"/>
                <w:lang w:eastAsia="uk-UA"/>
              </w:rPr>
              <w:t>реінфікуванню</w:t>
            </w:r>
            <w:proofErr w:type="spellEnd"/>
            <w:r w:rsidRPr="001049F0">
              <w:rPr>
                <w:rFonts w:ascii="Times New Roman" w:hAnsi="Times New Roman"/>
                <w:szCs w:val="26"/>
                <w:highlight w:val="white"/>
                <w:lang w:eastAsia="uk-UA"/>
              </w:rPr>
              <w:t xml:space="preserve"> після досягнення стійкої вірусологічної відповіді</w:t>
            </w:r>
          </w:p>
        </w:tc>
        <w:tc>
          <w:tcPr>
            <w:tcW w:w="982" w:type="pct"/>
          </w:tcPr>
          <w:p w14:paraId="4E3CD8BD" w14:textId="77777777" w:rsidR="009B2A62" w:rsidRPr="001049F0" w:rsidRDefault="009B2A62" w:rsidP="00562610">
            <w:pPr>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забезпечення доступу представникам ключових груп населення, зокрема особам із психічними та поведінковими розладами внаслідок вживання психоактивних речовин, до програм зменшення шкоди, замісної підтримувальної терапії та лікування від вживання психоактивних речовин</w:t>
            </w:r>
          </w:p>
          <w:p w14:paraId="0F53A673" w14:textId="77777777" w:rsidR="009B2A62" w:rsidRPr="001049F0" w:rsidRDefault="009B2A62" w:rsidP="00562610">
            <w:pPr>
              <w:spacing w:before="120" w:line="228" w:lineRule="auto"/>
              <w:rPr>
                <w:rFonts w:ascii="Times New Roman" w:hAnsi="Times New Roman"/>
                <w:szCs w:val="26"/>
                <w:highlight w:val="white"/>
                <w:lang w:eastAsia="uk-UA"/>
              </w:rPr>
            </w:pPr>
          </w:p>
          <w:p w14:paraId="172550D0" w14:textId="77777777" w:rsidR="009B2A62" w:rsidRPr="001049F0" w:rsidRDefault="009B2A62" w:rsidP="00562610">
            <w:pPr>
              <w:spacing w:before="120" w:line="228" w:lineRule="auto"/>
              <w:rPr>
                <w:rFonts w:ascii="Times New Roman" w:hAnsi="Times New Roman"/>
                <w:szCs w:val="26"/>
                <w:highlight w:val="white"/>
                <w:lang w:eastAsia="uk-UA"/>
              </w:rPr>
            </w:pPr>
          </w:p>
        </w:tc>
        <w:tc>
          <w:tcPr>
            <w:tcW w:w="830" w:type="pct"/>
            <w:hideMark/>
          </w:tcPr>
          <w:p w14:paraId="04F15452"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3FC0B13" w14:textId="77777777" w:rsidR="009B2A62" w:rsidRPr="001049F0" w:rsidRDefault="009B2A62" w:rsidP="00562610">
            <w:pPr>
              <w:spacing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br/>
              <w:t xml:space="preserve">громадські та благодійні організації </w:t>
            </w:r>
            <w:r w:rsidRPr="001049F0">
              <w:rPr>
                <w:rFonts w:ascii="Times New Roman" w:hAnsi="Times New Roman"/>
                <w:szCs w:val="26"/>
                <w:highlight w:val="white"/>
                <w:lang w:eastAsia="uk-UA"/>
              </w:rPr>
              <w:br/>
              <w:t xml:space="preserve">(за згодою)громадські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4B27BBE8" w14:textId="365EED4B" w:rsidR="009B2A62" w:rsidRPr="001049F0" w:rsidRDefault="009B2A62" w:rsidP="00562610">
            <w:pPr>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 xml:space="preserve">кількість районів, у яких забезпечено доступ представникам ключових груп населення, зокрема особам із психічними та поведінковими розладами внаслідок вживання психоактивних речовин, до програм зменшення шкоди, замісної підтримувальної терапії та лікування від вживання психоактивних речовин </w:t>
            </w:r>
          </w:p>
        </w:tc>
        <w:tc>
          <w:tcPr>
            <w:tcW w:w="435" w:type="pct"/>
            <w:gridSpan w:val="2"/>
            <w:noWrap/>
            <w:hideMark/>
          </w:tcPr>
          <w:p w14:paraId="00FFDC1B" w14:textId="77777777" w:rsidR="009B2A62" w:rsidRPr="001049F0" w:rsidRDefault="009B2A62" w:rsidP="00562610">
            <w:pPr>
              <w:spacing w:before="120" w:line="228"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3</w:t>
            </w:r>
          </w:p>
        </w:tc>
        <w:tc>
          <w:tcPr>
            <w:tcW w:w="390" w:type="pct"/>
            <w:gridSpan w:val="2"/>
            <w:noWrap/>
            <w:hideMark/>
          </w:tcPr>
          <w:p w14:paraId="3C084186" w14:textId="77777777" w:rsidR="009B2A62" w:rsidRPr="001049F0" w:rsidRDefault="009B2A62" w:rsidP="00562610">
            <w:pPr>
              <w:spacing w:before="120" w:line="228"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3</w:t>
            </w:r>
          </w:p>
        </w:tc>
      </w:tr>
      <w:tr w:rsidR="001049F0" w:rsidRPr="001049F0" w14:paraId="134EE536" w14:textId="77777777" w:rsidTr="008D5CA6">
        <w:trPr>
          <w:trHeight w:val="20"/>
        </w:trPr>
        <w:tc>
          <w:tcPr>
            <w:tcW w:w="5000" w:type="pct"/>
            <w:gridSpan w:val="12"/>
            <w:hideMark/>
          </w:tcPr>
          <w:p w14:paraId="13B7F56C" w14:textId="77777777" w:rsidR="00562610" w:rsidRPr="001049F0" w:rsidRDefault="00562610" w:rsidP="00562610">
            <w:pPr>
              <w:tabs>
                <w:tab w:val="left" w:pos="434"/>
              </w:tabs>
              <w:spacing w:before="120"/>
              <w:jc w:val="center"/>
              <w:rPr>
                <w:rFonts w:ascii="Times New Roman" w:hAnsi="Times New Roman"/>
                <w:i/>
                <w:szCs w:val="26"/>
                <w:highlight w:val="white"/>
                <w:lang w:eastAsia="uk-UA"/>
              </w:rPr>
            </w:pPr>
            <w:r w:rsidRPr="001049F0">
              <w:rPr>
                <w:rFonts w:ascii="Times New Roman" w:hAnsi="Times New Roman"/>
                <w:i/>
                <w:szCs w:val="26"/>
                <w:highlight w:val="white"/>
                <w:lang w:eastAsia="uk-UA"/>
              </w:rPr>
              <w:lastRenderedPageBreak/>
              <w:t>Підвищення поінформованості населення про проблеми вірусних гепатитів та підвищення рівня знань медичних                                        працівників щодо сучасних підходів до профілактики, діагностики та лікування вірусних гепатитів</w:t>
            </w:r>
          </w:p>
        </w:tc>
      </w:tr>
      <w:tr w:rsidR="009B2A62" w:rsidRPr="001049F0" w14:paraId="2EFE0A46" w14:textId="77777777" w:rsidTr="006E0081">
        <w:trPr>
          <w:gridAfter w:val="2"/>
          <w:wAfter w:w="233" w:type="pct"/>
          <w:trHeight w:val="20"/>
        </w:trPr>
        <w:tc>
          <w:tcPr>
            <w:tcW w:w="1095" w:type="pct"/>
            <w:hideMark/>
          </w:tcPr>
          <w:p w14:paraId="54BC0C34" w14:textId="5DFD6E95" w:rsidR="009B2A62" w:rsidRPr="001049F0" w:rsidRDefault="00F62955" w:rsidP="00562610">
            <w:pPr>
              <w:tabs>
                <w:tab w:val="left" w:pos="434"/>
              </w:tabs>
              <w:spacing w:before="120"/>
              <w:rPr>
                <w:rFonts w:ascii="Times New Roman" w:hAnsi="Times New Roman"/>
                <w:szCs w:val="26"/>
                <w:lang w:eastAsia="uk-UA"/>
              </w:rPr>
            </w:pPr>
            <w:r>
              <w:rPr>
                <w:rFonts w:ascii="Times New Roman" w:hAnsi="Times New Roman"/>
                <w:szCs w:val="26"/>
                <w:lang w:eastAsia="uk-UA"/>
              </w:rPr>
              <w:t>26</w:t>
            </w:r>
            <w:r w:rsidR="009B2A62" w:rsidRPr="001049F0">
              <w:rPr>
                <w:rFonts w:ascii="Times New Roman" w:hAnsi="Times New Roman"/>
                <w:szCs w:val="26"/>
                <w:lang w:eastAsia="uk-UA"/>
              </w:rPr>
              <w:t>. Впровадження заходів із підвищення загального рівня поінформованості та розуміння масштабів проблем, що пов’язані із вірусними гепатитами, особистих ризиків і способів їх уникнення серед різних груп населення</w:t>
            </w:r>
          </w:p>
        </w:tc>
        <w:tc>
          <w:tcPr>
            <w:tcW w:w="982" w:type="pct"/>
            <w:hideMark/>
          </w:tcPr>
          <w:p w14:paraId="4D2CFA96" w14:textId="77777777" w:rsidR="009B2A62" w:rsidRPr="001049F0" w:rsidRDefault="009B2A62" w:rsidP="00562610">
            <w:pPr>
              <w:numPr>
                <w:ilvl w:val="0"/>
                <w:numId w:val="10"/>
              </w:numPr>
              <w:tabs>
                <w:tab w:val="left" w:pos="329"/>
              </w:tabs>
              <w:spacing w:before="120"/>
              <w:ind w:left="0" w:firstLine="0"/>
              <w:rPr>
                <w:rFonts w:ascii="Times New Roman" w:hAnsi="Times New Roman"/>
                <w:szCs w:val="26"/>
                <w:lang w:eastAsia="uk-UA"/>
              </w:rPr>
            </w:pPr>
            <w:r w:rsidRPr="001049F0">
              <w:rPr>
                <w:rFonts w:ascii="Times New Roman" w:hAnsi="Times New Roman"/>
                <w:szCs w:val="26"/>
                <w:lang w:eastAsia="uk-UA"/>
              </w:rPr>
              <w:t>впровадження заходів із підвищення загального рівня поінформованості та розуміння масштабів проблем, що пов’язані із вірусними гепатитами, зокрема через організацію виїзних тестувань у межах громад, приурочених до Всесвітнього дня боротьби із вірусними гепатитами, Європейського та Міжнародного тижня тестування на ВІЛ та вірусні гепатити, серед різних груп населення</w:t>
            </w:r>
          </w:p>
        </w:tc>
        <w:tc>
          <w:tcPr>
            <w:tcW w:w="830" w:type="pct"/>
            <w:hideMark/>
          </w:tcPr>
          <w:tbl>
            <w:tblPr>
              <w:tblW w:w="5416" w:type="pct"/>
              <w:tblLook w:val="04A0" w:firstRow="1" w:lastRow="0" w:firstColumn="1" w:lastColumn="0" w:noHBand="0" w:noVBand="1"/>
            </w:tblPr>
            <w:tblGrid>
              <w:gridCol w:w="2714"/>
            </w:tblGrid>
            <w:tr w:rsidR="009B2A62" w:rsidRPr="001049F0" w14:paraId="0837669D" w14:textId="77777777" w:rsidTr="003F6BC0">
              <w:trPr>
                <w:trHeight w:val="20"/>
              </w:trPr>
              <w:tc>
                <w:tcPr>
                  <w:tcW w:w="761" w:type="pct"/>
                  <w:hideMark/>
                </w:tcPr>
                <w:p w14:paraId="0EF83F22" w14:textId="77777777" w:rsidR="009B2A62" w:rsidRPr="001049F0" w:rsidRDefault="009B2A62" w:rsidP="00AB59BD">
                  <w:pPr>
                    <w:spacing w:before="120"/>
                    <w:rPr>
                      <w:rFonts w:ascii="Times New Roman" w:hAnsi="Times New Roman"/>
                      <w:szCs w:val="26"/>
                      <w:lang w:eastAsia="uk-UA"/>
                    </w:rPr>
                  </w:pPr>
                  <w:r w:rsidRPr="001049F0">
                    <w:rPr>
                      <w:rFonts w:ascii="Times New Roman" w:hAnsi="Times New Roman"/>
                      <w:szCs w:val="26"/>
                      <w:lang w:eastAsia="uk-UA"/>
                    </w:rPr>
                    <w:t>УОЗ</w:t>
                  </w:r>
                </w:p>
                <w:p w14:paraId="2CE5103F"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04FA6A0" w14:textId="77777777" w:rsidR="009B2A62" w:rsidRPr="001049F0" w:rsidRDefault="009B2A62" w:rsidP="00562610">
                  <w:pPr>
                    <w:spacing w:before="120"/>
                    <w:rPr>
                      <w:rFonts w:ascii="Times New Roman" w:hAnsi="Times New Roman"/>
                      <w:szCs w:val="26"/>
                      <w:lang w:eastAsia="uk-UA"/>
                    </w:rPr>
                  </w:pPr>
                  <w:r w:rsidRPr="001049F0">
                    <w:rPr>
                      <w:rFonts w:ascii="Times New Roman" w:hAnsi="Times New Roman"/>
                      <w:szCs w:val="26"/>
                      <w:lang w:eastAsia="uk-UA"/>
                    </w:rPr>
                    <w:t xml:space="preserve">Філія АТ «НСТУ Волинська регіональна дирекція», </w:t>
                  </w:r>
                </w:p>
                <w:p w14:paraId="1AB8281C" w14:textId="3EF338E9" w:rsidR="009B2A62" w:rsidRPr="001049F0" w:rsidRDefault="009B2A62" w:rsidP="00562610">
                  <w:pPr>
                    <w:spacing w:before="120"/>
                    <w:rPr>
                      <w:rFonts w:ascii="Times New Roman" w:hAnsi="Times New Roman"/>
                      <w:szCs w:val="26"/>
                      <w:lang w:eastAsia="uk-UA"/>
                    </w:rPr>
                  </w:pPr>
                  <w:r w:rsidRPr="001049F0">
                    <w:rPr>
                      <w:rFonts w:ascii="Times New Roman" w:hAnsi="Times New Roman"/>
                      <w:szCs w:val="26"/>
                      <w:lang w:eastAsia="uk-UA"/>
                    </w:rPr>
                    <w:t>Українське радіо</w:t>
                  </w:r>
                  <w:r w:rsidR="00FC48E8">
                    <w:rPr>
                      <w:rFonts w:ascii="Times New Roman" w:hAnsi="Times New Roman"/>
                      <w:szCs w:val="26"/>
                      <w:lang w:eastAsia="uk-UA"/>
                    </w:rPr>
                    <w:t xml:space="preserve"> – </w:t>
                  </w:r>
                  <w:r w:rsidRPr="001049F0">
                    <w:rPr>
                      <w:rFonts w:ascii="Times New Roman" w:hAnsi="Times New Roman"/>
                      <w:szCs w:val="26"/>
                      <w:lang w:eastAsia="uk-UA"/>
                    </w:rPr>
                    <w:t xml:space="preserve"> Луцьк</w:t>
                  </w:r>
                </w:p>
                <w:p w14:paraId="3E517DD8" w14:textId="4EE18930" w:rsidR="009B2A62" w:rsidRPr="001049F0" w:rsidRDefault="009B2A62" w:rsidP="00562610">
                  <w:pPr>
                    <w:spacing w:before="120"/>
                    <w:rPr>
                      <w:rFonts w:ascii="Times New Roman" w:hAnsi="Times New Roman"/>
                      <w:szCs w:val="26"/>
                      <w:lang w:eastAsia="uk-UA"/>
                    </w:rPr>
                  </w:pPr>
                  <w:r w:rsidRPr="001049F0">
                    <w:rPr>
                      <w:rFonts w:ascii="Times New Roman" w:hAnsi="Times New Roman"/>
                      <w:szCs w:val="26"/>
                      <w:lang w:eastAsia="uk-UA"/>
                    </w:rPr>
                    <w:t>Волинський обласний центр соціальних служб</w:t>
                  </w:r>
                </w:p>
                <w:p w14:paraId="57558E0D" w14:textId="77777777" w:rsidR="009B2A62" w:rsidRPr="001049F0" w:rsidRDefault="009B2A62" w:rsidP="00562610">
                  <w:pPr>
                    <w:spacing w:before="12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(за згодою) </w:t>
                  </w:r>
                </w:p>
              </w:tc>
            </w:tr>
            <w:tr w:rsidR="009B2A62" w:rsidRPr="001049F0" w14:paraId="495F9608" w14:textId="77777777" w:rsidTr="003F6BC0">
              <w:trPr>
                <w:trHeight w:val="360"/>
              </w:trPr>
              <w:tc>
                <w:tcPr>
                  <w:tcW w:w="761" w:type="pct"/>
                </w:tcPr>
                <w:p w14:paraId="50683900" w14:textId="77777777" w:rsidR="009B2A62" w:rsidRPr="001049F0" w:rsidRDefault="009B2A62" w:rsidP="00562610">
                  <w:pPr>
                    <w:spacing w:before="120"/>
                    <w:rPr>
                      <w:rFonts w:ascii="Times New Roman" w:hAnsi="Times New Roman"/>
                      <w:szCs w:val="26"/>
                      <w:lang w:eastAsia="uk-UA"/>
                    </w:rPr>
                  </w:pPr>
                </w:p>
              </w:tc>
            </w:tr>
          </w:tbl>
          <w:p w14:paraId="730B935C" w14:textId="77777777" w:rsidR="009B2A62" w:rsidRPr="001049F0" w:rsidRDefault="009B2A62" w:rsidP="00562610">
            <w:pPr>
              <w:spacing w:before="120"/>
              <w:rPr>
                <w:rFonts w:ascii="Times New Roman" w:hAnsi="Times New Roman"/>
                <w:szCs w:val="26"/>
                <w:lang w:eastAsia="uk-UA"/>
              </w:rPr>
            </w:pPr>
          </w:p>
        </w:tc>
        <w:tc>
          <w:tcPr>
            <w:tcW w:w="1035" w:type="pct"/>
            <w:gridSpan w:val="3"/>
            <w:hideMark/>
          </w:tcPr>
          <w:p w14:paraId="1E212430" w14:textId="77777777" w:rsidR="009B2A62" w:rsidRPr="001049F0" w:rsidRDefault="009B2A62" w:rsidP="00562610">
            <w:pPr>
              <w:tabs>
                <w:tab w:val="left" w:pos="32"/>
                <w:tab w:val="left" w:pos="426"/>
              </w:tabs>
              <w:spacing w:before="120"/>
              <w:rPr>
                <w:rFonts w:ascii="Times New Roman" w:hAnsi="Times New Roman"/>
                <w:szCs w:val="26"/>
                <w:lang w:eastAsia="uk-UA"/>
              </w:rPr>
            </w:pPr>
            <w:r w:rsidRPr="001049F0">
              <w:rPr>
                <w:rFonts w:ascii="Times New Roman" w:hAnsi="Times New Roman"/>
                <w:szCs w:val="26"/>
                <w:lang w:eastAsia="uk-UA"/>
              </w:rPr>
              <w:t>кількість районів, у яких здійснено заходи із підвищення загального рівня поінформованості та розуміння масштабів проблем, що пов’язані із вірусними гепатитами, зокрема через організацію виїзних тестувань у межах громад, приурочених до Всесвітнього дня боротьби із вірусними гепатитами, Європейського та Міжнародного тижня тестування на ВІЛ та вірусні гепатити</w:t>
            </w:r>
          </w:p>
        </w:tc>
        <w:tc>
          <w:tcPr>
            <w:tcW w:w="435" w:type="pct"/>
            <w:gridSpan w:val="2"/>
            <w:noWrap/>
            <w:hideMark/>
          </w:tcPr>
          <w:p w14:paraId="64841084" w14:textId="77777777" w:rsidR="009B2A62" w:rsidRPr="001049F0" w:rsidRDefault="009B2A62"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noWrap/>
            <w:hideMark/>
          </w:tcPr>
          <w:p w14:paraId="397A96F5" w14:textId="77777777" w:rsidR="009B2A62" w:rsidRPr="001049F0" w:rsidRDefault="009B2A62"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1049F0" w:rsidRPr="001049F0" w14:paraId="62B872F1" w14:textId="77777777" w:rsidTr="006E0081">
        <w:trPr>
          <w:trHeight w:val="20"/>
        </w:trPr>
        <w:tc>
          <w:tcPr>
            <w:tcW w:w="1095" w:type="pct"/>
          </w:tcPr>
          <w:p w14:paraId="62DCEE07" w14:textId="77777777" w:rsidR="00562610" w:rsidRPr="001049F0" w:rsidRDefault="00562610" w:rsidP="00562610">
            <w:pPr>
              <w:tabs>
                <w:tab w:val="left" w:pos="434"/>
              </w:tabs>
              <w:spacing w:before="240"/>
              <w:rPr>
                <w:rFonts w:ascii="Times New Roman" w:hAnsi="Times New Roman"/>
                <w:szCs w:val="26"/>
                <w:lang w:eastAsia="uk-UA"/>
              </w:rPr>
            </w:pPr>
          </w:p>
        </w:tc>
        <w:tc>
          <w:tcPr>
            <w:tcW w:w="982" w:type="pct"/>
            <w:hideMark/>
          </w:tcPr>
          <w:p w14:paraId="50A47123" w14:textId="77777777" w:rsidR="00562610" w:rsidRPr="001049F0" w:rsidRDefault="00562610" w:rsidP="00562610">
            <w:pPr>
              <w:spacing w:before="120"/>
              <w:ind w:right="-107"/>
              <w:rPr>
                <w:rFonts w:ascii="Times New Roman" w:hAnsi="Times New Roman"/>
                <w:szCs w:val="26"/>
                <w:lang w:eastAsia="uk-UA"/>
              </w:rPr>
            </w:pPr>
            <w:r w:rsidRPr="001049F0">
              <w:rPr>
                <w:rFonts w:ascii="Times New Roman" w:hAnsi="Times New Roman"/>
                <w:szCs w:val="26"/>
                <w:lang w:eastAsia="uk-UA"/>
              </w:rPr>
              <w:t>2) проведення регіональних інформаційних кампаній з питань профілактики вірусних гепатитів</w:t>
            </w:r>
          </w:p>
        </w:tc>
        <w:tc>
          <w:tcPr>
            <w:tcW w:w="830" w:type="pct"/>
            <w:hideMark/>
          </w:tcPr>
          <w:p w14:paraId="0B6D475C" w14:textId="77777777" w:rsidR="00AB59BD" w:rsidRPr="00FC48E8" w:rsidRDefault="00AB59BD" w:rsidP="00AB59BD">
            <w:pPr>
              <w:spacing w:before="120"/>
              <w:rPr>
                <w:rFonts w:ascii="Times New Roman" w:hAnsi="Times New Roman"/>
                <w:szCs w:val="26"/>
                <w:lang w:eastAsia="uk-UA"/>
              </w:rPr>
            </w:pPr>
            <w:r w:rsidRPr="00FC48E8">
              <w:rPr>
                <w:rFonts w:ascii="Times New Roman" w:hAnsi="Times New Roman"/>
                <w:szCs w:val="26"/>
                <w:lang w:eastAsia="uk-UA"/>
              </w:rPr>
              <w:t>УОЗ</w:t>
            </w:r>
          </w:p>
          <w:p w14:paraId="3BBACD37" w14:textId="77777777" w:rsidR="00111C31" w:rsidRPr="00FC48E8" w:rsidRDefault="00111C31" w:rsidP="00111C31">
            <w:pPr>
              <w:spacing w:before="60" w:line="223" w:lineRule="auto"/>
              <w:rPr>
                <w:rFonts w:ascii="Times New Roman" w:hAnsi="Times New Roman"/>
                <w:szCs w:val="26"/>
                <w:lang w:eastAsia="uk-UA"/>
              </w:rPr>
            </w:pPr>
            <w:r w:rsidRPr="00FC48E8">
              <w:rPr>
                <w:rFonts w:ascii="Times New Roman" w:hAnsi="Times New Roman"/>
                <w:szCs w:val="26"/>
                <w:lang w:eastAsia="uk-UA"/>
              </w:rPr>
              <w:t>районні державні адміністрації (військові адміністрації)</w:t>
            </w:r>
          </w:p>
          <w:p w14:paraId="30F831EB" w14:textId="0A6F25E4" w:rsidR="00562610" w:rsidRPr="00FC48E8" w:rsidRDefault="00562610" w:rsidP="00562610">
            <w:pPr>
              <w:spacing w:before="120"/>
              <w:rPr>
                <w:rFonts w:ascii="Times New Roman" w:hAnsi="Times New Roman"/>
                <w:szCs w:val="26"/>
                <w:lang w:eastAsia="uk-UA"/>
              </w:rPr>
            </w:pPr>
            <w:r w:rsidRPr="00FC48E8">
              <w:rPr>
                <w:rFonts w:ascii="Times New Roman" w:hAnsi="Times New Roman"/>
                <w:szCs w:val="26"/>
                <w:lang w:eastAsia="uk-UA"/>
              </w:rPr>
              <w:lastRenderedPageBreak/>
              <w:t>Філія АТ «НСТУ Волинська регіональна дирекція»</w:t>
            </w:r>
          </w:p>
          <w:p w14:paraId="3C9FD8D1" w14:textId="569EA134" w:rsidR="00562610" w:rsidRPr="00FC48E8" w:rsidRDefault="00562610" w:rsidP="00562610">
            <w:pPr>
              <w:spacing w:before="120"/>
              <w:rPr>
                <w:rFonts w:ascii="Times New Roman" w:hAnsi="Times New Roman"/>
                <w:szCs w:val="26"/>
                <w:lang w:eastAsia="uk-UA"/>
              </w:rPr>
            </w:pPr>
            <w:r w:rsidRPr="00FC48E8">
              <w:rPr>
                <w:rFonts w:ascii="Times New Roman" w:hAnsi="Times New Roman"/>
                <w:szCs w:val="26"/>
                <w:lang w:eastAsia="uk-UA"/>
              </w:rPr>
              <w:t xml:space="preserve">Українське радіо </w:t>
            </w:r>
            <w:r w:rsidR="00FC48E8" w:rsidRPr="00FC48E8">
              <w:rPr>
                <w:rFonts w:ascii="Times New Roman" w:hAnsi="Times New Roman"/>
                <w:szCs w:val="26"/>
                <w:lang w:eastAsia="uk-UA"/>
              </w:rPr>
              <w:t xml:space="preserve">–  </w:t>
            </w:r>
            <w:r w:rsidRPr="00FC48E8">
              <w:rPr>
                <w:rFonts w:ascii="Times New Roman" w:hAnsi="Times New Roman"/>
                <w:szCs w:val="26"/>
                <w:lang w:eastAsia="uk-UA"/>
              </w:rPr>
              <w:t>Луцьк</w:t>
            </w:r>
          </w:p>
          <w:p w14:paraId="4AE41B25" w14:textId="591F53FB" w:rsidR="00562610" w:rsidRPr="00FC48E8" w:rsidRDefault="005E5E9D" w:rsidP="00562610">
            <w:pPr>
              <w:spacing w:before="120"/>
              <w:rPr>
                <w:rFonts w:ascii="Times New Roman" w:hAnsi="Times New Roman"/>
                <w:szCs w:val="26"/>
                <w:lang w:eastAsia="uk-UA"/>
              </w:rPr>
            </w:pPr>
            <w:r w:rsidRPr="00FC48E8">
              <w:rPr>
                <w:rFonts w:ascii="Times New Roman" w:hAnsi="Times New Roman"/>
                <w:szCs w:val="26"/>
                <w:lang w:eastAsia="uk-UA"/>
              </w:rPr>
              <w:t xml:space="preserve">Волинський </w:t>
            </w:r>
            <w:r w:rsidR="00562610" w:rsidRPr="00FC48E8">
              <w:rPr>
                <w:rFonts w:ascii="Times New Roman" w:hAnsi="Times New Roman"/>
                <w:szCs w:val="26"/>
                <w:lang w:eastAsia="uk-UA"/>
              </w:rPr>
              <w:t>обласний центр соціальних служб</w:t>
            </w:r>
          </w:p>
          <w:p w14:paraId="2BF2340F" w14:textId="4854F82E" w:rsidR="00562610" w:rsidRPr="00FC48E8" w:rsidRDefault="000519DF" w:rsidP="00562610">
            <w:pPr>
              <w:spacing w:before="120"/>
              <w:rPr>
                <w:rFonts w:ascii="Times New Roman" w:hAnsi="Times New Roman"/>
                <w:szCs w:val="26"/>
                <w:lang w:eastAsia="uk-UA"/>
              </w:rPr>
            </w:pPr>
            <w:r w:rsidRPr="00FC48E8">
              <w:rPr>
                <w:rFonts w:ascii="Times New Roman" w:hAnsi="Times New Roman"/>
                <w:szCs w:val="26"/>
                <w:lang w:eastAsia="uk-UA"/>
              </w:rPr>
              <w:t>г</w:t>
            </w:r>
            <w:r w:rsidR="00562610" w:rsidRPr="00FC48E8">
              <w:rPr>
                <w:rFonts w:ascii="Times New Roman" w:hAnsi="Times New Roman"/>
                <w:szCs w:val="26"/>
                <w:lang w:eastAsia="uk-UA"/>
              </w:rPr>
              <w:t xml:space="preserve">ромадські та благодійні організації (за згодою) </w:t>
            </w:r>
          </w:p>
        </w:tc>
        <w:tc>
          <w:tcPr>
            <w:tcW w:w="1035" w:type="pct"/>
            <w:gridSpan w:val="3"/>
            <w:hideMark/>
          </w:tcPr>
          <w:p w14:paraId="05C3E038" w14:textId="77777777" w:rsidR="00562610" w:rsidRPr="001049F0" w:rsidRDefault="00562610" w:rsidP="00562610">
            <w:pPr>
              <w:spacing w:before="120"/>
              <w:rPr>
                <w:rFonts w:ascii="Times New Roman" w:hAnsi="Times New Roman"/>
                <w:szCs w:val="26"/>
                <w:lang w:val="ru-RU" w:eastAsia="uk-UA"/>
              </w:rPr>
            </w:pPr>
            <w:r w:rsidRPr="001049F0">
              <w:rPr>
                <w:rFonts w:ascii="Times New Roman" w:hAnsi="Times New Roman"/>
                <w:szCs w:val="26"/>
                <w:lang w:eastAsia="uk-UA"/>
              </w:rPr>
              <w:lastRenderedPageBreak/>
              <w:t>кількість проведених інформаційних кампаній регіонального рівня з питань профілактики вірусних гепатитів</w:t>
            </w:r>
          </w:p>
        </w:tc>
        <w:tc>
          <w:tcPr>
            <w:tcW w:w="157" w:type="pct"/>
            <w:hideMark/>
          </w:tcPr>
          <w:p w14:paraId="467D83BC" w14:textId="4541552B" w:rsidR="00562610" w:rsidRPr="004E66EF" w:rsidRDefault="00562610" w:rsidP="00562610">
            <w:pPr>
              <w:spacing w:before="240"/>
              <w:ind w:left="-111" w:right="-114"/>
              <w:jc w:val="center"/>
              <w:rPr>
                <w:rFonts w:ascii="Times New Roman" w:hAnsi="Times New Roman"/>
                <w:szCs w:val="26"/>
                <w:lang w:val="ru-RU" w:eastAsia="uk-UA"/>
              </w:rPr>
            </w:pPr>
          </w:p>
        </w:tc>
        <w:tc>
          <w:tcPr>
            <w:tcW w:w="511" w:type="pct"/>
            <w:gridSpan w:val="2"/>
            <w:noWrap/>
            <w:hideMark/>
          </w:tcPr>
          <w:p w14:paraId="58339066" w14:textId="77777777" w:rsidR="00562610" w:rsidRPr="001049F0" w:rsidRDefault="00562610" w:rsidP="00F31282">
            <w:pPr>
              <w:spacing w:before="240"/>
              <w:ind w:left="-111" w:right="-114"/>
              <w:jc w:val="center"/>
              <w:rPr>
                <w:rFonts w:ascii="Times New Roman" w:hAnsi="Times New Roman"/>
                <w:szCs w:val="26"/>
                <w:lang w:val="en-US" w:eastAsia="uk-UA"/>
              </w:rPr>
            </w:pPr>
            <w:r w:rsidRPr="001049F0">
              <w:rPr>
                <w:rFonts w:ascii="Times New Roman" w:hAnsi="Times New Roman"/>
                <w:szCs w:val="26"/>
                <w:lang w:eastAsia="uk-UA"/>
              </w:rPr>
              <w:t>1</w:t>
            </w:r>
          </w:p>
        </w:tc>
        <w:tc>
          <w:tcPr>
            <w:tcW w:w="390" w:type="pct"/>
            <w:gridSpan w:val="3"/>
            <w:noWrap/>
            <w:hideMark/>
          </w:tcPr>
          <w:p w14:paraId="4D376F5F" w14:textId="77777777" w:rsidR="00562610" w:rsidRPr="001049F0" w:rsidRDefault="00562610" w:rsidP="00F31282">
            <w:pPr>
              <w:spacing w:before="240"/>
              <w:ind w:left="-111" w:right="-114"/>
              <w:jc w:val="center"/>
              <w:rPr>
                <w:rFonts w:ascii="Times New Roman" w:hAnsi="Times New Roman"/>
                <w:szCs w:val="26"/>
                <w:lang w:val="en-US" w:eastAsia="uk-UA"/>
              </w:rPr>
            </w:pPr>
            <w:r w:rsidRPr="001049F0">
              <w:rPr>
                <w:rFonts w:ascii="Times New Roman" w:hAnsi="Times New Roman"/>
                <w:szCs w:val="26"/>
                <w:lang w:eastAsia="uk-UA"/>
              </w:rPr>
              <w:t>1</w:t>
            </w:r>
          </w:p>
        </w:tc>
      </w:tr>
      <w:tr w:rsidR="001049F0" w:rsidRPr="001049F0" w14:paraId="51A5DC26" w14:textId="77777777" w:rsidTr="006E0081">
        <w:trPr>
          <w:trHeight w:val="20"/>
        </w:trPr>
        <w:tc>
          <w:tcPr>
            <w:tcW w:w="1095" w:type="pct"/>
          </w:tcPr>
          <w:p w14:paraId="591E62D0" w14:textId="77777777" w:rsidR="00562610" w:rsidRPr="001049F0" w:rsidRDefault="00562610" w:rsidP="00562610">
            <w:pPr>
              <w:tabs>
                <w:tab w:val="left" w:pos="434"/>
              </w:tabs>
              <w:spacing w:before="120"/>
              <w:rPr>
                <w:rFonts w:ascii="Times New Roman" w:hAnsi="Times New Roman"/>
                <w:szCs w:val="26"/>
                <w:highlight w:val="white"/>
                <w:lang w:eastAsia="uk-UA"/>
              </w:rPr>
            </w:pPr>
          </w:p>
        </w:tc>
        <w:tc>
          <w:tcPr>
            <w:tcW w:w="982" w:type="pct"/>
            <w:vAlign w:val="center"/>
          </w:tcPr>
          <w:p w14:paraId="7DC1A88A" w14:textId="77777777" w:rsidR="00562610" w:rsidRPr="001049F0" w:rsidRDefault="00562610" w:rsidP="00562610">
            <w:pPr>
              <w:rPr>
                <w:rFonts w:ascii="Times New Roman" w:hAnsi="Times New Roman"/>
                <w:szCs w:val="26"/>
                <w:lang w:eastAsia="uk-UA"/>
              </w:rPr>
            </w:pPr>
          </w:p>
        </w:tc>
        <w:tc>
          <w:tcPr>
            <w:tcW w:w="830" w:type="pct"/>
            <w:hideMark/>
          </w:tcPr>
          <w:p w14:paraId="096BB451" w14:textId="77777777" w:rsidR="00562610" w:rsidRPr="001049F0" w:rsidRDefault="00562610" w:rsidP="00562610">
            <w:pPr>
              <w:spacing w:before="120"/>
              <w:rPr>
                <w:rFonts w:ascii="Times New Roman" w:hAnsi="Times New Roman"/>
                <w:szCs w:val="26"/>
                <w:lang w:eastAsia="uk-UA"/>
              </w:rPr>
            </w:pPr>
          </w:p>
        </w:tc>
        <w:tc>
          <w:tcPr>
            <w:tcW w:w="1035" w:type="pct"/>
            <w:gridSpan w:val="3"/>
          </w:tcPr>
          <w:p w14:paraId="03F13669" w14:textId="77777777" w:rsidR="00562610" w:rsidRPr="001049F0" w:rsidRDefault="00562610" w:rsidP="00562610">
            <w:pPr>
              <w:spacing w:before="120"/>
              <w:rPr>
                <w:rFonts w:ascii="Times New Roman" w:hAnsi="Times New Roman"/>
                <w:szCs w:val="26"/>
                <w:highlight w:val="white"/>
                <w:lang w:eastAsia="uk-UA"/>
              </w:rPr>
            </w:pPr>
            <w:r w:rsidRPr="001049F0">
              <w:rPr>
                <w:rFonts w:ascii="Times New Roman" w:hAnsi="Times New Roman"/>
                <w:szCs w:val="26"/>
                <w:lang w:eastAsia="uk-UA"/>
              </w:rPr>
              <w:t>кількість районів, у яких проведено регіональні інформаційні кампанії з питань профілактики вірусних гепатитів</w:t>
            </w:r>
          </w:p>
        </w:tc>
        <w:tc>
          <w:tcPr>
            <w:tcW w:w="157" w:type="pct"/>
          </w:tcPr>
          <w:p w14:paraId="57C10959" w14:textId="766D24F7" w:rsidR="00562610" w:rsidRPr="001049F0" w:rsidRDefault="00562610" w:rsidP="009B2A62">
            <w:pPr>
              <w:spacing w:before="120"/>
              <w:ind w:left="-111" w:right="-114"/>
              <w:rPr>
                <w:rFonts w:ascii="Times New Roman" w:hAnsi="Times New Roman"/>
                <w:szCs w:val="26"/>
                <w:lang w:eastAsia="uk-UA"/>
              </w:rPr>
            </w:pPr>
          </w:p>
        </w:tc>
        <w:tc>
          <w:tcPr>
            <w:tcW w:w="511" w:type="pct"/>
            <w:gridSpan w:val="2"/>
            <w:noWrap/>
          </w:tcPr>
          <w:p w14:paraId="239085CF" w14:textId="77777777" w:rsidR="00562610" w:rsidRPr="001049F0" w:rsidRDefault="00562610" w:rsidP="009B2A62">
            <w:pPr>
              <w:spacing w:before="120"/>
              <w:ind w:left="-111" w:right="-114"/>
              <w:rPr>
                <w:rFonts w:ascii="Times New Roman" w:hAnsi="Times New Roman"/>
                <w:szCs w:val="26"/>
                <w:lang w:eastAsia="uk-UA"/>
              </w:rPr>
            </w:pPr>
            <w:r w:rsidRPr="001049F0">
              <w:rPr>
                <w:rFonts w:ascii="Times New Roman" w:hAnsi="Times New Roman"/>
                <w:szCs w:val="26"/>
                <w:lang w:eastAsia="uk-UA"/>
              </w:rPr>
              <w:t>5</w:t>
            </w:r>
          </w:p>
        </w:tc>
        <w:tc>
          <w:tcPr>
            <w:tcW w:w="390" w:type="pct"/>
            <w:gridSpan w:val="3"/>
            <w:noWrap/>
          </w:tcPr>
          <w:p w14:paraId="7A6A0DF1" w14:textId="77777777" w:rsidR="00562610" w:rsidRPr="001049F0" w:rsidRDefault="00BB43A4" w:rsidP="009B2A62">
            <w:pPr>
              <w:spacing w:before="120"/>
              <w:ind w:right="-114"/>
              <w:rPr>
                <w:rFonts w:ascii="Times New Roman" w:hAnsi="Times New Roman"/>
                <w:szCs w:val="26"/>
                <w:lang w:eastAsia="uk-UA"/>
              </w:rPr>
            </w:pPr>
            <w:r w:rsidRPr="001049F0">
              <w:rPr>
                <w:rFonts w:ascii="Times New Roman" w:hAnsi="Times New Roman"/>
                <w:szCs w:val="26"/>
                <w:lang w:eastAsia="uk-UA"/>
              </w:rPr>
              <w:t>5</w:t>
            </w:r>
          </w:p>
        </w:tc>
      </w:tr>
      <w:tr w:rsidR="000519DF" w:rsidRPr="001049F0" w14:paraId="5DFB15ED" w14:textId="77777777" w:rsidTr="006E0081">
        <w:trPr>
          <w:trHeight w:val="20"/>
        </w:trPr>
        <w:tc>
          <w:tcPr>
            <w:tcW w:w="1095" w:type="pct"/>
          </w:tcPr>
          <w:p w14:paraId="42B7D618" w14:textId="77777777" w:rsidR="000519DF" w:rsidRPr="001049F0" w:rsidRDefault="000519DF" w:rsidP="00562610">
            <w:pPr>
              <w:tabs>
                <w:tab w:val="left" w:pos="434"/>
              </w:tabs>
              <w:spacing w:before="120"/>
              <w:rPr>
                <w:rFonts w:ascii="Times New Roman" w:hAnsi="Times New Roman"/>
                <w:szCs w:val="26"/>
                <w:highlight w:val="white"/>
                <w:lang w:eastAsia="uk-UA"/>
              </w:rPr>
            </w:pPr>
          </w:p>
        </w:tc>
        <w:tc>
          <w:tcPr>
            <w:tcW w:w="982" w:type="pct"/>
            <w:vAlign w:val="center"/>
          </w:tcPr>
          <w:p w14:paraId="219D20E6" w14:textId="77777777" w:rsidR="000519DF" w:rsidRPr="001049F0" w:rsidRDefault="000519DF" w:rsidP="00562610">
            <w:pPr>
              <w:rPr>
                <w:rFonts w:ascii="Times New Roman" w:hAnsi="Times New Roman"/>
                <w:szCs w:val="26"/>
                <w:lang w:eastAsia="uk-UA"/>
              </w:rPr>
            </w:pPr>
          </w:p>
        </w:tc>
        <w:tc>
          <w:tcPr>
            <w:tcW w:w="830" w:type="pct"/>
          </w:tcPr>
          <w:p w14:paraId="2403EAA7" w14:textId="77777777" w:rsidR="000519DF" w:rsidRPr="001049F0" w:rsidRDefault="000519DF" w:rsidP="00562610">
            <w:pPr>
              <w:spacing w:before="120"/>
              <w:rPr>
                <w:rFonts w:ascii="Times New Roman" w:hAnsi="Times New Roman"/>
                <w:szCs w:val="26"/>
                <w:lang w:eastAsia="uk-UA"/>
              </w:rPr>
            </w:pPr>
          </w:p>
        </w:tc>
        <w:tc>
          <w:tcPr>
            <w:tcW w:w="1035" w:type="pct"/>
            <w:gridSpan w:val="3"/>
          </w:tcPr>
          <w:p w14:paraId="454DCD01" w14:textId="77777777" w:rsidR="000519DF" w:rsidRPr="001049F0" w:rsidRDefault="000519DF" w:rsidP="00562610">
            <w:pPr>
              <w:spacing w:before="120"/>
              <w:rPr>
                <w:rFonts w:ascii="Times New Roman" w:hAnsi="Times New Roman"/>
                <w:szCs w:val="26"/>
                <w:lang w:eastAsia="uk-UA"/>
              </w:rPr>
            </w:pPr>
          </w:p>
        </w:tc>
        <w:tc>
          <w:tcPr>
            <w:tcW w:w="157" w:type="pct"/>
          </w:tcPr>
          <w:p w14:paraId="54BE6C04" w14:textId="77777777" w:rsidR="000519DF" w:rsidRPr="001049F0" w:rsidRDefault="000519DF" w:rsidP="009B2A62">
            <w:pPr>
              <w:spacing w:before="120"/>
              <w:ind w:left="-111" w:right="-114"/>
              <w:rPr>
                <w:rFonts w:ascii="Times New Roman" w:hAnsi="Times New Roman"/>
                <w:szCs w:val="26"/>
                <w:lang w:eastAsia="uk-UA"/>
              </w:rPr>
            </w:pPr>
          </w:p>
        </w:tc>
        <w:tc>
          <w:tcPr>
            <w:tcW w:w="511" w:type="pct"/>
            <w:gridSpan w:val="2"/>
            <w:noWrap/>
          </w:tcPr>
          <w:p w14:paraId="2842A853" w14:textId="77777777" w:rsidR="000519DF" w:rsidRPr="001049F0" w:rsidRDefault="000519DF" w:rsidP="009B2A62">
            <w:pPr>
              <w:spacing w:before="120"/>
              <w:ind w:left="-111" w:right="-114"/>
              <w:rPr>
                <w:rFonts w:ascii="Times New Roman" w:hAnsi="Times New Roman"/>
                <w:szCs w:val="26"/>
                <w:lang w:eastAsia="uk-UA"/>
              </w:rPr>
            </w:pPr>
          </w:p>
        </w:tc>
        <w:tc>
          <w:tcPr>
            <w:tcW w:w="390" w:type="pct"/>
            <w:gridSpan w:val="3"/>
            <w:noWrap/>
          </w:tcPr>
          <w:p w14:paraId="20404DF3" w14:textId="77777777" w:rsidR="000519DF" w:rsidRPr="001049F0" w:rsidRDefault="000519DF" w:rsidP="009B2A62">
            <w:pPr>
              <w:spacing w:before="120"/>
              <w:ind w:right="-114"/>
              <w:rPr>
                <w:rFonts w:ascii="Times New Roman" w:hAnsi="Times New Roman"/>
                <w:szCs w:val="26"/>
                <w:lang w:eastAsia="uk-UA"/>
              </w:rPr>
            </w:pPr>
          </w:p>
        </w:tc>
      </w:tr>
      <w:tr w:rsidR="001049F0" w:rsidRPr="001049F0" w14:paraId="75D430F0" w14:textId="77777777" w:rsidTr="006E0081">
        <w:trPr>
          <w:trHeight w:val="20"/>
        </w:trPr>
        <w:tc>
          <w:tcPr>
            <w:tcW w:w="1095" w:type="pct"/>
            <w:hideMark/>
          </w:tcPr>
          <w:p w14:paraId="62FB728C" w14:textId="01BE5A9E" w:rsidR="00562610" w:rsidRPr="001049F0" w:rsidRDefault="00F62955" w:rsidP="00562610">
            <w:pPr>
              <w:tabs>
                <w:tab w:val="left" w:pos="434"/>
              </w:tabs>
              <w:spacing w:before="120"/>
              <w:rPr>
                <w:rFonts w:ascii="Times New Roman" w:hAnsi="Times New Roman"/>
                <w:szCs w:val="26"/>
                <w:lang w:eastAsia="uk-UA"/>
              </w:rPr>
            </w:pPr>
            <w:r>
              <w:rPr>
                <w:rFonts w:ascii="Times New Roman" w:hAnsi="Times New Roman"/>
                <w:szCs w:val="26"/>
                <w:highlight w:val="white"/>
                <w:lang w:eastAsia="uk-UA"/>
              </w:rPr>
              <w:t>27</w:t>
            </w:r>
            <w:r w:rsidR="00562610" w:rsidRPr="001049F0">
              <w:rPr>
                <w:rFonts w:ascii="Times New Roman" w:hAnsi="Times New Roman"/>
                <w:szCs w:val="26"/>
                <w:highlight w:val="white"/>
                <w:lang w:eastAsia="uk-UA"/>
              </w:rPr>
              <w:t xml:space="preserve">. Сприяння підвищенню рівня знань і кваліфікації медичних працівників шляхом забезпечення доступу до сучасної, заснованої на доказах інформації, регулярного перегляду та оновлення програм до- і </w:t>
            </w:r>
            <w:r w:rsidR="00562610" w:rsidRPr="001049F0">
              <w:rPr>
                <w:rFonts w:ascii="Times New Roman" w:hAnsi="Times New Roman"/>
                <w:szCs w:val="26"/>
                <w:highlight w:val="white"/>
                <w:lang w:eastAsia="uk-UA"/>
              </w:rPr>
              <w:lastRenderedPageBreak/>
              <w:t xml:space="preserve">післядипломної освіти, проведення навчання з питань профілактики, діагностики та лікування </w:t>
            </w:r>
            <w:r w:rsidR="000519DF" w:rsidRPr="001049F0">
              <w:rPr>
                <w:rFonts w:ascii="Times New Roman" w:hAnsi="Times New Roman"/>
                <w:szCs w:val="26"/>
                <w:highlight w:val="white"/>
                <w:lang w:eastAsia="uk-UA"/>
              </w:rPr>
              <w:t>вірусних гепатитів</w:t>
            </w:r>
          </w:p>
        </w:tc>
        <w:tc>
          <w:tcPr>
            <w:tcW w:w="982" w:type="pct"/>
            <w:hideMark/>
          </w:tcPr>
          <w:p w14:paraId="63664F68" w14:textId="77777777" w:rsidR="00562610" w:rsidRPr="001049F0" w:rsidRDefault="00562610" w:rsidP="00562610">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 xml:space="preserve">1) проведення оцінки стану забезпечення кадровими ресурсами у сфері охорони здоров’я, що необхідні для надання послуг із протидії вірусним гепатитам, розроблення відповідних </w:t>
            </w:r>
            <w:r w:rsidRPr="001049F0">
              <w:rPr>
                <w:rFonts w:ascii="Times New Roman" w:hAnsi="Times New Roman"/>
                <w:szCs w:val="26"/>
                <w:highlight w:val="white"/>
                <w:lang w:eastAsia="uk-UA"/>
              </w:rPr>
              <w:lastRenderedPageBreak/>
              <w:t>рекомендацій, спрямованих на розвиток і зміцнення кадрових ресурсів</w:t>
            </w:r>
          </w:p>
        </w:tc>
        <w:tc>
          <w:tcPr>
            <w:tcW w:w="830" w:type="pct"/>
            <w:hideMark/>
          </w:tcPr>
          <w:p w14:paraId="539C8706" w14:textId="77777777" w:rsidR="00AB59BD" w:rsidRPr="001049F0" w:rsidRDefault="00AB59BD" w:rsidP="00111C31">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lastRenderedPageBreak/>
              <w:t>УОЗ</w:t>
            </w:r>
            <w:r w:rsidRPr="001049F0">
              <w:rPr>
                <w:rFonts w:ascii="Times New Roman" w:hAnsi="Times New Roman"/>
                <w:szCs w:val="26"/>
                <w:lang w:eastAsia="uk-UA"/>
              </w:rPr>
              <w:t xml:space="preserve"> </w:t>
            </w:r>
          </w:p>
          <w:p w14:paraId="31721268" w14:textId="5F0811B7" w:rsidR="00111C31" w:rsidRPr="001049F0" w:rsidRDefault="00111C31"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33492C09" w14:textId="470C9813" w:rsidR="00562610" w:rsidRPr="001049F0" w:rsidRDefault="00562610" w:rsidP="00562610">
            <w:pPr>
              <w:spacing w:before="120"/>
              <w:rPr>
                <w:rFonts w:ascii="Times New Roman" w:hAnsi="Times New Roman"/>
                <w:szCs w:val="26"/>
                <w:highlight w:val="white"/>
                <w:lang w:eastAsia="uk-UA"/>
              </w:rPr>
            </w:pPr>
          </w:p>
        </w:tc>
        <w:tc>
          <w:tcPr>
            <w:tcW w:w="1035" w:type="pct"/>
            <w:gridSpan w:val="3"/>
            <w:hideMark/>
          </w:tcPr>
          <w:p w14:paraId="192B2A51" w14:textId="77777777" w:rsidR="00562610" w:rsidRPr="001049F0" w:rsidRDefault="00562610" w:rsidP="00562610">
            <w:pPr>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проведено оцінку стану забезпечення кадровими ресурсами у сфері охорони здоров’я, що необхідні для надання послуг із протидії вірусним гепатитам, а також розроблено відповідні рекомендації, спрямовані на </w:t>
            </w:r>
            <w:r w:rsidRPr="001049F0">
              <w:rPr>
                <w:rFonts w:ascii="Times New Roman" w:hAnsi="Times New Roman"/>
                <w:szCs w:val="26"/>
                <w:highlight w:val="white"/>
                <w:lang w:eastAsia="uk-UA"/>
              </w:rPr>
              <w:lastRenderedPageBreak/>
              <w:t>розвиток і зміцнення кадрових ресурсів, кількість проведених оцінок</w:t>
            </w:r>
          </w:p>
        </w:tc>
        <w:tc>
          <w:tcPr>
            <w:tcW w:w="157" w:type="pct"/>
          </w:tcPr>
          <w:p w14:paraId="28031F1F" w14:textId="77777777" w:rsidR="00562610" w:rsidRPr="001049F0" w:rsidRDefault="00562610" w:rsidP="00562610">
            <w:pPr>
              <w:spacing w:before="120"/>
              <w:ind w:left="-111" w:right="-114"/>
              <w:jc w:val="center"/>
              <w:rPr>
                <w:rFonts w:ascii="Times New Roman" w:hAnsi="Times New Roman"/>
                <w:szCs w:val="26"/>
                <w:lang w:eastAsia="uk-UA"/>
              </w:rPr>
            </w:pPr>
          </w:p>
        </w:tc>
        <w:tc>
          <w:tcPr>
            <w:tcW w:w="511" w:type="pct"/>
            <w:gridSpan w:val="2"/>
            <w:noWrap/>
            <w:hideMark/>
          </w:tcPr>
          <w:p w14:paraId="1ACDBCDC" w14:textId="77777777" w:rsidR="00562610" w:rsidRPr="001049F0" w:rsidRDefault="00562610"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3"/>
            <w:noWrap/>
          </w:tcPr>
          <w:p w14:paraId="61D2FA2B" w14:textId="77777777" w:rsidR="00562610" w:rsidRPr="001049F0" w:rsidRDefault="00562610" w:rsidP="00562610">
            <w:pPr>
              <w:spacing w:before="120"/>
              <w:ind w:left="-111" w:right="239"/>
              <w:jc w:val="center"/>
              <w:rPr>
                <w:rFonts w:ascii="Times New Roman" w:hAnsi="Times New Roman"/>
                <w:szCs w:val="26"/>
                <w:lang w:eastAsia="uk-UA"/>
              </w:rPr>
            </w:pPr>
          </w:p>
        </w:tc>
      </w:tr>
      <w:tr w:rsidR="009B2A62" w:rsidRPr="001049F0" w14:paraId="529002C1" w14:textId="77777777" w:rsidTr="006E0081">
        <w:trPr>
          <w:gridAfter w:val="2"/>
          <w:wAfter w:w="233" w:type="pct"/>
          <w:trHeight w:val="20"/>
        </w:trPr>
        <w:tc>
          <w:tcPr>
            <w:tcW w:w="1095" w:type="pct"/>
          </w:tcPr>
          <w:p w14:paraId="4C1BCCBF" w14:textId="77777777" w:rsidR="009B2A62" w:rsidRPr="001049F0" w:rsidRDefault="009B2A62" w:rsidP="00562610">
            <w:pPr>
              <w:tabs>
                <w:tab w:val="left" w:pos="434"/>
              </w:tabs>
              <w:spacing w:before="60" w:line="228" w:lineRule="auto"/>
              <w:rPr>
                <w:rFonts w:ascii="Times New Roman" w:hAnsi="Times New Roman"/>
                <w:szCs w:val="26"/>
                <w:lang w:eastAsia="uk-UA"/>
              </w:rPr>
            </w:pPr>
          </w:p>
        </w:tc>
        <w:tc>
          <w:tcPr>
            <w:tcW w:w="982" w:type="pct"/>
            <w:hideMark/>
          </w:tcPr>
          <w:p w14:paraId="618A936D" w14:textId="77777777" w:rsidR="009B2A62" w:rsidRPr="001049F0" w:rsidRDefault="009B2A62" w:rsidP="00562610">
            <w:pPr>
              <w:spacing w:before="60" w:line="228" w:lineRule="auto"/>
              <w:ind w:right="-92"/>
              <w:rPr>
                <w:rFonts w:ascii="Times New Roman" w:hAnsi="Times New Roman"/>
                <w:szCs w:val="26"/>
                <w:highlight w:val="white"/>
                <w:lang w:eastAsia="uk-UA"/>
              </w:rPr>
            </w:pPr>
            <w:r w:rsidRPr="001049F0">
              <w:rPr>
                <w:rFonts w:ascii="Times New Roman" w:hAnsi="Times New Roman"/>
                <w:szCs w:val="26"/>
                <w:highlight w:val="white"/>
                <w:lang w:eastAsia="uk-UA"/>
              </w:rPr>
              <w:t xml:space="preserve">4) забезпечення безперервного професійного розвитку фахівців у сфері охорони здоров’я відповідно до національних рекомендацій і керівництв ВООЗ із профілактики, скринінгу, діагностики, лікування вірусних гепатитів, </w:t>
            </w:r>
            <w:proofErr w:type="spellStart"/>
            <w:r w:rsidRPr="001049F0">
              <w:rPr>
                <w:rFonts w:ascii="Times New Roman" w:hAnsi="Times New Roman"/>
                <w:szCs w:val="26"/>
                <w:highlight w:val="white"/>
                <w:lang w:eastAsia="uk-UA"/>
              </w:rPr>
              <w:t>опіоїдної</w:t>
            </w:r>
            <w:proofErr w:type="spellEnd"/>
            <w:r w:rsidRPr="001049F0">
              <w:rPr>
                <w:rFonts w:ascii="Times New Roman" w:hAnsi="Times New Roman"/>
                <w:szCs w:val="26"/>
                <w:highlight w:val="white"/>
                <w:lang w:eastAsia="uk-UA"/>
              </w:rPr>
              <w:t xml:space="preserve"> </w:t>
            </w:r>
            <w:proofErr w:type="spellStart"/>
            <w:r w:rsidRPr="001049F0">
              <w:rPr>
                <w:rFonts w:ascii="Times New Roman" w:hAnsi="Times New Roman"/>
                <w:szCs w:val="26"/>
                <w:highlight w:val="white"/>
                <w:lang w:eastAsia="uk-UA"/>
              </w:rPr>
              <w:t>залежністі</w:t>
            </w:r>
            <w:proofErr w:type="spellEnd"/>
          </w:p>
        </w:tc>
        <w:tc>
          <w:tcPr>
            <w:tcW w:w="830" w:type="pct"/>
            <w:hideMark/>
          </w:tcPr>
          <w:p w14:paraId="52724DB5" w14:textId="77777777"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652C4977" w14:textId="64B6C361" w:rsidR="009B2A62" w:rsidRPr="001049F0" w:rsidRDefault="009B2A62" w:rsidP="00111C3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A1DF0DD" w14:textId="4A32E453" w:rsidR="009B2A62" w:rsidRPr="001049F0" w:rsidRDefault="009B2A62" w:rsidP="00C15A01">
            <w:pPr>
              <w:spacing w:before="6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br/>
            </w:r>
          </w:p>
        </w:tc>
        <w:tc>
          <w:tcPr>
            <w:tcW w:w="1035" w:type="pct"/>
            <w:gridSpan w:val="3"/>
            <w:hideMark/>
          </w:tcPr>
          <w:p w14:paraId="19AE4832" w14:textId="1F4EF8CA" w:rsidR="009B2A62" w:rsidRPr="001049F0" w:rsidRDefault="009B2A62" w:rsidP="00562610">
            <w:pPr>
              <w:spacing w:before="6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 xml:space="preserve">забезпечено та проведено оцінку безперервного професійного розвитку фахівців у сфері охорони здоров’я відповідно до національних рекомендацій і керівництв ВООЗ із профілактики, скринінгу, діагностики, лікування вірусних гепатитів, </w:t>
            </w:r>
            <w:proofErr w:type="spellStart"/>
            <w:r w:rsidRPr="001049F0">
              <w:rPr>
                <w:rFonts w:ascii="Times New Roman" w:hAnsi="Times New Roman"/>
                <w:szCs w:val="26"/>
                <w:highlight w:val="white"/>
                <w:lang w:eastAsia="uk-UA"/>
              </w:rPr>
              <w:t>опіоїдної</w:t>
            </w:r>
            <w:proofErr w:type="spellEnd"/>
            <w:r w:rsidRPr="001049F0">
              <w:rPr>
                <w:rFonts w:ascii="Times New Roman" w:hAnsi="Times New Roman"/>
                <w:szCs w:val="26"/>
                <w:highlight w:val="white"/>
                <w:lang w:eastAsia="uk-UA"/>
              </w:rPr>
              <w:t xml:space="preserve"> залежн</w:t>
            </w:r>
            <w:r w:rsidR="000519DF">
              <w:rPr>
                <w:rFonts w:ascii="Times New Roman" w:hAnsi="Times New Roman"/>
                <w:szCs w:val="26"/>
                <w:highlight w:val="white"/>
                <w:lang w:eastAsia="uk-UA"/>
              </w:rPr>
              <w:t>о</w:t>
            </w:r>
            <w:r w:rsidRPr="001049F0">
              <w:rPr>
                <w:rFonts w:ascii="Times New Roman" w:hAnsi="Times New Roman"/>
                <w:szCs w:val="26"/>
                <w:highlight w:val="white"/>
                <w:lang w:eastAsia="uk-UA"/>
              </w:rPr>
              <w:t>сті, кількість звітів</w:t>
            </w:r>
          </w:p>
        </w:tc>
        <w:tc>
          <w:tcPr>
            <w:tcW w:w="435" w:type="pct"/>
            <w:gridSpan w:val="2"/>
            <w:hideMark/>
          </w:tcPr>
          <w:p w14:paraId="00CAB735" w14:textId="77777777" w:rsidR="009B2A62" w:rsidRPr="001049F0" w:rsidRDefault="009B2A62" w:rsidP="00562610">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hideMark/>
          </w:tcPr>
          <w:p w14:paraId="7BE31B01" w14:textId="77777777" w:rsidR="009B2A62" w:rsidRPr="001049F0" w:rsidRDefault="009B2A62" w:rsidP="00562610">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1049F0" w:rsidRPr="001049F0" w14:paraId="4F7DC16F" w14:textId="77777777" w:rsidTr="008D5CA6">
        <w:trPr>
          <w:trHeight w:val="20"/>
        </w:trPr>
        <w:tc>
          <w:tcPr>
            <w:tcW w:w="5000" w:type="pct"/>
            <w:gridSpan w:val="12"/>
            <w:hideMark/>
          </w:tcPr>
          <w:p w14:paraId="79C68232" w14:textId="77777777" w:rsidR="00562610" w:rsidRPr="001049F0" w:rsidRDefault="00562610" w:rsidP="00562610">
            <w:pPr>
              <w:tabs>
                <w:tab w:val="left" w:pos="434"/>
              </w:tabs>
              <w:spacing w:before="120"/>
              <w:jc w:val="center"/>
              <w:rPr>
                <w:rFonts w:ascii="Times New Roman" w:hAnsi="Times New Roman"/>
                <w:szCs w:val="26"/>
                <w:lang w:eastAsia="uk-UA"/>
              </w:rPr>
            </w:pPr>
            <w:r w:rsidRPr="001049F0">
              <w:rPr>
                <w:rFonts w:ascii="Times New Roman" w:hAnsi="Times New Roman"/>
                <w:szCs w:val="26"/>
                <w:lang w:eastAsia="uk-UA"/>
              </w:rPr>
              <w:t>Зниження захворюваності та смертності від туберкульозу</w:t>
            </w:r>
          </w:p>
        </w:tc>
      </w:tr>
      <w:tr w:rsidR="001049F0" w:rsidRPr="001049F0" w14:paraId="1411C174" w14:textId="77777777" w:rsidTr="008D5CA6">
        <w:trPr>
          <w:trHeight w:val="20"/>
        </w:trPr>
        <w:tc>
          <w:tcPr>
            <w:tcW w:w="5000" w:type="pct"/>
            <w:gridSpan w:val="12"/>
            <w:hideMark/>
          </w:tcPr>
          <w:p w14:paraId="2672902C" w14:textId="77777777" w:rsidR="00562610" w:rsidRPr="001049F0" w:rsidRDefault="00562610" w:rsidP="00562610">
            <w:pPr>
              <w:tabs>
                <w:tab w:val="left" w:pos="434"/>
              </w:tabs>
              <w:spacing w:before="120" w:after="120"/>
              <w:jc w:val="center"/>
              <w:rPr>
                <w:rFonts w:ascii="Times New Roman" w:hAnsi="Times New Roman"/>
                <w:i/>
                <w:szCs w:val="26"/>
                <w:lang w:eastAsia="uk-UA"/>
              </w:rPr>
            </w:pPr>
            <w:r w:rsidRPr="001049F0">
              <w:rPr>
                <w:rFonts w:ascii="Times New Roman" w:hAnsi="Times New Roman"/>
                <w:i/>
                <w:szCs w:val="26"/>
                <w:lang w:eastAsia="uk-UA"/>
              </w:rPr>
              <w:t>Удосконалення системи організації та надання протитуберкульозної допомоги</w:t>
            </w:r>
          </w:p>
        </w:tc>
      </w:tr>
      <w:tr w:rsidR="009B2A62" w:rsidRPr="001049F0" w14:paraId="6C909F06" w14:textId="77777777" w:rsidTr="006E0081">
        <w:trPr>
          <w:gridAfter w:val="2"/>
          <w:wAfter w:w="233" w:type="pct"/>
          <w:trHeight w:val="20"/>
        </w:trPr>
        <w:tc>
          <w:tcPr>
            <w:tcW w:w="1095" w:type="pct"/>
            <w:hideMark/>
          </w:tcPr>
          <w:p w14:paraId="08372DF9" w14:textId="723D1E9D" w:rsidR="009B2A62" w:rsidRPr="001049F0" w:rsidRDefault="00F62955" w:rsidP="00562610">
            <w:pPr>
              <w:shd w:val="clear" w:color="auto" w:fill="FFFFFF"/>
              <w:tabs>
                <w:tab w:val="left" w:pos="434"/>
              </w:tabs>
              <w:spacing w:before="60"/>
              <w:ind w:right="-97"/>
              <w:rPr>
                <w:rFonts w:ascii="Times New Roman" w:hAnsi="Times New Roman"/>
                <w:szCs w:val="26"/>
                <w:lang w:eastAsia="uk-UA"/>
              </w:rPr>
            </w:pPr>
            <w:r>
              <w:rPr>
                <w:rFonts w:ascii="Times New Roman" w:hAnsi="Times New Roman"/>
                <w:szCs w:val="26"/>
                <w:lang w:eastAsia="uk-UA"/>
              </w:rPr>
              <w:t>28</w:t>
            </w:r>
            <w:r w:rsidR="009B2A62" w:rsidRPr="001049F0">
              <w:rPr>
                <w:rFonts w:ascii="Times New Roman" w:hAnsi="Times New Roman"/>
                <w:szCs w:val="26"/>
                <w:lang w:eastAsia="uk-UA"/>
              </w:rPr>
              <w:t xml:space="preserve">. Забезпечення розширення та повноцінного впровадження людино-орієнтованих моделей лікування осіб, хворих на туберкульоз, із акцентом на впровадження ефективних моделей амбулаторного лікування із забезпеченням </w:t>
            </w:r>
            <w:r w:rsidR="009B2A62" w:rsidRPr="001049F0">
              <w:rPr>
                <w:rFonts w:ascii="Times New Roman" w:hAnsi="Times New Roman"/>
                <w:szCs w:val="26"/>
                <w:lang w:eastAsia="uk-UA"/>
              </w:rPr>
              <w:lastRenderedPageBreak/>
              <w:t>доступу до психосоціального супроводу</w:t>
            </w:r>
          </w:p>
        </w:tc>
        <w:tc>
          <w:tcPr>
            <w:tcW w:w="982" w:type="pct"/>
            <w:hideMark/>
          </w:tcPr>
          <w:p w14:paraId="538457B8" w14:textId="77777777" w:rsidR="009B2A62" w:rsidRPr="001049F0" w:rsidRDefault="009B2A62" w:rsidP="00562610">
            <w:pPr>
              <w:spacing w:before="60"/>
              <w:rPr>
                <w:rFonts w:ascii="Times New Roman" w:hAnsi="Times New Roman"/>
                <w:szCs w:val="26"/>
                <w:lang w:eastAsia="uk-UA"/>
              </w:rPr>
            </w:pPr>
            <w:r w:rsidRPr="001049F0">
              <w:rPr>
                <w:rFonts w:ascii="Times New Roman" w:hAnsi="Times New Roman"/>
                <w:szCs w:val="26"/>
                <w:lang w:eastAsia="uk-UA"/>
              </w:rPr>
              <w:lastRenderedPageBreak/>
              <w:t xml:space="preserve">1) впровадження людино-орієнтованих підходів під час організації лікування туберкульозу для забезпечення прихильності до лікування, зокрема із застосуванням цифрових </w:t>
            </w:r>
            <w:r w:rsidRPr="001049F0">
              <w:rPr>
                <w:rFonts w:ascii="Times New Roman" w:hAnsi="Times New Roman"/>
                <w:szCs w:val="26"/>
                <w:lang w:eastAsia="uk-UA"/>
              </w:rPr>
              <w:lastRenderedPageBreak/>
              <w:t>технологій підтримки лікування</w:t>
            </w:r>
          </w:p>
          <w:p w14:paraId="2FFB6EB4" w14:textId="77777777" w:rsidR="009B2A62" w:rsidRPr="001049F0" w:rsidRDefault="009B2A62" w:rsidP="00DF7C7E">
            <w:pPr>
              <w:spacing w:before="60" w:line="228" w:lineRule="auto"/>
              <w:rPr>
                <w:rFonts w:ascii="Times New Roman" w:hAnsi="Times New Roman"/>
                <w:szCs w:val="26"/>
                <w:lang w:eastAsia="uk-UA"/>
              </w:rPr>
            </w:pPr>
            <w:r w:rsidRPr="001049F0">
              <w:rPr>
                <w:rFonts w:ascii="Times New Roman" w:hAnsi="Times New Roman"/>
                <w:szCs w:val="26"/>
                <w:lang w:eastAsia="uk-UA"/>
              </w:rPr>
              <w:t>2) забезпечення амбулаторного лікування осіб, хворих на туберкульоз, зокрема із використанням цифрових методів підтримки лікування, з першого дня від початку лікування</w:t>
            </w:r>
          </w:p>
          <w:p w14:paraId="47EB7117" w14:textId="05E78618" w:rsidR="009B2A62" w:rsidRPr="001049F0" w:rsidRDefault="009B2A62" w:rsidP="00562610">
            <w:pPr>
              <w:spacing w:before="60"/>
              <w:rPr>
                <w:rFonts w:ascii="Times New Roman" w:hAnsi="Times New Roman"/>
                <w:szCs w:val="26"/>
                <w:lang w:eastAsia="uk-UA"/>
              </w:rPr>
            </w:pPr>
          </w:p>
        </w:tc>
        <w:tc>
          <w:tcPr>
            <w:tcW w:w="830" w:type="pct"/>
            <w:hideMark/>
          </w:tcPr>
          <w:p w14:paraId="3D70AB5E" w14:textId="77777777" w:rsidR="009B2A62" w:rsidRPr="001049F0" w:rsidRDefault="009B2A62" w:rsidP="007157C3">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 xml:space="preserve">УОЗ </w:t>
            </w:r>
          </w:p>
          <w:p w14:paraId="266B1116" w14:textId="77777777" w:rsidR="009B2A62" w:rsidRPr="001049F0" w:rsidRDefault="009B2A62" w:rsidP="007157C3">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1C36D63" w14:textId="77777777" w:rsidR="009B2A62" w:rsidRPr="001049F0" w:rsidRDefault="009B2A62" w:rsidP="007157C3">
            <w:pPr>
              <w:spacing w:before="6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589870BE" w14:textId="65C93E09" w:rsidR="009B2A62" w:rsidRPr="001049F0" w:rsidRDefault="009B2A62" w:rsidP="007157C3">
            <w:pPr>
              <w:spacing w:before="60"/>
              <w:rPr>
                <w:rFonts w:ascii="Times New Roman" w:hAnsi="Times New Roman"/>
                <w:szCs w:val="26"/>
                <w:lang w:eastAsia="uk-UA"/>
              </w:rPr>
            </w:pPr>
          </w:p>
          <w:p w14:paraId="4680845A" w14:textId="77777777" w:rsidR="009B2A62" w:rsidRPr="001049F0" w:rsidRDefault="009B2A62" w:rsidP="00DF7C7E">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4B6241FE" w14:textId="77777777" w:rsidR="009B2A62" w:rsidRPr="001049F0" w:rsidRDefault="009B2A62" w:rsidP="00DF7C7E">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138A8A30" w14:textId="636C4EB0" w:rsidR="009B2A62" w:rsidRPr="001049F0" w:rsidRDefault="009B2A62" w:rsidP="00DF7C7E">
            <w:pPr>
              <w:spacing w:before="60" w:line="223" w:lineRule="auto"/>
              <w:rPr>
                <w:rFonts w:ascii="Times New Roman" w:hAnsi="Times New Roman"/>
                <w:szCs w:val="26"/>
                <w:lang w:eastAsia="uk-UA"/>
              </w:rPr>
            </w:pPr>
            <w:r w:rsidRPr="001049F0">
              <w:rPr>
                <w:rFonts w:ascii="Times New Roman" w:hAnsi="Times New Roman"/>
                <w:szCs w:val="26"/>
                <w:lang w:eastAsia="uk-UA"/>
              </w:rPr>
              <w:t>КП «ВОІЛ», ЗОЗ, що надають первинну медичну допомогу,</w:t>
            </w:r>
          </w:p>
          <w:p w14:paraId="2E5E4BB5" w14:textId="44E40FE8" w:rsidR="009B2A62" w:rsidRPr="001049F0" w:rsidRDefault="009B2A62" w:rsidP="00DF7C7E">
            <w:pPr>
              <w:spacing w:before="60"/>
              <w:rPr>
                <w:rFonts w:ascii="Times New Roman" w:hAnsi="Times New Roman"/>
                <w:szCs w:val="26"/>
                <w:lang w:eastAsia="uk-UA"/>
              </w:rPr>
            </w:pPr>
            <w:r w:rsidRPr="001049F0">
              <w:rPr>
                <w:rFonts w:ascii="Times New Roman" w:hAnsi="Times New Roman"/>
                <w:szCs w:val="26"/>
                <w:lang w:eastAsia="uk-UA"/>
              </w:rPr>
              <w:t>громадські та благодійні організації</w:t>
            </w:r>
            <w:r w:rsidRPr="001049F0">
              <w:rPr>
                <w:rFonts w:ascii="Times New Roman" w:hAnsi="Times New Roman"/>
                <w:szCs w:val="26"/>
                <w:lang w:eastAsia="uk-UA"/>
              </w:rPr>
              <w:br/>
              <w:t>(за згодою)</w:t>
            </w:r>
          </w:p>
        </w:tc>
        <w:tc>
          <w:tcPr>
            <w:tcW w:w="1035" w:type="pct"/>
            <w:gridSpan w:val="3"/>
            <w:hideMark/>
          </w:tcPr>
          <w:p w14:paraId="24B1DD20" w14:textId="77777777" w:rsidR="009B2A62" w:rsidRPr="001049F0" w:rsidRDefault="009B2A62" w:rsidP="00562610">
            <w:pPr>
              <w:spacing w:before="60"/>
              <w:rPr>
                <w:rFonts w:ascii="Times New Roman" w:hAnsi="Times New Roman"/>
                <w:szCs w:val="26"/>
                <w:lang w:eastAsia="uk-UA"/>
              </w:rPr>
            </w:pPr>
            <w:r w:rsidRPr="001049F0">
              <w:rPr>
                <w:rFonts w:ascii="Times New Roman" w:hAnsi="Times New Roman"/>
                <w:szCs w:val="26"/>
                <w:lang w:eastAsia="uk-UA"/>
              </w:rPr>
              <w:lastRenderedPageBreak/>
              <w:t xml:space="preserve">кількість районів, у яких впроваджено людино-орієнтовані підходи під час організації лікування туберкульозу для забезпечення прихильності до лікування, зокрема із застосуванням цифрових </w:t>
            </w:r>
            <w:r w:rsidRPr="001049F0">
              <w:rPr>
                <w:rFonts w:ascii="Times New Roman" w:hAnsi="Times New Roman"/>
                <w:szCs w:val="26"/>
                <w:lang w:eastAsia="uk-UA"/>
              </w:rPr>
              <w:lastRenderedPageBreak/>
              <w:t>технологій підтримки лікування</w:t>
            </w:r>
          </w:p>
          <w:p w14:paraId="728B3C1D" w14:textId="0955C01C" w:rsidR="009B2A62" w:rsidRPr="001049F0" w:rsidRDefault="009B2A62" w:rsidP="00562610">
            <w:pPr>
              <w:spacing w:before="60"/>
              <w:rPr>
                <w:rFonts w:ascii="Times New Roman" w:hAnsi="Times New Roman"/>
                <w:szCs w:val="26"/>
                <w:lang w:eastAsia="uk-UA"/>
              </w:rPr>
            </w:pPr>
            <w:r w:rsidRPr="001049F0">
              <w:rPr>
                <w:rFonts w:ascii="Times New Roman" w:hAnsi="Times New Roman"/>
                <w:szCs w:val="26"/>
                <w:lang w:eastAsia="uk-UA"/>
              </w:rPr>
              <w:t>частка осіб, хворих на туберкульоз, яким забезпечено амбулаторне лікування, зокрема із використанням цифрових методів підтримки лікування, з першого дня від початку лікування, відсотків</w:t>
            </w:r>
          </w:p>
        </w:tc>
        <w:tc>
          <w:tcPr>
            <w:tcW w:w="435" w:type="pct"/>
            <w:gridSpan w:val="2"/>
            <w:noWrap/>
            <w:hideMark/>
          </w:tcPr>
          <w:p w14:paraId="12CAD0C1" w14:textId="77777777" w:rsidR="009B2A62" w:rsidRPr="001049F0" w:rsidRDefault="009B2A62" w:rsidP="00F21FA3">
            <w:pPr>
              <w:spacing w:before="60"/>
              <w:ind w:right="-114"/>
              <w:jc w:val="center"/>
              <w:rPr>
                <w:rFonts w:ascii="Times New Roman" w:hAnsi="Times New Roman"/>
                <w:szCs w:val="26"/>
                <w:lang w:eastAsia="uk-UA"/>
              </w:rPr>
            </w:pPr>
            <w:r w:rsidRPr="001049F0">
              <w:rPr>
                <w:rFonts w:ascii="Times New Roman" w:hAnsi="Times New Roman"/>
                <w:szCs w:val="26"/>
                <w:lang w:eastAsia="uk-UA"/>
              </w:rPr>
              <w:lastRenderedPageBreak/>
              <w:t>5</w:t>
            </w:r>
          </w:p>
          <w:p w14:paraId="4B0CF84E" w14:textId="77777777" w:rsidR="009B2A62" w:rsidRPr="001049F0" w:rsidRDefault="009B2A62" w:rsidP="00F21FA3">
            <w:pPr>
              <w:spacing w:before="60"/>
              <w:ind w:right="-114"/>
              <w:jc w:val="center"/>
              <w:rPr>
                <w:rFonts w:ascii="Times New Roman" w:hAnsi="Times New Roman"/>
                <w:szCs w:val="26"/>
                <w:lang w:eastAsia="uk-UA"/>
              </w:rPr>
            </w:pPr>
          </w:p>
          <w:p w14:paraId="46FC617A" w14:textId="77777777" w:rsidR="009B2A62" w:rsidRPr="001049F0" w:rsidRDefault="009B2A62" w:rsidP="00F21FA3">
            <w:pPr>
              <w:spacing w:before="60"/>
              <w:ind w:right="-114"/>
              <w:jc w:val="center"/>
              <w:rPr>
                <w:rFonts w:ascii="Times New Roman" w:hAnsi="Times New Roman"/>
                <w:szCs w:val="26"/>
                <w:lang w:eastAsia="uk-UA"/>
              </w:rPr>
            </w:pPr>
          </w:p>
          <w:p w14:paraId="53D20A92" w14:textId="77777777" w:rsidR="009B2A62" w:rsidRPr="001049F0" w:rsidRDefault="009B2A62" w:rsidP="00F21FA3">
            <w:pPr>
              <w:spacing w:before="60"/>
              <w:ind w:right="-114"/>
              <w:jc w:val="center"/>
              <w:rPr>
                <w:rFonts w:ascii="Times New Roman" w:hAnsi="Times New Roman"/>
                <w:szCs w:val="26"/>
                <w:lang w:eastAsia="uk-UA"/>
              </w:rPr>
            </w:pPr>
          </w:p>
          <w:p w14:paraId="60AE2499" w14:textId="77777777" w:rsidR="009B2A62" w:rsidRPr="001049F0" w:rsidRDefault="009B2A62" w:rsidP="00F21FA3">
            <w:pPr>
              <w:spacing w:before="60"/>
              <w:ind w:right="-114"/>
              <w:jc w:val="center"/>
              <w:rPr>
                <w:rFonts w:ascii="Times New Roman" w:hAnsi="Times New Roman"/>
                <w:szCs w:val="26"/>
                <w:lang w:eastAsia="uk-UA"/>
              </w:rPr>
            </w:pPr>
          </w:p>
          <w:p w14:paraId="04BAD0B7" w14:textId="77777777" w:rsidR="009B2A62" w:rsidRPr="001049F0" w:rsidRDefault="009B2A62" w:rsidP="00F21FA3">
            <w:pPr>
              <w:spacing w:before="60"/>
              <w:ind w:right="-114"/>
              <w:jc w:val="center"/>
              <w:rPr>
                <w:rFonts w:ascii="Times New Roman" w:hAnsi="Times New Roman"/>
                <w:szCs w:val="26"/>
                <w:lang w:eastAsia="uk-UA"/>
              </w:rPr>
            </w:pPr>
          </w:p>
          <w:p w14:paraId="17D9BBFF" w14:textId="77777777" w:rsidR="009B2A62" w:rsidRPr="001049F0" w:rsidRDefault="009B2A62" w:rsidP="00F21FA3">
            <w:pPr>
              <w:spacing w:before="60"/>
              <w:ind w:right="-114"/>
              <w:jc w:val="center"/>
              <w:rPr>
                <w:rFonts w:ascii="Times New Roman" w:hAnsi="Times New Roman"/>
                <w:szCs w:val="26"/>
                <w:lang w:eastAsia="uk-UA"/>
              </w:rPr>
            </w:pPr>
          </w:p>
          <w:p w14:paraId="55EFF19A" w14:textId="77777777" w:rsidR="009B2A62" w:rsidRPr="001049F0" w:rsidRDefault="009B2A62" w:rsidP="00F21FA3">
            <w:pPr>
              <w:spacing w:before="60"/>
              <w:ind w:right="-114"/>
              <w:jc w:val="center"/>
              <w:rPr>
                <w:rFonts w:ascii="Times New Roman" w:hAnsi="Times New Roman"/>
                <w:szCs w:val="26"/>
                <w:lang w:eastAsia="uk-UA"/>
              </w:rPr>
            </w:pPr>
          </w:p>
          <w:p w14:paraId="3FDDD65D" w14:textId="77777777" w:rsidR="009B2A62" w:rsidRPr="001049F0" w:rsidRDefault="009B2A62" w:rsidP="00F21FA3">
            <w:pPr>
              <w:spacing w:before="60"/>
              <w:ind w:right="-114"/>
              <w:jc w:val="center"/>
              <w:rPr>
                <w:rFonts w:ascii="Times New Roman" w:hAnsi="Times New Roman"/>
                <w:szCs w:val="26"/>
                <w:lang w:eastAsia="uk-UA"/>
              </w:rPr>
            </w:pPr>
          </w:p>
          <w:p w14:paraId="7E41A526" w14:textId="220D5250" w:rsidR="009B2A62" w:rsidRPr="001049F0" w:rsidRDefault="009B2A62" w:rsidP="00F21FA3">
            <w:pPr>
              <w:spacing w:before="60"/>
              <w:ind w:right="-114"/>
              <w:jc w:val="center"/>
              <w:rPr>
                <w:rFonts w:ascii="Times New Roman" w:hAnsi="Times New Roman"/>
                <w:szCs w:val="26"/>
                <w:lang w:eastAsia="uk-UA"/>
              </w:rPr>
            </w:pPr>
            <w:r w:rsidRPr="001049F0">
              <w:rPr>
                <w:rFonts w:ascii="Times New Roman" w:hAnsi="Times New Roman"/>
                <w:szCs w:val="26"/>
                <w:lang w:eastAsia="uk-UA"/>
              </w:rPr>
              <w:t>65</w:t>
            </w:r>
          </w:p>
        </w:tc>
        <w:tc>
          <w:tcPr>
            <w:tcW w:w="390" w:type="pct"/>
            <w:gridSpan w:val="2"/>
            <w:noWrap/>
            <w:hideMark/>
          </w:tcPr>
          <w:p w14:paraId="7EC2976C" w14:textId="77777777" w:rsidR="009B2A62" w:rsidRPr="001049F0" w:rsidRDefault="009B2A62" w:rsidP="00562610">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5</w:t>
            </w:r>
          </w:p>
          <w:p w14:paraId="5ABBDA6B" w14:textId="77777777" w:rsidR="009B2A62" w:rsidRPr="001049F0" w:rsidRDefault="009B2A62" w:rsidP="00562610">
            <w:pPr>
              <w:spacing w:before="60"/>
              <w:ind w:left="-111" w:right="-114"/>
              <w:jc w:val="center"/>
              <w:rPr>
                <w:rFonts w:ascii="Times New Roman" w:hAnsi="Times New Roman"/>
                <w:szCs w:val="26"/>
                <w:lang w:eastAsia="uk-UA"/>
              </w:rPr>
            </w:pPr>
          </w:p>
          <w:p w14:paraId="5EC4080D" w14:textId="77777777" w:rsidR="009B2A62" w:rsidRPr="001049F0" w:rsidRDefault="009B2A62" w:rsidP="00562610">
            <w:pPr>
              <w:spacing w:before="60"/>
              <w:ind w:left="-111" w:right="-114"/>
              <w:jc w:val="center"/>
              <w:rPr>
                <w:rFonts w:ascii="Times New Roman" w:hAnsi="Times New Roman"/>
                <w:szCs w:val="26"/>
                <w:lang w:eastAsia="uk-UA"/>
              </w:rPr>
            </w:pPr>
          </w:p>
          <w:p w14:paraId="4F1EC0A5" w14:textId="77777777" w:rsidR="009B2A62" w:rsidRPr="001049F0" w:rsidRDefault="009B2A62" w:rsidP="00562610">
            <w:pPr>
              <w:spacing w:before="60"/>
              <w:ind w:left="-111" w:right="-114"/>
              <w:jc w:val="center"/>
              <w:rPr>
                <w:rFonts w:ascii="Times New Roman" w:hAnsi="Times New Roman"/>
                <w:szCs w:val="26"/>
                <w:lang w:eastAsia="uk-UA"/>
              </w:rPr>
            </w:pPr>
          </w:p>
          <w:p w14:paraId="03F130B3" w14:textId="77777777" w:rsidR="009B2A62" w:rsidRPr="001049F0" w:rsidRDefault="009B2A62" w:rsidP="00562610">
            <w:pPr>
              <w:spacing w:before="60"/>
              <w:ind w:left="-111" w:right="-114"/>
              <w:jc w:val="center"/>
              <w:rPr>
                <w:rFonts w:ascii="Times New Roman" w:hAnsi="Times New Roman"/>
                <w:szCs w:val="26"/>
                <w:lang w:eastAsia="uk-UA"/>
              </w:rPr>
            </w:pPr>
          </w:p>
          <w:p w14:paraId="40E7F0F1" w14:textId="77777777" w:rsidR="009B2A62" w:rsidRPr="001049F0" w:rsidRDefault="009B2A62" w:rsidP="00562610">
            <w:pPr>
              <w:spacing w:before="60"/>
              <w:ind w:left="-111" w:right="-114"/>
              <w:jc w:val="center"/>
              <w:rPr>
                <w:rFonts w:ascii="Times New Roman" w:hAnsi="Times New Roman"/>
                <w:szCs w:val="26"/>
                <w:lang w:eastAsia="uk-UA"/>
              </w:rPr>
            </w:pPr>
          </w:p>
          <w:p w14:paraId="787F9CAF" w14:textId="77777777" w:rsidR="009B2A62" w:rsidRPr="001049F0" w:rsidRDefault="009B2A62" w:rsidP="00562610">
            <w:pPr>
              <w:spacing w:before="60"/>
              <w:ind w:left="-111" w:right="-114"/>
              <w:jc w:val="center"/>
              <w:rPr>
                <w:rFonts w:ascii="Times New Roman" w:hAnsi="Times New Roman"/>
                <w:szCs w:val="26"/>
                <w:lang w:eastAsia="uk-UA"/>
              </w:rPr>
            </w:pPr>
          </w:p>
          <w:p w14:paraId="2B0218AB" w14:textId="77777777" w:rsidR="009B2A62" w:rsidRPr="001049F0" w:rsidRDefault="009B2A62" w:rsidP="00562610">
            <w:pPr>
              <w:spacing w:before="60"/>
              <w:ind w:left="-111" w:right="-114"/>
              <w:jc w:val="center"/>
              <w:rPr>
                <w:rFonts w:ascii="Times New Roman" w:hAnsi="Times New Roman"/>
                <w:szCs w:val="26"/>
                <w:lang w:eastAsia="uk-UA"/>
              </w:rPr>
            </w:pPr>
          </w:p>
          <w:p w14:paraId="54206A9D" w14:textId="77777777" w:rsidR="009B2A62" w:rsidRPr="001049F0" w:rsidRDefault="009B2A62" w:rsidP="00562610">
            <w:pPr>
              <w:spacing w:before="60"/>
              <w:ind w:left="-111" w:right="-114"/>
              <w:jc w:val="center"/>
              <w:rPr>
                <w:rFonts w:ascii="Times New Roman" w:hAnsi="Times New Roman"/>
                <w:szCs w:val="26"/>
                <w:lang w:eastAsia="uk-UA"/>
              </w:rPr>
            </w:pPr>
          </w:p>
          <w:p w14:paraId="3769AFF8" w14:textId="4991E992" w:rsidR="009B2A62" w:rsidRPr="001049F0" w:rsidRDefault="009B2A62" w:rsidP="00562610">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70</w:t>
            </w:r>
          </w:p>
        </w:tc>
      </w:tr>
      <w:tr w:rsidR="009B2A62" w:rsidRPr="001049F0" w14:paraId="6E63D78A" w14:textId="77777777" w:rsidTr="006E0081">
        <w:trPr>
          <w:gridAfter w:val="2"/>
          <w:wAfter w:w="233" w:type="pct"/>
          <w:trHeight w:val="80"/>
        </w:trPr>
        <w:tc>
          <w:tcPr>
            <w:tcW w:w="1095" w:type="pct"/>
          </w:tcPr>
          <w:p w14:paraId="03319288" w14:textId="77777777" w:rsidR="009B2A62" w:rsidRPr="001049F0" w:rsidRDefault="009B2A62" w:rsidP="00562610">
            <w:pPr>
              <w:shd w:val="clear" w:color="auto" w:fill="FFFFFF"/>
              <w:tabs>
                <w:tab w:val="left" w:pos="434"/>
              </w:tabs>
              <w:jc w:val="both"/>
              <w:rPr>
                <w:rFonts w:ascii="Times New Roman" w:hAnsi="Times New Roman"/>
                <w:szCs w:val="26"/>
                <w:lang w:eastAsia="uk-UA"/>
              </w:rPr>
            </w:pPr>
          </w:p>
        </w:tc>
        <w:tc>
          <w:tcPr>
            <w:tcW w:w="982" w:type="pct"/>
            <w:hideMark/>
          </w:tcPr>
          <w:p w14:paraId="1FCF2DDF" w14:textId="39019C5E" w:rsidR="009B2A62" w:rsidRPr="001049F0" w:rsidRDefault="009B2A62" w:rsidP="00562610">
            <w:pPr>
              <w:spacing w:before="60"/>
              <w:rPr>
                <w:rFonts w:ascii="Times New Roman" w:hAnsi="Times New Roman"/>
                <w:szCs w:val="26"/>
                <w:lang w:eastAsia="uk-UA"/>
              </w:rPr>
            </w:pPr>
          </w:p>
        </w:tc>
        <w:tc>
          <w:tcPr>
            <w:tcW w:w="830" w:type="pct"/>
            <w:hideMark/>
          </w:tcPr>
          <w:p w14:paraId="68B086DD" w14:textId="500529B0" w:rsidR="009B2A62" w:rsidRPr="001049F0" w:rsidRDefault="009B2A62" w:rsidP="00D232C2">
            <w:pPr>
              <w:spacing w:before="60" w:line="223" w:lineRule="auto"/>
              <w:rPr>
                <w:rFonts w:ascii="Times New Roman" w:hAnsi="Times New Roman"/>
                <w:szCs w:val="26"/>
                <w:lang w:eastAsia="uk-UA"/>
              </w:rPr>
            </w:pPr>
          </w:p>
        </w:tc>
        <w:tc>
          <w:tcPr>
            <w:tcW w:w="1035" w:type="pct"/>
            <w:gridSpan w:val="3"/>
            <w:hideMark/>
          </w:tcPr>
          <w:p w14:paraId="5732B170" w14:textId="43B62D49" w:rsidR="009B2A62" w:rsidRPr="001049F0" w:rsidRDefault="009B2A62" w:rsidP="00562610">
            <w:pPr>
              <w:spacing w:before="60"/>
              <w:rPr>
                <w:rFonts w:ascii="Times New Roman" w:hAnsi="Times New Roman"/>
                <w:szCs w:val="26"/>
                <w:lang w:eastAsia="uk-UA"/>
              </w:rPr>
            </w:pPr>
          </w:p>
        </w:tc>
        <w:tc>
          <w:tcPr>
            <w:tcW w:w="435" w:type="pct"/>
            <w:gridSpan w:val="2"/>
            <w:hideMark/>
          </w:tcPr>
          <w:p w14:paraId="4EA7117D" w14:textId="5D9980A8" w:rsidR="009B2A62" w:rsidRPr="001049F0" w:rsidRDefault="009B2A62" w:rsidP="00562610">
            <w:pPr>
              <w:spacing w:before="60"/>
              <w:ind w:left="-111" w:right="-114"/>
              <w:jc w:val="center"/>
              <w:rPr>
                <w:rFonts w:ascii="Times New Roman" w:hAnsi="Times New Roman"/>
                <w:szCs w:val="26"/>
                <w:lang w:eastAsia="uk-UA"/>
              </w:rPr>
            </w:pPr>
          </w:p>
        </w:tc>
        <w:tc>
          <w:tcPr>
            <w:tcW w:w="390" w:type="pct"/>
            <w:gridSpan w:val="2"/>
            <w:hideMark/>
          </w:tcPr>
          <w:p w14:paraId="7A56C8D7" w14:textId="7F460A6E" w:rsidR="009B2A62" w:rsidRPr="001049F0" w:rsidRDefault="009B2A62" w:rsidP="00562610">
            <w:pPr>
              <w:spacing w:before="60"/>
              <w:ind w:left="-111" w:right="-114"/>
              <w:jc w:val="center"/>
              <w:rPr>
                <w:rFonts w:ascii="Times New Roman" w:hAnsi="Times New Roman"/>
                <w:szCs w:val="26"/>
                <w:lang w:eastAsia="uk-UA"/>
              </w:rPr>
            </w:pPr>
          </w:p>
        </w:tc>
      </w:tr>
      <w:tr w:rsidR="009B2A62" w:rsidRPr="001049F0" w14:paraId="4A624E2C" w14:textId="77777777" w:rsidTr="006E0081">
        <w:trPr>
          <w:gridAfter w:val="2"/>
          <w:wAfter w:w="233" w:type="pct"/>
          <w:trHeight w:val="20"/>
        </w:trPr>
        <w:tc>
          <w:tcPr>
            <w:tcW w:w="1095" w:type="pct"/>
            <w:hideMark/>
          </w:tcPr>
          <w:p w14:paraId="59BCBB28" w14:textId="48122FB8" w:rsidR="009B2A62" w:rsidRPr="001049F0" w:rsidRDefault="00F62955" w:rsidP="00562610">
            <w:pPr>
              <w:shd w:val="clear" w:color="auto" w:fill="FFFFFF"/>
              <w:tabs>
                <w:tab w:val="left" w:pos="434"/>
              </w:tabs>
              <w:spacing w:before="120"/>
              <w:rPr>
                <w:rFonts w:ascii="Times New Roman" w:hAnsi="Times New Roman"/>
                <w:szCs w:val="26"/>
                <w:lang w:eastAsia="uk-UA"/>
              </w:rPr>
            </w:pPr>
            <w:r>
              <w:rPr>
                <w:rFonts w:ascii="Times New Roman" w:hAnsi="Times New Roman"/>
                <w:szCs w:val="26"/>
                <w:lang w:eastAsia="uk-UA"/>
              </w:rPr>
              <w:t>29</w:t>
            </w:r>
            <w:r w:rsidR="009B2A62" w:rsidRPr="001049F0">
              <w:rPr>
                <w:rFonts w:ascii="Times New Roman" w:hAnsi="Times New Roman"/>
                <w:szCs w:val="26"/>
                <w:lang w:eastAsia="uk-UA"/>
              </w:rPr>
              <w:t xml:space="preserve">. Забезпечення дотримання прав осіб, хворих на туберкульоз, шляхом подолання стигматизації та дискримінації, забезпечення на законодавчому рівні рівних прав і свобод впродовж часу лікування туберкульозу та після його завершення </w:t>
            </w:r>
          </w:p>
        </w:tc>
        <w:tc>
          <w:tcPr>
            <w:tcW w:w="982" w:type="pct"/>
            <w:hideMark/>
          </w:tcPr>
          <w:p w14:paraId="3864D5E8" w14:textId="77777777" w:rsidR="009B2A62" w:rsidRPr="001049F0" w:rsidRDefault="009B2A62" w:rsidP="00562610">
            <w:pPr>
              <w:spacing w:before="120"/>
              <w:rPr>
                <w:rFonts w:ascii="Times New Roman" w:hAnsi="Times New Roman"/>
                <w:szCs w:val="26"/>
                <w:lang w:eastAsia="uk-UA"/>
              </w:rPr>
            </w:pPr>
            <w:r w:rsidRPr="001049F0">
              <w:rPr>
                <w:rFonts w:ascii="Times New Roman" w:hAnsi="Times New Roman"/>
                <w:szCs w:val="26"/>
                <w:lang w:eastAsia="uk-UA"/>
              </w:rPr>
              <w:t xml:space="preserve">здійснення заходів із подолання стигматизації шляхом формування толерантного ставлення, зниження рівня дискримінації, а також заходів із протидії насильству, зокрема </w:t>
            </w:r>
            <w:proofErr w:type="spellStart"/>
            <w:r w:rsidRPr="001049F0">
              <w:rPr>
                <w:rFonts w:ascii="Times New Roman" w:hAnsi="Times New Roman"/>
                <w:szCs w:val="26"/>
                <w:lang w:eastAsia="uk-UA"/>
              </w:rPr>
              <w:t>гендерно</w:t>
            </w:r>
            <w:proofErr w:type="spellEnd"/>
            <w:r w:rsidRPr="001049F0">
              <w:rPr>
                <w:rFonts w:ascii="Times New Roman" w:hAnsi="Times New Roman"/>
                <w:szCs w:val="26"/>
                <w:lang w:eastAsia="uk-UA"/>
              </w:rPr>
              <w:t xml:space="preserve"> зумовленому, стосовно осіб, хворих на туберкульоз </w:t>
            </w:r>
          </w:p>
        </w:tc>
        <w:tc>
          <w:tcPr>
            <w:tcW w:w="830" w:type="pct"/>
            <w:hideMark/>
          </w:tcPr>
          <w:p w14:paraId="2BBFAAE8" w14:textId="77777777" w:rsidR="009B2A62" w:rsidRPr="001049F0" w:rsidRDefault="009B2A62"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047516E4" w14:textId="54C885BE" w:rsidR="009B2A62" w:rsidRPr="001049F0" w:rsidRDefault="009B2A62"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30637841" w14:textId="032F836F" w:rsidR="009B2A62" w:rsidRPr="001049F0" w:rsidRDefault="009B2A62" w:rsidP="00562610">
            <w:pPr>
              <w:spacing w:before="120"/>
              <w:rPr>
                <w:rFonts w:ascii="Times New Roman" w:hAnsi="Times New Roman"/>
                <w:szCs w:val="26"/>
                <w:lang w:eastAsia="uk-UA"/>
              </w:rPr>
            </w:pPr>
            <w:r w:rsidRPr="001049F0">
              <w:rPr>
                <w:rFonts w:ascii="Times New Roman" w:hAnsi="Times New Roman"/>
                <w:szCs w:val="26"/>
                <w:lang w:eastAsia="uk-UA"/>
              </w:rPr>
              <w:t>ЗОЗ області,</w:t>
            </w:r>
            <w:r w:rsidRPr="001049F0">
              <w:rPr>
                <w:rFonts w:ascii="Times New Roman" w:hAnsi="Times New Roman"/>
                <w:szCs w:val="26"/>
                <w:lang w:eastAsia="uk-UA"/>
              </w:rPr>
              <w:b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73091FCA" w14:textId="77777777" w:rsidR="009B2A62" w:rsidRPr="001049F0" w:rsidRDefault="009B2A62" w:rsidP="00562610">
            <w:pPr>
              <w:spacing w:before="120"/>
              <w:rPr>
                <w:rFonts w:ascii="Times New Roman" w:hAnsi="Times New Roman"/>
                <w:szCs w:val="26"/>
                <w:lang w:eastAsia="uk-UA"/>
              </w:rPr>
            </w:pPr>
            <w:r w:rsidRPr="001049F0">
              <w:rPr>
                <w:rFonts w:ascii="Times New Roman" w:hAnsi="Times New Roman"/>
                <w:szCs w:val="26"/>
                <w:lang w:eastAsia="uk-UA"/>
              </w:rPr>
              <w:t xml:space="preserve">кількість районів, у яких вжито заходів із подолання стигматизації шляхом формування толерантного ставлення, зниження рівня дискримінації, а також заходів із протидії насильству, зокрема </w:t>
            </w:r>
            <w:proofErr w:type="spellStart"/>
            <w:r w:rsidRPr="001049F0">
              <w:rPr>
                <w:rFonts w:ascii="Times New Roman" w:hAnsi="Times New Roman"/>
                <w:szCs w:val="26"/>
                <w:lang w:eastAsia="uk-UA"/>
              </w:rPr>
              <w:t>гендерно</w:t>
            </w:r>
            <w:proofErr w:type="spellEnd"/>
            <w:r w:rsidRPr="001049F0">
              <w:rPr>
                <w:rFonts w:ascii="Times New Roman" w:hAnsi="Times New Roman"/>
                <w:szCs w:val="26"/>
                <w:lang w:eastAsia="uk-UA"/>
              </w:rPr>
              <w:t xml:space="preserve"> зумовленому, стосовно осіб, хворих на туберкульоз </w:t>
            </w:r>
          </w:p>
        </w:tc>
        <w:tc>
          <w:tcPr>
            <w:tcW w:w="435" w:type="pct"/>
            <w:gridSpan w:val="2"/>
            <w:hideMark/>
          </w:tcPr>
          <w:p w14:paraId="1422FFE2" w14:textId="77777777" w:rsidR="009B2A62" w:rsidRPr="001049F0" w:rsidRDefault="009B2A62"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hideMark/>
          </w:tcPr>
          <w:p w14:paraId="1DBF2E5C" w14:textId="77777777" w:rsidR="009B2A62" w:rsidRPr="001049F0" w:rsidRDefault="009B2A62"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0519DF" w:rsidRPr="001049F0" w14:paraId="7B1E4B5D" w14:textId="77777777" w:rsidTr="006E0081">
        <w:trPr>
          <w:gridAfter w:val="2"/>
          <w:wAfter w:w="233" w:type="pct"/>
          <w:trHeight w:val="20"/>
        </w:trPr>
        <w:tc>
          <w:tcPr>
            <w:tcW w:w="1095" w:type="pct"/>
          </w:tcPr>
          <w:p w14:paraId="20492CA8" w14:textId="77777777" w:rsidR="000519DF" w:rsidRDefault="000519DF" w:rsidP="00562610">
            <w:pPr>
              <w:shd w:val="clear" w:color="auto" w:fill="FFFFFF"/>
              <w:tabs>
                <w:tab w:val="left" w:pos="434"/>
              </w:tabs>
              <w:spacing w:before="120"/>
              <w:rPr>
                <w:rFonts w:ascii="Times New Roman" w:hAnsi="Times New Roman"/>
                <w:szCs w:val="26"/>
                <w:lang w:eastAsia="uk-UA"/>
              </w:rPr>
            </w:pPr>
          </w:p>
        </w:tc>
        <w:tc>
          <w:tcPr>
            <w:tcW w:w="982" w:type="pct"/>
          </w:tcPr>
          <w:p w14:paraId="3242E14E" w14:textId="77777777" w:rsidR="000519DF" w:rsidRPr="001049F0" w:rsidRDefault="000519DF" w:rsidP="00562610">
            <w:pPr>
              <w:spacing w:before="120"/>
              <w:rPr>
                <w:rFonts w:ascii="Times New Roman" w:hAnsi="Times New Roman"/>
                <w:szCs w:val="26"/>
                <w:lang w:eastAsia="uk-UA"/>
              </w:rPr>
            </w:pPr>
          </w:p>
        </w:tc>
        <w:tc>
          <w:tcPr>
            <w:tcW w:w="830" w:type="pct"/>
          </w:tcPr>
          <w:p w14:paraId="4ACA309F" w14:textId="77777777" w:rsidR="000519DF" w:rsidRPr="001049F0" w:rsidRDefault="000519DF" w:rsidP="00F01658">
            <w:pPr>
              <w:spacing w:before="60" w:line="223" w:lineRule="auto"/>
              <w:rPr>
                <w:rFonts w:ascii="Times New Roman" w:hAnsi="Times New Roman"/>
                <w:szCs w:val="26"/>
                <w:lang w:eastAsia="uk-UA"/>
              </w:rPr>
            </w:pPr>
          </w:p>
        </w:tc>
        <w:tc>
          <w:tcPr>
            <w:tcW w:w="1035" w:type="pct"/>
            <w:gridSpan w:val="3"/>
          </w:tcPr>
          <w:p w14:paraId="49B821F2" w14:textId="77777777" w:rsidR="000519DF" w:rsidRPr="001049F0" w:rsidRDefault="000519DF" w:rsidP="00562610">
            <w:pPr>
              <w:spacing w:before="120"/>
              <w:rPr>
                <w:rFonts w:ascii="Times New Roman" w:hAnsi="Times New Roman"/>
                <w:szCs w:val="26"/>
                <w:lang w:eastAsia="uk-UA"/>
              </w:rPr>
            </w:pPr>
          </w:p>
        </w:tc>
        <w:tc>
          <w:tcPr>
            <w:tcW w:w="435" w:type="pct"/>
            <w:gridSpan w:val="2"/>
          </w:tcPr>
          <w:p w14:paraId="37FB271E" w14:textId="77777777" w:rsidR="000519DF" w:rsidRPr="001049F0" w:rsidRDefault="000519DF" w:rsidP="00562610">
            <w:pPr>
              <w:spacing w:before="120"/>
              <w:ind w:left="-111" w:right="-114"/>
              <w:jc w:val="center"/>
              <w:rPr>
                <w:rFonts w:ascii="Times New Roman" w:hAnsi="Times New Roman"/>
                <w:szCs w:val="26"/>
                <w:lang w:eastAsia="uk-UA"/>
              </w:rPr>
            </w:pPr>
          </w:p>
        </w:tc>
        <w:tc>
          <w:tcPr>
            <w:tcW w:w="390" w:type="pct"/>
            <w:gridSpan w:val="2"/>
          </w:tcPr>
          <w:p w14:paraId="39187A72" w14:textId="77777777" w:rsidR="000519DF" w:rsidRPr="001049F0" w:rsidRDefault="000519DF" w:rsidP="00562610">
            <w:pPr>
              <w:spacing w:before="120"/>
              <w:ind w:left="-111" w:right="-114"/>
              <w:jc w:val="center"/>
              <w:rPr>
                <w:rFonts w:ascii="Times New Roman" w:hAnsi="Times New Roman"/>
                <w:szCs w:val="26"/>
                <w:lang w:eastAsia="uk-UA"/>
              </w:rPr>
            </w:pPr>
          </w:p>
        </w:tc>
      </w:tr>
      <w:tr w:rsidR="001049F0" w:rsidRPr="001049F0" w14:paraId="782BE63D" w14:textId="77777777" w:rsidTr="006E0081">
        <w:trPr>
          <w:trHeight w:val="20"/>
        </w:trPr>
        <w:tc>
          <w:tcPr>
            <w:tcW w:w="1095" w:type="pct"/>
            <w:hideMark/>
          </w:tcPr>
          <w:p w14:paraId="385DC427" w14:textId="7D82D400" w:rsidR="00562610" w:rsidRPr="001049F0" w:rsidRDefault="00F62955" w:rsidP="00562610">
            <w:pPr>
              <w:shd w:val="clear" w:color="auto" w:fill="FFFFFF"/>
              <w:tabs>
                <w:tab w:val="left" w:pos="434"/>
              </w:tabs>
              <w:spacing w:before="120" w:line="228" w:lineRule="auto"/>
              <w:rPr>
                <w:rFonts w:ascii="Times New Roman" w:hAnsi="Times New Roman"/>
                <w:szCs w:val="26"/>
                <w:lang w:eastAsia="uk-UA"/>
              </w:rPr>
            </w:pPr>
            <w:r>
              <w:rPr>
                <w:rFonts w:ascii="Times New Roman" w:hAnsi="Times New Roman"/>
                <w:szCs w:val="26"/>
                <w:lang w:eastAsia="uk-UA"/>
              </w:rPr>
              <w:lastRenderedPageBreak/>
              <w:t>30</w:t>
            </w:r>
            <w:r w:rsidR="00562610" w:rsidRPr="001049F0">
              <w:rPr>
                <w:rFonts w:ascii="Times New Roman" w:hAnsi="Times New Roman"/>
                <w:szCs w:val="26"/>
                <w:lang w:eastAsia="uk-UA"/>
              </w:rPr>
              <w:t>. Проведення реорганізації мережі протитуберкульозних закладів відповідно до сучасних епідеміологічних трендів, оптимізації використання наявних ресурсів, регіональних особливостей, критеріїв госпіталізації та виписки</w:t>
            </w:r>
          </w:p>
        </w:tc>
        <w:tc>
          <w:tcPr>
            <w:tcW w:w="982" w:type="pct"/>
            <w:hideMark/>
          </w:tcPr>
          <w:p w14:paraId="003AE1AA" w14:textId="77777777" w:rsidR="00562610" w:rsidRPr="001049F0" w:rsidRDefault="00562610" w:rsidP="00562610">
            <w:pPr>
              <w:spacing w:before="120" w:line="228" w:lineRule="auto"/>
              <w:rPr>
                <w:rFonts w:ascii="Times New Roman" w:hAnsi="Times New Roman"/>
                <w:szCs w:val="26"/>
                <w:lang w:eastAsia="uk-UA"/>
              </w:rPr>
            </w:pPr>
            <w:r w:rsidRPr="001049F0">
              <w:rPr>
                <w:rFonts w:ascii="Times New Roman" w:hAnsi="Times New Roman"/>
                <w:szCs w:val="26"/>
                <w:lang w:eastAsia="uk-UA"/>
              </w:rPr>
              <w:t>розроблення рекомендацій щодо оптимізації закладів охорони здоров’я, що надають послуги у сфері протидії туберкульозу в установах Державної кримінально-виконавчої служби</w:t>
            </w:r>
          </w:p>
        </w:tc>
        <w:tc>
          <w:tcPr>
            <w:tcW w:w="830" w:type="pct"/>
            <w:hideMark/>
          </w:tcPr>
          <w:p w14:paraId="1AA5D3FE" w14:textId="77777777" w:rsidR="00F01658" w:rsidRPr="001049F0" w:rsidRDefault="00F01658"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96CA0CA" w14:textId="77777777" w:rsidR="00562610" w:rsidRPr="001049F0" w:rsidRDefault="00562610" w:rsidP="00562610">
            <w:pPr>
              <w:spacing w:before="120" w:line="228" w:lineRule="auto"/>
              <w:rPr>
                <w:rFonts w:ascii="Times New Roman" w:hAnsi="Times New Roman"/>
                <w:szCs w:val="26"/>
                <w:lang w:eastAsia="uk-UA"/>
              </w:rPr>
            </w:pPr>
            <w:r w:rsidRPr="001049F0">
              <w:rPr>
                <w:rFonts w:ascii="Times New Roman" w:hAnsi="Times New Roman"/>
                <w:szCs w:val="26"/>
                <w:lang w:eastAsia="uk-UA"/>
              </w:rPr>
              <w:t xml:space="preserve">органи місцевого самоврядування </w:t>
            </w:r>
            <w:r w:rsidRPr="001049F0">
              <w:rPr>
                <w:rFonts w:ascii="Times New Roman" w:hAnsi="Times New Roman"/>
                <w:szCs w:val="26"/>
                <w:lang w:eastAsia="uk-UA"/>
              </w:rPr>
              <w:br/>
              <w:t>(за згодою)</w:t>
            </w:r>
          </w:p>
          <w:p w14:paraId="47612C57" w14:textId="77777777" w:rsidR="00A510F0" w:rsidRPr="001049F0" w:rsidRDefault="00A510F0" w:rsidP="00562610">
            <w:pPr>
              <w:spacing w:before="120" w:line="228" w:lineRule="auto"/>
              <w:rPr>
                <w:rFonts w:ascii="Times New Roman" w:hAnsi="Times New Roman"/>
                <w:szCs w:val="26"/>
                <w:lang w:eastAsia="uk-UA"/>
              </w:rPr>
            </w:pPr>
            <w:r w:rsidRPr="001049F0">
              <w:rPr>
                <w:rFonts w:ascii="Times New Roman" w:hAnsi="Times New Roman"/>
                <w:szCs w:val="26"/>
                <w:lang w:eastAsia="uk-UA"/>
              </w:rPr>
              <w:t xml:space="preserve">ЦОЗ Державної кримінально-виконавчої служби України, філія у Волинській області </w:t>
            </w:r>
          </w:p>
        </w:tc>
        <w:tc>
          <w:tcPr>
            <w:tcW w:w="1035" w:type="pct"/>
            <w:gridSpan w:val="3"/>
            <w:hideMark/>
          </w:tcPr>
          <w:p w14:paraId="75EEDFF7" w14:textId="77777777" w:rsidR="00562610" w:rsidRPr="001049F0" w:rsidRDefault="00562610" w:rsidP="00562610">
            <w:pPr>
              <w:spacing w:before="120" w:line="228" w:lineRule="auto"/>
              <w:rPr>
                <w:rFonts w:ascii="Times New Roman" w:hAnsi="Times New Roman"/>
                <w:szCs w:val="26"/>
                <w:lang w:eastAsia="uk-UA"/>
              </w:rPr>
            </w:pPr>
            <w:r w:rsidRPr="001049F0">
              <w:rPr>
                <w:rFonts w:ascii="Times New Roman" w:hAnsi="Times New Roman"/>
                <w:szCs w:val="26"/>
                <w:lang w:eastAsia="uk-UA"/>
              </w:rPr>
              <w:t>розроблено та затверджено рекомендації щодо оптимізації закладів охорони здоров’я, що надають послуги у сфері протидії туберкульозу в установах Державної кримінально-виконавчої служби, кількість затверджених рекомендацій</w:t>
            </w:r>
          </w:p>
        </w:tc>
        <w:tc>
          <w:tcPr>
            <w:tcW w:w="157" w:type="pct"/>
            <w:hideMark/>
          </w:tcPr>
          <w:p w14:paraId="6813092E" w14:textId="64AAC07E" w:rsidR="00562610" w:rsidRPr="001049F0" w:rsidRDefault="00562610" w:rsidP="00562610">
            <w:pPr>
              <w:spacing w:before="120" w:line="228" w:lineRule="auto"/>
              <w:ind w:left="-111" w:right="-114"/>
              <w:jc w:val="center"/>
              <w:rPr>
                <w:rFonts w:ascii="Times New Roman" w:hAnsi="Times New Roman"/>
                <w:szCs w:val="26"/>
                <w:lang w:eastAsia="uk-UA"/>
              </w:rPr>
            </w:pPr>
          </w:p>
        </w:tc>
        <w:tc>
          <w:tcPr>
            <w:tcW w:w="511" w:type="pct"/>
            <w:gridSpan w:val="2"/>
          </w:tcPr>
          <w:p w14:paraId="3D540CB1" w14:textId="14FDB8E4" w:rsidR="00562610" w:rsidRPr="001049F0" w:rsidRDefault="00682F9A" w:rsidP="00562610">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3"/>
          </w:tcPr>
          <w:p w14:paraId="5C77BA1E" w14:textId="77777777" w:rsidR="00562610" w:rsidRPr="001049F0" w:rsidRDefault="00562610" w:rsidP="00562610">
            <w:pPr>
              <w:spacing w:before="120" w:line="228" w:lineRule="auto"/>
              <w:ind w:left="-111" w:right="-114"/>
              <w:jc w:val="center"/>
              <w:rPr>
                <w:rFonts w:ascii="Times New Roman" w:hAnsi="Times New Roman"/>
                <w:szCs w:val="26"/>
                <w:lang w:eastAsia="uk-UA"/>
              </w:rPr>
            </w:pPr>
          </w:p>
        </w:tc>
      </w:tr>
      <w:tr w:rsidR="001049F0" w:rsidRPr="001049F0" w14:paraId="4B294BA0" w14:textId="77777777" w:rsidTr="006E0081">
        <w:trPr>
          <w:trHeight w:val="20"/>
        </w:trPr>
        <w:tc>
          <w:tcPr>
            <w:tcW w:w="1095" w:type="pct"/>
            <w:hideMark/>
          </w:tcPr>
          <w:p w14:paraId="472CAE17" w14:textId="033572FE" w:rsidR="00562610" w:rsidRPr="001049F0" w:rsidRDefault="00F62955" w:rsidP="00562610">
            <w:pPr>
              <w:shd w:val="clear" w:color="auto" w:fill="FFFFFF"/>
              <w:tabs>
                <w:tab w:val="left" w:pos="434"/>
              </w:tabs>
              <w:spacing w:before="120"/>
              <w:rPr>
                <w:rFonts w:ascii="Times New Roman" w:hAnsi="Times New Roman"/>
                <w:szCs w:val="26"/>
                <w:lang w:eastAsia="uk-UA"/>
              </w:rPr>
            </w:pPr>
            <w:r>
              <w:rPr>
                <w:rFonts w:ascii="Times New Roman" w:hAnsi="Times New Roman"/>
                <w:szCs w:val="26"/>
                <w:lang w:eastAsia="uk-UA"/>
              </w:rPr>
              <w:t>31</w:t>
            </w:r>
            <w:r w:rsidR="00562610" w:rsidRPr="001049F0">
              <w:rPr>
                <w:rFonts w:ascii="Times New Roman" w:hAnsi="Times New Roman"/>
                <w:szCs w:val="26"/>
                <w:lang w:eastAsia="uk-UA"/>
              </w:rPr>
              <w:t>. Впровадження нового механізму фінансування протитуберкульозних заходів, спрямованого на заохочення медичних працівників до виявлення та досягнення успішності в лікуванні туберкульозу, а також на заохочення пацієнтів до формування прихильності до лікування</w:t>
            </w:r>
          </w:p>
        </w:tc>
        <w:tc>
          <w:tcPr>
            <w:tcW w:w="982" w:type="pct"/>
          </w:tcPr>
          <w:p w14:paraId="0E566CDF" w14:textId="543E3AD3" w:rsidR="00562610" w:rsidRPr="001049F0" w:rsidRDefault="00562610" w:rsidP="00562610">
            <w:pPr>
              <w:spacing w:before="120"/>
              <w:rPr>
                <w:rFonts w:ascii="Times New Roman" w:hAnsi="Times New Roman"/>
                <w:szCs w:val="26"/>
                <w:lang w:eastAsia="uk-UA"/>
              </w:rPr>
            </w:pPr>
            <w:r w:rsidRPr="001049F0">
              <w:rPr>
                <w:rFonts w:ascii="Times New Roman" w:hAnsi="Times New Roman"/>
                <w:szCs w:val="26"/>
                <w:lang w:eastAsia="uk-UA"/>
              </w:rPr>
              <w:t xml:space="preserve">1) впровадження програм стимулювання (на місцевому рівні) для працівників </w:t>
            </w:r>
            <w:proofErr w:type="spellStart"/>
            <w:r w:rsidRPr="001049F0">
              <w:rPr>
                <w:rFonts w:ascii="Times New Roman" w:hAnsi="Times New Roman"/>
                <w:szCs w:val="26"/>
                <w:lang w:eastAsia="uk-UA"/>
              </w:rPr>
              <w:t>фтизіопульмонологічних</w:t>
            </w:r>
            <w:proofErr w:type="spellEnd"/>
            <w:r w:rsidRPr="001049F0">
              <w:rPr>
                <w:rFonts w:ascii="Times New Roman" w:hAnsi="Times New Roman"/>
                <w:szCs w:val="26"/>
                <w:lang w:eastAsia="uk-UA"/>
              </w:rPr>
              <w:t xml:space="preserve"> центрів і лікарів-фтизіатрів, відповідальних за вжиття заходів із протидії туберкульозу на відповідній території</w:t>
            </w:r>
          </w:p>
        </w:tc>
        <w:tc>
          <w:tcPr>
            <w:tcW w:w="830" w:type="pct"/>
            <w:hideMark/>
          </w:tcPr>
          <w:p w14:paraId="249B57A4" w14:textId="005E82E3" w:rsidR="00A510F0" w:rsidRPr="001049F0" w:rsidRDefault="00F01658" w:rsidP="00A510F0">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67E03FE" w14:textId="041E2CD0" w:rsidR="00A96CF1" w:rsidRPr="001049F0" w:rsidRDefault="00A96CF1" w:rsidP="00A510F0">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органи місцевого самоврядування </w:t>
            </w:r>
            <w:r w:rsidRPr="001049F0">
              <w:rPr>
                <w:rFonts w:ascii="Times New Roman" w:hAnsi="Times New Roman"/>
                <w:szCs w:val="26"/>
                <w:lang w:eastAsia="uk-UA"/>
              </w:rPr>
              <w:br/>
              <w:t>(за згодою)</w:t>
            </w:r>
          </w:p>
          <w:p w14:paraId="14A9CFA7" w14:textId="11F131A4" w:rsidR="00374FE4" w:rsidRPr="001049F0" w:rsidRDefault="00AC48F9" w:rsidP="00A510F0">
            <w:pPr>
              <w:spacing w:before="60" w:line="223" w:lineRule="auto"/>
              <w:rPr>
                <w:rFonts w:ascii="Times New Roman" w:hAnsi="Times New Roman"/>
                <w:szCs w:val="26"/>
                <w:lang w:eastAsia="uk-UA"/>
              </w:rPr>
            </w:pPr>
            <w:r w:rsidRPr="001049F0">
              <w:rPr>
                <w:rFonts w:ascii="Times New Roman" w:hAnsi="Times New Roman"/>
                <w:szCs w:val="26"/>
                <w:lang w:eastAsia="uk-UA"/>
              </w:rPr>
              <w:t>КП «ВОІЛ»</w:t>
            </w:r>
          </w:p>
          <w:p w14:paraId="5B6C2A2C" w14:textId="77777777" w:rsidR="00562610" w:rsidRPr="001049F0" w:rsidRDefault="00562610" w:rsidP="00562610">
            <w:pPr>
              <w:spacing w:before="120"/>
              <w:rPr>
                <w:rFonts w:ascii="Times New Roman" w:hAnsi="Times New Roman"/>
                <w:szCs w:val="26"/>
                <w:lang w:eastAsia="uk-UA"/>
              </w:rPr>
            </w:pPr>
          </w:p>
          <w:p w14:paraId="5F9AC069" w14:textId="77777777" w:rsidR="00562610" w:rsidRPr="001049F0" w:rsidRDefault="00562610" w:rsidP="00562610">
            <w:pPr>
              <w:rPr>
                <w:rFonts w:ascii="Times New Roman" w:hAnsi="Times New Roman"/>
                <w:szCs w:val="26"/>
                <w:lang w:eastAsia="uk-UA"/>
              </w:rPr>
            </w:pPr>
          </w:p>
        </w:tc>
        <w:tc>
          <w:tcPr>
            <w:tcW w:w="1035" w:type="pct"/>
            <w:gridSpan w:val="3"/>
            <w:hideMark/>
          </w:tcPr>
          <w:p w14:paraId="4ED46199" w14:textId="77777777" w:rsidR="00562610" w:rsidRPr="001049F0" w:rsidRDefault="00A96CF1" w:rsidP="00562610">
            <w:pPr>
              <w:spacing w:before="120"/>
              <w:rPr>
                <w:rFonts w:ascii="Times New Roman" w:hAnsi="Times New Roman"/>
                <w:szCs w:val="26"/>
                <w:lang w:eastAsia="uk-UA"/>
              </w:rPr>
            </w:pPr>
            <w:r w:rsidRPr="001049F0">
              <w:rPr>
                <w:rFonts w:ascii="Times New Roman" w:hAnsi="Times New Roman"/>
                <w:szCs w:val="26"/>
                <w:lang w:eastAsia="uk-UA"/>
              </w:rPr>
              <w:t>кількість рай</w:t>
            </w:r>
            <w:r w:rsidR="00562610" w:rsidRPr="001049F0">
              <w:rPr>
                <w:rFonts w:ascii="Times New Roman" w:hAnsi="Times New Roman"/>
                <w:szCs w:val="26"/>
                <w:lang w:eastAsia="uk-UA"/>
              </w:rPr>
              <w:t xml:space="preserve">онів, у яких впроваджено програми стимулювання (на місцевому рівні) для працівників </w:t>
            </w:r>
            <w:proofErr w:type="spellStart"/>
            <w:r w:rsidR="00562610" w:rsidRPr="001049F0">
              <w:rPr>
                <w:rFonts w:ascii="Times New Roman" w:hAnsi="Times New Roman"/>
                <w:szCs w:val="26"/>
                <w:lang w:eastAsia="uk-UA"/>
              </w:rPr>
              <w:t>фтизіопульмонологічних</w:t>
            </w:r>
            <w:proofErr w:type="spellEnd"/>
            <w:r w:rsidR="00562610" w:rsidRPr="001049F0">
              <w:rPr>
                <w:rFonts w:ascii="Times New Roman" w:hAnsi="Times New Roman"/>
                <w:szCs w:val="26"/>
                <w:lang w:eastAsia="uk-UA"/>
              </w:rPr>
              <w:t xml:space="preserve"> центрів і лікарів-фтизіатрів, відповідальних за вжиття заходів із протидії туберкульозу на відповідній території</w:t>
            </w:r>
          </w:p>
        </w:tc>
        <w:tc>
          <w:tcPr>
            <w:tcW w:w="157" w:type="pct"/>
            <w:hideMark/>
          </w:tcPr>
          <w:p w14:paraId="44B1022C" w14:textId="1C9D7E14" w:rsidR="00562610" w:rsidRPr="001049F0" w:rsidRDefault="00682F9A"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2</w:t>
            </w:r>
          </w:p>
        </w:tc>
        <w:tc>
          <w:tcPr>
            <w:tcW w:w="511" w:type="pct"/>
            <w:gridSpan w:val="2"/>
          </w:tcPr>
          <w:p w14:paraId="55AD38C9" w14:textId="3448DF01" w:rsidR="00562610" w:rsidRPr="001049F0" w:rsidRDefault="00682F9A"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3"/>
          </w:tcPr>
          <w:p w14:paraId="716858F3" w14:textId="77777777" w:rsidR="00562610" w:rsidRPr="001049F0" w:rsidRDefault="00562610" w:rsidP="00562610">
            <w:pPr>
              <w:spacing w:before="120"/>
              <w:ind w:left="-111" w:right="-114"/>
              <w:jc w:val="center"/>
              <w:rPr>
                <w:rFonts w:ascii="Times New Roman" w:hAnsi="Times New Roman"/>
                <w:szCs w:val="26"/>
                <w:lang w:eastAsia="uk-UA"/>
              </w:rPr>
            </w:pPr>
          </w:p>
        </w:tc>
      </w:tr>
      <w:tr w:rsidR="001049F0" w:rsidRPr="001049F0" w14:paraId="0737D524" w14:textId="77777777" w:rsidTr="006E0081">
        <w:trPr>
          <w:trHeight w:val="20"/>
        </w:trPr>
        <w:tc>
          <w:tcPr>
            <w:tcW w:w="0" w:type="auto"/>
            <w:vAlign w:val="center"/>
            <w:hideMark/>
          </w:tcPr>
          <w:p w14:paraId="0A4721F4" w14:textId="77777777" w:rsidR="00562610" w:rsidRPr="001049F0" w:rsidRDefault="00562610" w:rsidP="00562610">
            <w:pPr>
              <w:rPr>
                <w:rFonts w:ascii="Times New Roman" w:hAnsi="Times New Roman"/>
                <w:szCs w:val="26"/>
                <w:lang w:eastAsia="uk-UA"/>
              </w:rPr>
            </w:pPr>
          </w:p>
        </w:tc>
        <w:tc>
          <w:tcPr>
            <w:tcW w:w="982" w:type="pct"/>
            <w:hideMark/>
          </w:tcPr>
          <w:p w14:paraId="65EE4589" w14:textId="5BD82030" w:rsidR="00562610" w:rsidRPr="00FC48E8" w:rsidRDefault="00562610" w:rsidP="00562610">
            <w:pPr>
              <w:rPr>
                <w:rFonts w:ascii="Times New Roman" w:hAnsi="Times New Roman"/>
                <w:szCs w:val="26"/>
                <w:lang w:eastAsia="uk-UA"/>
              </w:rPr>
            </w:pPr>
            <w:r w:rsidRPr="00FC48E8">
              <w:rPr>
                <w:rFonts w:ascii="Times New Roman" w:hAnsi="Times New Roman"/>
                <w:szCs w:val="26"/>
                <w:lang w:eastAsia="uk-UA"/>
              </w:rPr>
              <w:t xml:space="preserve">2) </w:t>
            </w:r>
            <w:proofErr w:type="spellStart"/>
            <w:r w:rsidR="00A96CF1" w:rsidRPr="00FC48E8">
              <w:rPr>
                <w:rFonts w:ascii="Times New Roman" w:hAnsi="Times New Roman"/>
                <w:szCs w:val="26"/>
                <w:lang w:eastAsia="uk-UA"/>
              </w:rPr>
              <w:t>п</w:t>
            </w:r>
            <w:r w:rsidR="00FC48E8" w:rsidRPr="00FC48E8">
              <w:rPr>
                <w:rFonts w:ascii="Times New Roman" w:hAnsi="Times New Roman"/>
                <w:szCs w:val="26"/>
                <w:lang w:eastAsia="uk-UA"/>
              </w:rPr>
              <w:t>взяти</w:t>
            </w:r>
            <w:proofErr w:type="spellEnd"/>
            <w:r w:rsidR="00A96CF1" w:rsidRPr="00FC48E8">
              <w:rPr>
                <w:rFonts w:ascii="Times New Roman" w:hAnsi="Times New Roman"/>
                <w:szCs w:val="26"/>
                <w:lang w:eastAsia="uk-UA"/>
              </w:rPr>
              <w:t xml:space="preserve"> участь у</w:t>
            </w:r>
            <w:r w:rsidRPr="00FC48E8">
              <w:rPr>
                <w:rFonts w:ascii="Times New Roman" w:hAnsi="Times New Roman"/>
                <w:szCs w:val="26"/>
                <w:lang w:eastAsia="uk-UA"/>
              </w:rPr>
              <w:t xml:space="preserve"> д</w:t>
            </w:r>
            <w:r w:rsidR="00A96CF1" w:rsidRPr="00FC48E8">
              <w:rPr>
                <w:rFonts w:ascii="Times New Roman" w:hAnsi="Times New Roman"/>
                <w:szCs w:val="26"/>
                <w:lang w:eastAsia="uk-UA"/>
              </w:rPr>
              <w:t>ослідженні</w:t>
            </w:r>
            <w:r w:rsidRPr="00FC48E8">
              <w:rPr>
                <w:rFonts w:ascii="Times New Roman" w:hAnsi="Times New Roman"/>
                <w:szCs w:val="26"/>
                <w:lang w:eastAsia="uk-UA"/>
              </w:rPr>
              <w:t xml:space="preserve"> щодо рівня катастрофічних витрат пацієнтів та їх </w:t>
            </w:r>
          </w:p>
          <w:p w14:paraId="00EE85F2" w14:textId="77777777" w:rsidR="00562610" w:rsidRPr="00FC48E8" w:rsidRDefault="00562610" w:rsidP="00562610">
            <w:pPr>
              <w:rPr>
                <w:rFonts w:ascii="Times New Roman" w:hAnsi="Times New Roman"/>
                <w:szCs w:val="26"/>
                <w:lang w:eastAsia="uk-UA"/>
              </w:rPr>
            </w:pPr>
            <w:r w:rsidRPr="00FC48E8">
              <w:rPr>
                <w:rFonts w:ascii="Times New Roman" w:hAnsi="Times New Roman"/>
                <w:szCs w:val="26"/>
                <w:lang w:eastAsia="uk-UA"/>
              </w:rPr>
              <w:lastRenderedPageBreak/>
              <w:t>близького оточення, пов’язаних із захворюванням на туберкульоз</w:t>
            </w:r>
          </w:p>
        </w:tc>
        <w:tc>
          <w:tcPr>
            <w:tcW w:w="830" w:type="pct"/>
            <w:hideMark/>
          </w:tcPr>
          <w:p w14:paraId="41A535BD" w14:textId="77777777" w:rsidR="003C0EED" w:rsidRPr="00FC48E8" w:rsidRDefault="003C0EED" w:rsidP="003C0EED">
            <w:pPr>
              <w:spacing w:before="60" w:line="223" w:lineRule="auto"/>
              <w:rPr>
                <w:rFonts w:ascii="Times New Roman" w:hAnsi="Times New Roman"/>
                <w:szCs w:val="26"/>
                <w:lang w:eastAsia="uk-UA"/>
              </w:rPr>
            </w:pPr>
            <w:r w:rsidRPr="00FC48E8">
              <w:rPr>
                <w:rFonts w:ascii="Times New Roman" w:hAnsi="Times New Roman"/>
                <w:szCs w:val="26"/>
                <w:lang w:eastAsia="uk-UA"/>
              </w:rPr>
              <w:lastRenderedPageBreak/>
              <w:t>УОЗ</w:t>
            </w:r>
          </w:p>
          <w:p w14:paraId="3799832E" w14:textId="77777777" w:rsidR="00F01658" w:rsidRPr="00FC48E8" w:rsidRDefault="00F01658" w:rsidP="00F01658">
            <w:pPr>
              <w:spacing w:before="60" w:line="223" w:lineRule="auto"/>
              <w:rPr>
                <w:rFonts w:ascii="Times New Roman" w:hAnsi="Times New Roman"/>
                <w:szCs w:val="26"/>
                <w:lang w:eastAsia="uk-UA"/>
              </w:rPr>
            </w:pPr>
            <w:r w:rsidRPr="00FC48E8">
              <w:rPr>
                <w:rFonts w:ascii="Times New Roman" w:hAnsi="Times New Roman"/>
                <w:szCs w:val="26"/>
                <w:lang w:eastAsia="uk-UA"/>
              </w:rPr>
              <w:t xml:space="preserve">районні державні адміністрації </w:t>
            </w:r>
            <w:r w:rsidRPr="00FC48E8">
              <w:rPr>
                <w:rFonts w:ascii="Times New Roman" w:hAnsi="Times New Roman"/>
                <w:szCs w:val="26"/>
                <w:lang w:eastAsia="uk-UA"/>
              </w:rPr>
              <w:lastRenderedPageBreak/>
              <w:t>(військові адміністрації)</w:t>
            </w:r>
          </w:p>
          <w:p w14:paraId="0E9B3FFC" w14:textId="77777777" w:rsidR="00682F9A" w:rsidRPr="00FC48E8" w:rsidRDefault="00682F9A" w:rsidP="00682F9A">
            <w:pPr>
              <w:spacing w:before="60" w:line="223" w:lineRule="auto"/>
              <w:rPr>
                <w:rFonts w:ascii="Times New Roman" w:hAnsi="Times New Roman"/>
                <w:szCs w:val="26"/>
                <w:lang w:eastAsia="uk-UA"/>
              </w:rPr>
            </w:pPr>
            <w:r w:rsidRPr="00FC48E8">
              <w:rPr>
                <w:rFonts w:ascii="Times New Roman" w:hAnsi="Times New Roman"/>
                <w:szCs w:val="26"/>
                <w:lang w:eastAsia="uk-UA"/>
              </w:rPr>
              <w:t xml:space="preserve">органи місцевого самоврядування </w:t>
            </w:r>
          </w:p>
          <w:p w14:paraId="74F27285" w14:textId="77777777" w:rsidR="00682F9A" w:rsidRPr="00FC48E8" w:rsidRDefault="00682F9A" w:rsidP="00682F9A">
            <w:pPr>
              <w:spacing w:before="60" w:line="223" w:lineRule="auto"/>
              <w:rPr>
                <w:rFonts w:ascii="Times New Roman" w:hAnsi="Times New Roman"/>
                <w:szCs w:val="26"/>
                <w:lang w:eastAsia="uk-UA"/>
              </w:rPr>
            </w:pPr>
            <w:r w:rsidRPr="00FC48E8">
              <w:rPr>
                <w:rFonts w:ascii="Times New Roman" w:hAnsi="Times New Roman"/>
                <w:szCs w:val="26"/>
                <w:lang w:eastAsia="uk-UA"/>
              </w:rPr>
              <w:t>(за згодою)</w:t>
            </w:r>
          </w:p>
          <w:p w14:paraId="665316C5" w14:textId="38D815EE" w:rsidR="00562610" w:rsidRPr="00FC48E8" w:rsidRDefault="00AC48F9" w:rsidP="00682F9A">
            <w:pPr>
              <w:spacing w:before="60" w:line="223" w:lineRule="auto"/>
              <w:rPr>
                <w:rFonts w:ascii="Times New Roman" w:hAnsi="Times New Roman"/>
                <w:szCs w:val="26"/>
                <w:lang w:eastAsia="uk-UA"/>
              </w:rPr>
            </w:pPr>
            <w:r w:rsidRPr="00FC48E8">
              <w:rPr>
                <w:rFonts w:ascii="Times New Roman" w:hAnsi="Times New Roman"/>
                <w:szCs w:val="26"/>
                <w:lang w:eastAsia="uk-UA"/>
              </w:rPr>
              <w:t>КП «ВОІЛ»</w:t>
            </w:r>
          </w:p>
          <w:p w14:paraId="446D7D79" w14:textId="79F5D0AB" w:rsidR="00682F9A" w:rsidRPr="00FC48E8" w:rsidRDefault="00682F9A" w:rsidP="00682F9A">
            <w:pPr>
              <w:spacing w:before="60" w:line="223" w:lineRule="auto"/>
              <w:rPr>
                <w:rFonts w:ascii="Times New Roman" w:hAnsi="Times New Roman"/>
                <w:szCs w:val="26"/>
                <w:lang w:eastAsia="uk-UA"/>
              </w:rPr>
            </w:pPr>
          </w:p>
        </w:tc>
        <w:tc>
          <w:tcPr>
            <w:tcW w:w="1035" w:type="pct"/>
            <w:gridSpan w:val="3"/>
            <w:hideMark/>
          </w:tcPr>
          <w:p w14:paraId="3773568F" w14:textId="77777777" w:rsidR="00562610" w:rsidRPr="00FC48E8" w:rsidRDefault="00562610" w:rsidP="00562610">
            <w:pPr>
              <w:spacing w:before="120"/>
              <w:ind w:right="-22"/>
              <w:rPr>
                <w:rFonts w:ascii="Times New Roman" w:hAnsi="Times New Roman"/>
                <w:szCs w:val="26"/>
                <w:lang w:eastAsia="uk-UA"/>
              </w:rPr>
            </w:pPr>
            <w:r w:rsidRPr="00FC48E8">
              <w:rPr>
                <w:rFonts w:ascii="Times New Roman" w:hAnsi="Times New Roman"/>
                <w:szCs w:val="26"/>
                <w:lang w:eastAsia="uk-UA"/>
              </w:rPr>
              <w:lastRenderedPageBreak/>
              <w:t xml:space="preserve">проведено дослідження щодо рівня катастрофічних витрат пацієнтів та їх близького оточення, </w:t>
            </w:r>
            <w:r w:rsidRPr="00FC48E8">
              <w:rPr>
                <w:rFonts w:ascii="Times New Roman" w:hAnsi="Times New Roman"/>
                <w:szCs w:val="26"/>
                <w:lang w:eastAsia="uk-UA"/>
              </w:rPr>
              <w:lastRenderedPageBreak/>
              <w:t>пов’язаних із захворюванням на туберкульоз, кількість підготовлених звітів за результатами дослідження</w:t>
            </w:r>
          </w:p>
        </w:tc>
        <w:tc>
          <w:tcPr>
            <w:tcW w:w="157" w:type="pct"/>
          </w:tcPr>
          <w:p w14:paraId="5ECC905A" w14:textId="03DD03DD" w:rsidR="00562610" w:rsidRPr="001049F0" w:rsidRDefault="00562610" w:rsidP="00562610">
            <w:pPr>
              <w:spacing w:before="120"/>
              <w:ind w:left="-111" w:right="-114"/>
              <w:jc w:val="center"/>
              <w:rPr>
                <w:rFonts w:ascii="Times New Roman" w:hAnsi="Times New Roman"/>
                <w:szCs w:val="26"/>
                <w:lang w:eastAsia="uk-UA"/>
              </w:rPr>
            </w:pPr>
          </w:p>
        </w:tc>
        <w:tc>
          <w:tcPr>
            <w:tcW w:w="511" w:type="pct"/>
            <w:gridSpan w:val="2"/>
            <w:hideMark/>
          </w:tcPr>
          <w:p w14:paraId="68CAB5D1" w14:textId="3851357D" w:rsidR="00562610" w:rsidRPr="001049F0" w:rsidRDefault="00682F9A"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3"/>
          </w:tcPr>
          <w:p w14:paraId="43AE0D0F" w14:textId="77777777" w:rsidR="00562610" w:rsidRPr="001049F0" w:rsidRDefault="00562610" w:rsidP="00562610">
            <w:pPr>
              <w:spacing w:before="120"/>
              <w:ind w:left="-111" w:right="-114"/>
              <w:jc w:val="center"/>
              <w:rPr>
                <w:rFonts w:ascii="Times New Roman" w:hAnsi="Times New Roman"/>
                <w:szCs w:val="26"/>
                <w:lang w:eastAsia="uk-UA"/>
              </w:rPr>
            </w:pPr>
          </w:p>
        </w:tc>
      </w:tr>
      <w:tr w:rsidR="001049F0" w:rsidRPr="001049F0" w14:paraId="4E5A5705" w14:textId="77777777" w:rsidTr="006E0081">
        <w:trPr>
          <w:trHeight w:val="20"/>
        </w:trPr>
        <w:tc>
          <w:tcPr>
            <w:tcW w:w="1095" w:type="pct"/>
          </w:tcPr>
          <w:p w14:paraId="03F86DA5" w14:textId="77777777" w:rsidR="00562610" w:rsidRPr="001049F0" w:rsidRDefault="00562610" w:rsidP="00562610">
            <w:pPr>
              <w:shd w:val="clear" w:color="auto" w:fill="FFFFFF"/>
              <w:tabs>
                <w:tab w:val="left" w:pos="434"/>
              </w:tabs>
              <w:spacing w:before="120"/>
              <w:jc w:val="both"/>
              <w:rPr>
                <w:rFonts w:ascii="Times New Roman" w:hAnsi="Times New Roman"/>
                <w:szCs w:val="26"/>
                <w:lang w:eastAsia="uk-UA"/>
              </w:rPr>
            </w:pPr>
          </w:p>
        </w:tc>
        <w:tc>
          <w:tcPr>
            <w:tcW w:w="982" w:type="pct"/>
            <w:hideMark/>
          </w:tcPr>
          <w:p w14:paraId="6C9302D1" w14:textId="77777777" w:rsidR="00562610" w:rsidRPr="001049F0" w:rsidRDefault="00562610" w:rsidP="00562610">
            <w:pPr>
              <w:spacing w:before="120"/>
              <w:rPr>
                <w:rFonts w:ascii="Times New Roman" w:hAnsi="Times New Roman"/>
                <w:szCs w:val="26"/>
                <w:lang w:eastAsia="uk-UA"/>
              </w:rPr>
            </w:pPr>
            <w:r w:rsidRPr="001049F0">
              <w:rPr>
                <w:rFonts w:ascii="Times New Roman" w:hAnsi="Times New Roman"/>
                <w:szCs w:val="26"/>
                <w:lang w:eastAsia="uk-UA"/>
              </w:rPr>
              <w:t xml:space="preserve">4) впровадження ефективної системи оцінки витрат на протидію туберкульозу </w:t>
            </w:r>
          </w:p>
        </w:tc>
        <w:tc>
          <w:tcPr>
            <w:tcW w:w="830" w:type="pct"/>
            <w:vMerge w:val="restart"/>
            <w:hideMark/>
          </w:tcPr>
          <w:p w14:paraId="252CE5E0" w14:textId="77777777" w:rsidR="00D97022" w:rsidRPr="001049F0" w:rsidRDefault="00D97022"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5EE00EC0" w14:textId="1E00B879" w:rsidR="00562610" w:rsidRPr="001049F0" w:rsidRDefault="00F01658" w:rsidP="00A96CF1">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tc>
        <w:tc>
          <w:tcPr>
            <w:tcW w:w="1035" w:type="pct"/>
            <w:gridSpan w:val="3"/>
            <w:hideMark/>
          </w:tcPr>
          <w:p w14:paraId="54A2BB48" w14:textId="77777777" w:rsidR="00562610" w:rsidRPr="001049F0" w:rsidRDefault="00A96CF1" w:rsidP="00562610">
            <w:pPr>
              <w:spacing w:before="120"/>
              <w:rPr>
                <w:rFonts w:ascii="Times New Roman" w:hAnsi="Times New Roman"/>
                <w:szCs w:val="26"/>
                <w:lang w:val="ru-RU" w:eastAsia="uk-UA"/>
              </w:rPr>
            </w:pPr>
            <w:r w:rsidRPr="001049F0">
              <w:rPr>
                <w:rFonts w:ascii="Times New Roman" w:hAnsi="Times New Roman"/>
                <w:szCs w:val="26"/>
                <w:lang w:eastAsia="uk-UA"/>
              </w:rPr>
              <w:t>кількість звітів з оцінки витрат на протидію туберкульозу</w:t>
            </w:r>
          </w:p>
        </w:tc>
        <w:tc>
          <w:tcPr>
            <w:tcW w:w="157" w:type="pct"/>
            <w:hideMark/>
          </w:tcPr>
          <w:p w14:paraId="01F7A9B4" w14:textId="77777777" w:rsidR="00562610" w:rsidRPr="001049F0" w:rsidRDefault="00562610" w:rsidP="00562610">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511" w:type="pct"/>
            <w:gridSpan w:val="2"/>
            <w:noWrap/>
          </w:tcPr>
          <w:p w14:paraId="15360B20" w14:textId="77777777" w:rsidR="00562610" w:rsidRPr="001049F0" w:rsidRDefault="00562610" w:rsidP="00562610">
            <w:pPr>
              <w:spacing w:before="120"/>
              <w:ind w:left="-111" w:right="-114"/>
              <w:jc w:val="center"/>
              <w:rPr>
                <w:rFonts w:ascii="Times New Roman" w:hAnsi="Times New Roman"/>
                <w:szCs w:val="26"/>
                <w:lang w:eastAsia="uk-UA"/>
              </w:rPr>
            </w:pPr>
          </w:p>
        </w:tc>
        <w:tc>
          <w:tcPr>
            <w:tcW w:w="390" w:type="pct"/>
            <w:gridSpan w:val="3"/>
            <w:noWrap/>
          </w:tcPr>
          <w:p w14:paraId="55558EF6" w14:textId="77777777" w:rsidR="00562610" w:rsidRPr="001049F0" w:rsidRDefault="00562610" w:rsidP="00562610">
            <w:pPr>
              <w:spacing w:before="120"/>
              <w:ind w:left="-111" w:right="-114"/>
              <w:jc w:val="center"/>
              <w:rPr>
                <w:rFonts w:ascii="Times New Roman" w:hAnsi="Times New Roman"/>
                <w:szCs w:val="26"/>
                <w:lang w:eastAsia="uk-UA"/>
              </w:rPr>
            </w:pPr>
          </w:p>
        </w:tc>
      </w:tr>
      <w:tr w:rsidR="001049F0" w:rsidRPr="001049F0" w14:paraId="1FF0A246" w14:textId="77777777" w:rsidTr="006E0081">
        <w:trPr>
          <w:trHeight w:val="20"/>
        </w:trPr>
        <w:tc>
          <w:tcPr>
            <w:tcW w:w="1095" w:type="pct"/>
          </w:tcPr>
          <w:p w14:paraId="7AC94AFB" w14:textId="77777777" w:rsidR="00562610" w:rsidRPr="001049F0" w:rsidRDefault="00562610" w:rsidP="00562610">
            <w:pPr>
              <w:shd w:val="clear" w:color="auto" w:fill="FFFFFF"/>
              <w:tabs>
                <w:tab w:val="left" w:pos="434"/>
              </w:tabs>
              <w:spacing w:before="120"/>
              <w:jc w:val="both"/>
              <w:rPr>
                <w:rFonts w:ascii="Times New Roman" w:hAnsi="Times New Roman"/>
                <w:szCs w:val="26"/>
                <w:lang w:eastAsia="uk-UA"/>
              </w:rPr>
            </w:pPr>
          </w:p>
        </w:tc>
        <w:tc>
          <w:tcPr>
            <w:tcW w:w="982" w:type="pct"/>
          </w:tcPr>
          <w:p w14:paraId="174E7C2B" w14:textId="77777777" w:rsidR="00562610" w:rsidRPr="001049F0" w:rsidRDefault="00562610" w:rsidP="00562610">
            <w:pPr>
              <w:spacing w:before="120"/>
              <w:rPr>
                <w:rFonts w:ascii="Times New Roman" w:hAnsi="Times New Roman"/>
                <w:szCs w:val="26"/>
                <w:lang w:eastAsia="uk-UA"/>
              </w:rPr>
            </w:pPr>
          </w:p>
        </w:tc>
        <w:tc>
          <w:tcPr>
            <w:tcW w:w="0" w:type="auto"/>
            <w:vMerge/>
            <w:vAlign w:val="center"/>
            <w:hideMark/>
          </w:tcPr>
          <w:p w14:paraId="38FE3033" w14:textId="77777777" w:rsidR="00562610" w:rsidRPr="001049F0" w:rsidRDefault="00562610" w:rsidP="00562610">
            <w:pPr>
              <w:rPr>
                <w:rFonts w:ascii="Times New Roman" w:hAnsi="Times New Roman"/>
                <w:szCs w:val="26"/>
                <w:lang w:eastAsia="uk-UA"/>
              </w:rPr>
            </w:pPr>
          </w:p>
        </w:tc>
        <w:tc>
          <w:tcPr>
            <w:tcW w:w="1035" w:type="pct"/>
            <w:gridSpan w:val="3"/>
            <w:hideMark/>
          </w:tcPr>
          <w:p w14:paraId="0A8BDF4F" w14:textId="77777777" w:rsidR="00562610" w:rsidRPr="001049F0" w:rsidRDefault="00562610" w:rsidP="00562610">
            <w:pPr>
              <w:spacing w:before="120"/>
              <w:rPr>
                <w:rFonts w:ascii="Times New Roman" w:hAnsi="Times New Roman"/>
                <w:szCs w:val="26"/>
                <w:lang w:val="ru-RU" w:eastAsia="uk-UA"/>
              </w:rPr>
            </w:pPr>
          </w:p>
        </w:tc>
        <w:tc>
          <w:tcPr>
            <w:tcW w:w="157" w:type="pct"/>
            <w:hideMark/>
          </w:tcPr>
          <w:p w14:paraId="330297D1" w14:textId="5AB6B528" w:rsidR="00562610" w:rsidRPr="001049F0" w:rsidRDefault="00562610" w:rsidP="00562610">
            <w:pPr>
              <w:spacing w:before="120"/>
              <w:ind w:left="-111" w:right="-114"/>
              <w:jc w:val="center"/>
              <w:rPr>
                <w:rFonts w:ascii="Times New Roman" w:hAnsi="Times New Roman"/>
                <w:szCs w:val="26"/>
                <w:lang w:eastAsia="uk-UA"/>
              </w:rPr>
            </w:pPr>
          </w:p>
        </w:tc>
        <w:tc>
          <w:tcPr>
            <w:tcW w:w="511" w:type="pct"/>
            <w:gridSpan w:val="2"/>
            <w:noWrap/>
          </w:tcPr>
          <w:p w14:paraId="0586F6A9" w14:textId="77777777" w:rsidR="00562610" w:rsidRPr="001049F0" w:rsidRDefault="00562610" w:rsidP="00562610">
            <w:pPr>
              <w:spacing w:before="120"/>
              <w:ind w:left="-111" w:right="-114"/>
              <w:jc w:val="center"/>
              <w:rPr>
                <w:rFonts w:ascii="Times New Roman" w:hAnsi="Times New Roman"/>
                <w:szCs w:val="26"/>
                <w:lang w:eastAsia="uk-UA"/>
              </w:rPr>
            </w:pPr>
          </w:p>
        </w:tc>
        <w:tc>
          <w:tcPr>
            <w:tcW w:w="390" w:type="pct"/>
            <w:gridSpan w:val="3"/>
            <w:noWrap/>
          </w:tcPr>
          <w:p w14:paraId="25B15AAF" w14:textId="77777777" w:rsidR="00562610" w:rsidRPr="001049F0" w:rsidRDefault="00562610" w:rsidP="00562610">
            <w:pPr>
              <w:spacing w:before="120"/>
              <w:ind w:left="-111" w:right="-114"/>
              <w:jc w:val="center"/>
              <w:rPr>
                <w:rFonts w:ascii="Times New Roman" w:hAnsi="Times New Roman"/>
                <w:szCs w:val="26"/>
                <w:lang w:eastAsia="uk-UA"/>
              </w:rPr>
            </w:pPr>
          </w:p>
        </w:tc>
      </w:tr>
      <w:tr w:rsidR="001049F0" w:rsidRPr="001049F0" w14:paraId="7216A90D" w14:textId="77777777" w:rsidTr="006E0081">
        <w:trPr>
          <w:trHeight w:val="20"/>
        </w:trPr>
        <w:tc>
          <w:tcPr>
            <w:tcW w:w="1095" w:type="pct"/>
          </w:tcPr>
          <w:p w14:paraId="6D8E21D5" w14:textId="77777777" w:rsidR="00562610" w:rsidRPr="001049F0" w:rsidRDefault="00562610" w:rsidP="00562610">
            <w:pPr>
              <w:shd w:val="clear" w:color="auto" w:fill="FFFFFF"/>
              <w:tabs>
                <w:tab w:val="left" w:pos="434"/>
              </w:tabs>
              <w:spacing w:before="120"/>
              <w:jc w:val="both"/>
              <w:rPr>
                <w:rFonts w:ascii="Times New Roman" w:hAnsi="Times New Roman"/>
                <w:szCs w:val="26"/>
                <w:lang w:eastAsia="uk-UA"/>
              </w:rPr>
            </w:pPr>
          </w:p>
        </w:tc>
        <w:tc>
          <w:tcPr>
            <w:tcW w:w="982" w:type="pct"/>
          </w:tcPr>
          <w:p w14:paraId="00B4D062" w14:textId="77777777" w:rsidR="00562610" w:rsidRPr="001049F0" w:rsidRDefault="00562610" w:rsidP="00562610">
            <w:pPr>
              <w:spacing w:before="120"/>
              <w:rPr>
                <w:rFonts w:ascii="Times New Roman" w:hAnsi="Times New Roman"/>
                <w:szCs w:val="26"/>
                <w:lang w:eastAsia="uk-UA"/>
              </w:rPr>
            </w:pPr>
          </w:p>
        </w:tc>
        <w:tc>
          <w:tcPr>
            <w:tcW w:w="0" w:type="auto"/>
            <w:vAlign w:val="center"/>
          </w:tcPr>
          <w:p w14:paraId="33AAF793" w14:textId="77777777" w:rsidR="00562610" w:rsidRPr="001049F0" w:rsidRDefault="00562610" w:rsidP="00562610">
            <w:pPr>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tcPr>
          <w:p w14:paraId="40E8902E" w14:textId="77777777" w:rsidR="00562610" w:rsidRPr="001049F0" w:rsidRDefault="00562610" w:rsidP="00562610">
            <w:pPr>
              <w:spacing w:before="120"/>
              <w:rPr>
                <w:rFonts w:ascii="Times New Roman" w:hAnsi="Times New Roman"/>
                <w:szCs w:val="26"/>
                <w:lang w:eastAsia="uk-UA"/>
              </w:rPr>
            </w:pPr>
          </w:p>
        </w:tc>
        <w:tc>
          <w:tcPr>
            <w:tcW w:w="157" w:type="pct"/>
          </w:tcPr>
          <w:p w14:paraId="34F00885" w14:textId="77777777" w:rsidR="00562610" w:rsidRPr="001049F0" w:rsidRDefault="00562610" w:rsidP="00562610">
            <w:pPr>
              <w:spacing w:before="120"/>
              <w:ind w:left="-111" w:right="-114"/>
              <w:jc w:val="center"/>
              <w:rPr>
                <w:rFonts w:ascii="Times New Roman" w:hAnsi="Times New Roman"/>
                <w:szCs w:val="26"/>
                <w:lang w:eastAsia="uk-UA"/>
              </w:rPr>
            </w:pPr>
          </w:p>
        </w:tc>
        <w:tc>
          <w:tcPr>
            <w:tcW w:w="511" w:type="pct"/>
            <w:gridSpan w:val="2"/>
            <w:noWrap/>
          </w:tcPr>
          <w:p w14:paraId="7783A357" w14:textId="77777777" w:rsidR="00562610" w:rsidRPr="001049F0" w:rsidRDefault="00562610" w:rsidP="00562610">
            <w:pPr>
              <w:spacing w:before="120"/>
              <w:ind w:left="-111" w:right="-114"/>
              <w:jc w:val="center"/>
              <w:rPr>
                <w:rFonts w:ascii="Times New Roman" w:hAnsi="Times New Roman"/>
                <w:szCs w:val="26"/>
                <w:lang w:eastAsia="uk-UA"/>
              </w:rPr>
            </w:pPr>
          </w:p>
        </w:tc>
        <w:tc>
          <w:tcPr>
            <w:tcW w:w="390" w:type="pct"/>
            <w:gridSpan w:val="3"/>
            <w:noWrap/>
          </w:tcPr>
          <w:p w14:paraId="101E3652" w14:textId="77777777" w:rsidR="00562610" w:rsidRPr="001049F0" w:rsidRDefault="00562610" w:rsidP="00562610">
            <w:pPr>
              <w:spacing w:before="120"/>
              <w:ind w:left="-111" w:right="-114"/>
              <w:jc w:val="center"/>
              <w:rPr>
                <w:rFonts w:ascii="Times New Roman" w:hAnsi="Times New Roman"/>
                <w:szCs w:val="26"/>
                <w:lang w:eastAsia="uk-UA"/>
              </w:rPr>
            </w:pPr>
          </w:p>
        </w:tc>
      </w:tr>
      <w:tr w:rsidR="000519DF" w:rsidRPr="001049F0" w14:paraId="6803AE3E" w14:textId="77777777" w:rsidTr="006E0081">
        <w:trPr>
          <w:trHeight w:val="20"/>
        </w:trPr>
        <w:tc>
          <w:tcPr>
            <w:tcW w:w="1095" w:type="pct"/>
          </w:tcPr>
          <w:p w14:paraId="71DE27CD" w14:textId="77777777" w:rsidR="000519DF" w:rsidRPr="001049F0" w:rsidRDefault="000519DF" w:rsidP="00562610">
            <w:pPr>
              <w:shd w:val="clear" w:color="auto" w:fill="FFFFFF"/>
              <w:tabs>
                <w:tab w:val="left" w:pos="434"/>
              </w:tabs>
              <w:spacing w:before="120"/>
              <w:jc w:val="both"/>
              <w:rPr>
                <w:rFonts w:ascii="Times New Roman" w:hAnsi="Times New Roman"/>
                <w:szCs w:val="26"/>
                <w:lang w:eastAsia="uk-UA"/>
              </w:rPr>
            </w:pPr>
          </w:p>
        </w:tc>
        <w:tc>
          <w:tcPr>
            <w:tcW w:w="982" w:type="pct"/>
          </w:tcPr>
          <w:p w14:paraId="72A9DBBB" w14:textId="77777777" w:rsidR="000519DF" w:rsidRPr="001049F0" w:rsidRDefault="000519DF" w:rsidP="00562610">
            <w:pPr>
              <w:spacing w:before="120"/>
              <w:rPr>
                <w:rFonts w:ascii="Times New Roman" w:hAnsi="Times New Roman"/>
                <w:szCs w:val="26"/>
                <w:lang w:eastAsia="uk-UA"/>
              </w:rPr>
            </w:pPr>
          </w:p>
        </w:tc>
        <w:tc>
          <w:tcPr>
            <w:tcW w:w="0" w:type="auto"/>
            <w:vAlign w:val="center"/>
          </w:tcPr>
          <w:p w14:paraId="795F834D" w14:textId="77777777" w:rsidR="000519DF" w:rsidRPr="001049F0" w:rsidRDefault="000519DF" w:rsidP="00562610">
            <w:pPr>
              <w:rPr>
                <w:rFonts w:ascii="Times New Roman" w:hAnsi="Times New Roman"/>
                <w:szCs w:val="26"/>
                <w:lang w:eastAsia="uk-UA"/>
              </w:rPr>
            </w:pPr>
          </w:p>
        </w:tc>
        <w:tc>
          <w:tcPr>
            <w:tcW w:w="1035" w:type="pct"/>
            <w:gridSpan w:val="3"/>
          </w:tcPr>
          <w:p w14:paraId="603D103D" w14:textId="77777777" w:rsidR="000519DF" w:rsidRPr="001049F0" w:rsidRDefault="000519DF" w:rsidP="00562610">
            <w:pPr>
              <w:spacing w:before="120"/>
              <w:rPr>
                <w:rFonts w:ascii="Times New Roman" w:hAnsi="Times New Roman"/>
                <w:szCs w:val="26"/>
                <w:lang w:eastAsia="uk-UA"/>
              </w:rPr>
            </w:pPr>
          </w:p>
        </w:tc>
        <w:tc>
          <w:tcPr>
            <w:tcW w:w="157" w:type="pct"/>
          </w:tcPr>
          <w:p w14:paraId="21A4EA53" w14:textId="77777777" w:rsidR="000519DF" w:rsidRPr="001049F0" w:rsidRDefault="000519DF" w:rsidP="00562610">
            <w:pPr>
              <w:spacing w:before="120"/>
              <w:ind w:left="-111" w:right="-114"/>
              <w:jc w:val="center"/>
              <w:rPr>
                <w:rFonts w:ascii="Times New Roman" w:hAnsi="Times New Roman"/>
                <w:szCs w:val="26"/>
                <w:lang w:eastAsia="uk-UA"/>
              </w:rPr>
            </w:pPr>
          </w:p>
        </w:tc>
        <w:tc>
          <w:tcPr>
            <w:tcW w:w="511" w:type="pct"/>
            <w:gridSpan w:val="2"/>
            <w:noWrap/>
          </w:tcPr>
          <w:p w14:paraId="4EBE36C9" w14:textId="77777777" w:rsidR="000519DF" w:rsidRPr="001049F0" w:rsidRDefault="000519DF" w:rsidP="00562610">
            <w:pPr>
              <w:spacing w:before="120"/>
              <w:ind w:left="-111" w:right="-114"/>
              <w:jc w:val="center"/>
              <w:rPr>
                <w:rFonts w:ascii="Times New Roman" w:hAnsi="Times New Roman"/>
                <w:szCs w:val="26"/>
                <w:lang w:eastAsia="uk-UA"/>
              </w:rPr>
            </w:pPr>
          </w:p>
        </w:tc>
        <w:tc>
          <w:tcPr>
            <w:tcW w:w="390" w:type="pct"/>
            <w:gridSpan w:val="3"/>
            <w:noWrap/>
          </w:tcPr>
          <w:p w14:paraId="7248A58B" w14:textId="77777777" w:rsidR="000519DF" w:rsidRPr="001049F0" w:rsidRDefault="000519DF" w:rsidP="00562610">
            <w:pPr>
              <w:spacing w:before="120"/>
              <w:ind w:left="-111" w:right="-114"/>
              <w:jc w:val="center"/>
              <w:rPr>
                <w:rFonts w:ascii="Times New Roman" w:hAnsi="Times New Roman"/>
                <w:szCs w:val="26"/>
                <w:lang w:eastAsia="uk-UA"/>
              </w:rPr>
            </w:pPr>
          </w:p>
        </w:tc>
      </w:tr>
      <w:tr w:rsidR="00D97684" w:rsidRPr="001049F0" w14:paraId="5CA54017" w14:textId="77777777" w:rsidTr="006E0081">
        <w:trPr>
          <w:gridAfter w:val="2"/>
          <w:wAfter w:w="233" w:type="pct"/>
          <w:trHeight w:val="20"/>
        </w:trPr>
        <w:tc>
          <w:tcPr>
            <w:tcW w:w="1095" w:type="pct"/>
          </w:tcPr>
          <w:p w14:paraId="6A603994" w14:textId="0C933D1A" w:rsidR="00D97684" w:rsidRPr="001049F0" w:rsidRDefault="00D97684" w:rsidP="00682F9A">
            <w:pPr>
              <w:shd w:val="clear" w:color="auto" w:fill="FFFFFF"/>
              <w:tabs>
                <w:tab w:val="left" w:pos="0"/>
                <w:tab w:val="left" w:pos="434"/>
              </w:tabs>
              <w:spacing w:before="120"/>
              <w:rPr>
                <w:rFonts w:ascii="Times New Roman" w:hAnsi="Times New Roman"/>
                <w:szCs w:val="26"/>
                <w:lang w:eastAsia="uk-UA"/>
              </w:rPr>
            </w:pPr>
            <w:r w:rsidRPr="001049F0">
              <w:rPr>
                <w:rFonts w:ascii="Times New Roman" w:hAnsi="Times New Roman"/>
                <w:szCs w:val="26"/>
                <w:lang w:eastAsia="uk-UA"/>
              </w:rPr>
              <w:t>3</w:t>
            </w:r>
            <w:r w:rsidR="00F62955">
              <w:rPr>
                <w:rFonts w:ascii="Times New Roman" w:hAnsi="Times New Roman"/>
                <w:szCs w:val="26"/>
                <w:lang w:eastAsia="uk-UA"/>
              </w:rPr>
              <w:t>2</w:t>
            </w:r>
            <w:r w:rsidRPr="001049F0">
              <w:rPr>
                <w:rFonts w:ascii="Times New Roman" w:hAnsi="Times New Roman"/>
                <w:szCs w:val="26"/>
                <w:lang w:eastAsia="uk-UA"/>
              </w:rPr>
              <w:t>.</w:t>
            </w:r>
            <w:r w:rsidRPr="001049F0">
              <w:rPr>
                <w:rFonts w:ascii="Times New Roman" w:hAnsi="Times New Roman"/>
                <w:szCs w:val="26"/>
                <w:lang w:val="ru-RU" w:eastAsia="uk-UA"/>
              </w:rPr>
              <w:t xml:space="preserve"> </w:t>
            </w:r>
            <w:r w:rsidRPr="001049F0">
              <w:rPr>
                <w:rFonts w:ascii="Times New Roman" w:hAnsi="Times New Roman"/>
                <w:szCs w:val="26"/>
                <w:lang w:eastAsia="uk-UA"/>
              </w:rPr>
              <w:t>Впровадження стратегічного плану розвитку кадрових ресурсів у сфері громадського здоров’я відповідно до рекомендацій ВООЗ</w:t>
            </w:r>
          </w:p>
          <w:p w14:paraId="088DC54D" w14:textId="77777777" w:rsidR="00D97684" w:rsidRPr="001049F0" w:rsidRDefault="00D97684" w:rsidP="00682F9A">
            <w:pPr>
              <w:tabs>
                <w:tab w:val="left" w:pos="434"/>
              </w:tabs>
              <w:spacing w:before="120"/>
              <w:rPr>
                <w:rFonts w:ascii="Times New Roman" w:hAnsi="Times New Roman"/>
                <w:szCs w:val="26"/>
                <w:lang w:eastAsia="uk-UA"/>
              </w:rPr>
            </w:pPr>
          </w:p>
        </w:tc>
        <w:tc>
          <w:tcPr>
            <w:tcW w:w="982" w:type="pct"/>
            <w:hideMark/>
          </w:tcPr>
          <w:p w14:paraId="41D6C8FB" w14:textId="4846DAE7" w:rsidR="00D97684" w:rsidRPr="001049F0" w:rsidRDefault="00D97684" w:rsidP="00682F9A">
            <w:pPr>
              <w:spacing w:before="120"/>
              <w:ind w:right="-77"/>
              <w:rPr>
                <w:rFonts w:ascii="Times New Roman" w:hAnsi="Times New Roman"/>
                <w:szCs w:val="26"/>
                <w:lang w:eastAsia="uk-UA"/>
              </w:rPr>
            </w:pPr>
            <w:r w:rsidRPr="001049F0">
              <w:rPr>
                <w:rFonts w:ascii="Times New Roman" w:hAnsi="Times New Roman"/>
                <w:szCs w:val="26"/>
                <w:lang w:eastAsia="uk-UA"/>
              </w:rPr>
              <w:t>1) проведення моніторингу ефективності здійснення заходів із протидії туберкульозу на регіональному рівні</w:t>
            </w:r>
          </w:p>
        </w:tc>
        <w:tc>
          <w:tcPr>
            <w:tcW w:w="830" w:type="pct"/>
          </w:tcPr>
          <w:p w14:paraId="35C0DD18" w14:textId="77777777" w:rsidR="00D97684" w:rsidRDefault="00D97684" w:rsidP="00D97022">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5C062C21" w14:textId="77777777" w:rsidR="000519DF" w:rsidRPr="001049F0" w:rsidRDefault="000519DF" w:rsidP="000519DF">
            <w:pPr>
              <w:spacing w:line="223" w:lineRule="auto"/>
              <w:rPr>
                <w:rFonts w:ascii="Times New Roman" w:hAnsi="Times New Roman"/>
                <w:szCs w:val="26"/>
                <w:lang w:eastAsia="uk-UA"/>
              </w:rPr>
            </w:pPr>
          </w:p>
          <w:p w14:paraId="42711A40" w14:textId="77777777" w:rsidR="00D97684" w:rsidRPr="001049F0" w:rsidRDefault="00D97684" w:rsidP="000519DF">
            <w:pPr>
              <w:spacing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7E90CE3" w14:textId="753B3561" w:rsidR="00D97684" w:rsidRPr="001049F0" w:rsidRDefault="00D97684" w:rsidP="00682F9A">
            <w:pPr>
              <w:spacing w:before="120"/>
              <w:rPr>
                <w:rFonts w:ascii="Times New Roman" w:hAnsi="Times New Roman"/>
                <w:szCs w:val="26"/>
                <w:lang w:eastAsia="uk-UA"/>
              </w:rPr>
            </w:pPr>
            <w:r w:rsidRPr="001049F0">
              <w:rPr>
                <w:rFonts w:ascii="Times New Roman" w:hAnsi="Times New Roman"/>
                <w:szCs w:val="26"/>
                <w:lang w:eastAsia="uk-UA"/>
              </w:rPr>
              <w:t xml:space="preserve">органи місцевого самоврядування </w:t>
            </w:r>
            <w:r w:rsidRPr="001049F0">
              <w:rPr>
                <w:rFonts w:ascii="Times New Roman" w:hAnsi="Times New Roman"/>
                <w:szCs w:val="26"/>
                <w:lang w:eastAsia="uk-UA"/>
              </w:rPr>
              <w:br/>
              <w:t>(за згодою)</w:t>
            </w:r>
          </w:p>
        </w:tc>
        <w:tc>
          <w:tcPr>
            <w:tcW w:w="1035" w:type="pct"/>
            <w:gridSpan w:val="3"/>
          </w:tcPr>
          <w:p w14:paraId="72A05A25" w14:textId="52928CC8" w:rsidR="00D97684" w:rsidRPr="001049F0" w:rsidRDefault="00D97684" w:rsidP="00682F9A">
            <w:pPr>
              <w:spacing w:before="120"/>
              <w:rPr>
                <w:rFonts w:ascii="Times New Roman" w:hAnsi="Times New Roman"/>
                <w:szCs w:val="26"/>
                <w:lang w:eastAsia="uk-UA"/>
              </w:rPr>
            </w:pPr>
            <w:r w:rsidRPr="001049F0">
              <w:rPr>
                <w:rFonts w:ascii="Times New Roman" w:hAnsi="Times New Roman"/>
                <w:szCs w:val="26"/>
                <w:lang w:eastAsia="uk-UA"/>
              </w:rPr>
              <w:t>кількість районів, у яких проведено моніторинг ефективності здійснення заходів із протидії туберкульозу</w:t>
            </w:r>
          </w:p>
        </w:tc>
        <w:tc>
          <w:tcPr>
            <w:tcW w:w="435" w:type="pct"/>
            <w:gridSpan w:val="2"/>
            <w:noWrap/>
          </w:tcPr>
          <w:p w14:paraId="39C5B5B9" w14:textId="4DBE68B5" w:rsidR="00D97684" w:rsidRPr="001049F0" w:rsidRDefault="00D97684" w:rsidP="00D97684">
            <w:pPr>
              <w:rPr>
                <w:rFonts w:ascii="Times New Roman" w:hAnsi="Times New Roman"/>
                <w:szCs w:val="26"/>
                <w:lang w:eastAsia="uk-UA"/>
              </w:rPr>
            </w:pPr>
            <w:r>
              <w:rPr>
                <w:rFonts w:ascii="Times New Roman" w:hAnsi="Times New Roman"/>
                <w:szCs w:val="26"/>
                <w:lang w:eastAsia="uk-UA"/>
              </w:rPr>
              <w:t xml:space="preserve">    </w:t>
            </w:r>
            <w:r w:rsidRPr="001049F0">
              <w:rPr>
                <w:rFonts w:ascii="Times New Roman" w:hAnsi="Times New Roman"/>
                <w:szCs w:val="26"/>
                <w:lang w:eastAsia="uk-UA"/>
              </w:rPr>
              <w:t>5</w:t>
            </w:r>
          </w:p>
        </w:tc>
        <w:tc>
          <w:tcPr>
            <w:tcW w:w="390" w:type="pct"/>
            <w:gridSpan w:val="2"/>
            <w:noWrap/>
          </w:tcPr>
          <w:p w14:paraId="70D9552B" w14:textId="70050A77" w:rsidR="00D97684" w:rsidRPr="001049F0" w:rsidRDefault="00D97684" w:rsidP="00682F9A">
            <w:pPr>
              <w:spacing w:before="120"/>
              <w:jc w:val="center"/>
              <w:rPr>
                <w:rFonts w:ascii="Times New Roman" w:hAnsi="Times New Roman"/>
                <w:szCs w:val="26"/>
                <w:lang w:eastAsia="uk-UA"/>
              </w:rPr>
            </w:pPr>
            <w:r w:rsidRPr="001049F0">
              <w:rPr>
                <w:rFonts w:ascii="Times New Roman" w:hAnsi="Times New Roman"/>
                <w:szCs w:val="26"/>
                <w:lang w:eastAsia="uk-UA"/>
              </w:rPr>
              <w:t>5</w:t>
            </w:r>
          </w:p>
        </w:tc>
      </w:tr>
      <w:tr w:rsidR="001049F0" w:rsidRPr="001049F0" w14:paraId="10C03892" w14:textId="77777777" w:rsidTr="006E0081">
        <w:trPr>
          <w:trHeight w:val="20"/>
        </w:trPr>
        <w:tc>
          <w:tcPr>
            <w:tcW w:w="1095" w:type="pct"/>
          </w:tcPr>
          <w:p w14:paraId="500D44A6" w14:textId="77777777" w:rsidR="00682F9A" w:rsidRPr="001049F0" w:rsidRDefault="00682F9A" w:rsidP="00682F9A">
            <w:pPr>
              <w:shd w:val="clear" w:color="auto" w:fill="FFFFFF"/>
              <w:tabs>
                <w:tab w:val="left" w:pos="434"/>
              </w:tabs>
              <w:spacing w:before="60"/>
              <w:jc w:val="both"/>
              <w:rPr>
                <w:rFonts w:ascii="Times New Roman" w:hAnsi="Times New Roman"/>
                <w:szCs w:val="26"/>
                <w:lang w:eastAsia="uk-UA"/>
              </w:rPr>
            </w:pPr>
          </w:p>
        </w:tc>
        <w:tc>
          <w:tcPr>
            <w:tcW w:w="982" w:type="pct"/>
          </w:tcPr>
          <w:p w14:paraId="280F6D52" w14:textId="129FAF35" w:rsidR="00682F9A" w:rsidRPr="001049F0" w:rsidRDefault="00682F9A" w:rsidP="00682F9A">
            <w:pPr>
              <w:spacing w:before="60"/>
              <w:rPr>
                <w:rFonts w:ascii="Times New Roman" w:hAnsi="Times New Roman"/>
                <w:szCs w:val="26"/>
                <w:lang w:eastAsia="uk-UA"/>
              </w:rPr>
            </w:pPr>
          </w:p>
        </w:tc>
        <w:tc>
          <w:tcPr>
            <w:tcW w:w="830" w:type="pct"/>
          </w:tcPr>
          <w:p w14:paraId="72E1B488" w14:textId="1BA7E242" w:rsidR="00682F9A" w:rsidRPr="001049F0" w:rsidRDefault="00682F9A" w:rsidP="00682F9A">
            <w:pPr>
              <w:spacing w:before="60"/>
              <w:ind w:right="-210"/>
              <w:rPr>
                <w:rFonts w:ascii="Times New Roman" w:hAnsi="Times New Roman"/>
                <w:szCs w:val="26"/>
                <w:lang w:eastAsia="uk-UA"/>
              </w:rPr>
            </w:pPr>
          </w:p>
        </w:tc>
        <w:tc>
          <w:tcPr>
            <w:tcW w:w="1035" w:type="pct"/>
            <w:gridSpan w:val="3"/>
          </w:tcPr>
          <w:p w14:paraId="57D7CC20" w14:textId="07BDE932" w:rsidR="00682F9A" w:rsidRPr="001049F0" w:rsidRDefault="00682F9A" w:rsidP="00682F9A">
            <w:pPr>
              <w:spacing w:before="60"/>
              <w:rPr>
                <w:rFonts w:ascii="Times New Roman" w:hAnsi="Times New Roman"/>
                <w:szCs w:val="26"/>
                <w:lang w:eastAsia="uk-UA"/>
              </w:rPr>
            </w:pPr>
          </w:p>
        </w:tc>
        <w:tc>
          <w:tcPr>
            <w:tcW w:w="157" w:type="pct"/>
          </w:tcPr>
          <w:p w14:paraId="0CBED83F" w14:textId="4F0ED994" w:rsidR="00682F9A" w:rsidRPr="001049F0" w:rsidRDefault="00682F9A" w:rsidP="00682F9A">
            <w:pPr>
              <w:spacing w:before="60"/>
              <w:ind w:left="-111" w:right="-114"/>
              <w:jc w:val="center"/>
              <w:rPr>
                <w:rFonts w:ascii="Times New Roman" w:hAnsi="Times New Roman"/>
                <w:szCs w:val="26"/>
                <w:lang w:eastAsia="uk-UA"/>
              </w:rPr>
            </w:pPr>
          </w:p>
        </w:tc>
        <w:tc>
          <w:tcPr>
            <w:tcW w:w="511" w:type="pct"/>
            <w:gridSpan w:val="2"/>
            <w:noWrap/>
          </w:tcPr>
          <w:p w14:paraId="107A9C97" w14:textId="182E9B77" w:rsidR="00682F9A" w:rsidRPr="001049F0" w:rsidRDefault="00682F9A" w:rsidP="00682F9A">
            <w:pPr>
              <w:spacing w:before="60"/>
              <w:ind w:left="-111" w:right="-114"/>
              <w:jc w:val="center"/>
              <w:rPr>
                <w:rFonts w:ascii="Times New Roman" w:hAnsi="Times New Roman"/>
                <w:szCs w:val="26"/>
                <w:lang w:eastAsia="uk-UA"/>
              </w:rPr>
            </w:pPr>
          </w:p>
        </w:tc>
        <w:tc>
          <w:tcPr>
            <w:tcW w:w="390" w:type="pct"/>
            <w:gridSpan w:val="3"/>
            <w:noWrap/>
          </w:tcPr>
          <w:p w14:paraId="4AD60D12" w14:textId="0727AD43" w:rsidR="00682F9A" w:rsidRPr="001049F0" w:rsidRDefault="00682F9A" w:rsidP="00682F9A">
            <w:pPr>
              <w:spacing w:before="60"/>
              <w:ind w:left="-111" w:right="-114"/>
              <w:jc w:val="center"/>
              <w:rPr>
                <w:rFonts w:ascii="Times New Roman" w:hAnsi="Times New Roman"/>
                <w:szCs w:val="26"/>
                <w:lang w:eastAsia="uk-UA"/>
              </w:rPr>
            </w:pPr>
          </w:p>
        </w:tc>
      </w:tr>
      <w:tr w:rsidR="001049F0" w:rsidRPr="001049F0" w14:paraId="6F59E7BA" w14:textId="77777777" w:rsidTr="008D5CA6">
        <w:trPr>
          <w:trHeight w:val="20"/>
        </w:trPr>
        <w:tc>
          <w:tcPr>
            <w:tcW w:w="5000" w:type="pct"/>
            <w:gridSpan w:val="12"/>
            <w:hideMark/>
          </w:tcPr>
          <w:p w14:paraId="3946E207" w14:textId="77777777" w:rsidR="00682F9A" w:rsidRPr="001049F0" w:rsidRDefault="00682F9A" w:rsidP="00682F9A">
            <w:pPr>
              <w:tabs>
                <w:tab w:val="left" w:pos="434"/>
              </w:tabs>
              <w:spacing w:before="120" w:after="120"/>
              <w:jc w:val="center"/>
              <w:rPr>
                <w:rFonts w:ascii="Times New Roman" w:hAnsi="Times New Roman"/>
                <w:i/>
                <w:szCs w:val="26"/>
                <w:highlight w:val="white"/>
                <w:lang w:eastAsia="uk-UA"/>
              </w:rPr>
            </w:pPr>
            <w:r w:rsidRPr="001049F0">
              <w:rPr>
                <w:rFonts w:ascii="Times New Roman" w:hAnsi="Times New Roman"/>
                <w:i/>
                <w:szCs w:val="26"/>
                <w:highlight w:val="white"/>
                <w:lang w:eastAsia="uk-UA"/>
              </w:rPr>
              <w:lastRenderedPageBreak/>
              <w:t>Забезпечення ефективного виявлення нових випадків та недопущення формування резистентних форм туберкульозу</w:t>
            </w:r>
          </w:p>
        </w:tc>
      </w:tr>
      <w:tr w:rsidR="00D97684" w:rsidRPr="001049F0" w14:paraId="17FAD500" w14:textId="77777777" w:rsidTr="006E0081">
        <w:trPr>
          <w:gridAfter w:val="2"/>
          <w:wAfter w:w="233" w:type="pct"/>
          <w:trHeight w:val="20"/>
        </w:trPr>
        <w:tc>
          <w:tcPr>
            <w:tcW w:w="1095" w:type="pct"/>
            <w:hideMark/>
          </w:tcPr>
          <w:p w14:paraId="671BCBD2" w14:textId="7E14E4C6" w:rsidR="00D97684" w:rsidRPr="001049F0" w:rsidRDefault="00D97684" w:rsidP="00682F9A">
            <w:pPr>
              <w:shd w:val="clear" w:color="auto" w:fill="FFFFFF"/>
              <w:tabs>
                <w:tab w:val="left" w:pos="434"/>
              </w:tabs>
              <w:spacing w:before="60"/>
              <w:rPr>
                <w:rFonts w:ascii="Times New Roman" w:hAnsi="Times New Roman"/>
                <w:szCs w:val="26"/>
                <w:lang w:val="ru-RU" w:eastAsia="uk-UA"/>
              </w:rPr>
            </w:pPr>
            <w:r w:rsidRPr="001049F0">
              <w:rPr>
                <w:rFonts w:ascii="Times New Roman" w:hAnsi="Times New Roman"/>
                <w:szCs w:val="26"/>
                <w:lang w:eastAsia="uk-UA"/>
              </w:rPr>
              <w:t>3</w:t>
            </w:r>
            <w:r w:rsidR="00F62955">
              <w:rPr>
                <w:rFonts w:ascii="Times New Roman" w:hAnsi="Times New Roman"/>
                <w:szCs w:val="26"/>
                <w:lang w:eastAsia="uk-UA"/>
              </w:rPr>
              <w:t>3</w:t>
            </w:r>
            <w:r w:rsidRPr="001049F0">
              <w:rPr>
                <w:rFonts w:ascii="Times New Roman" w:hAnsi="Times New Roman"/>
                <w:szCs w:val="26"/>
                <w:lang w:eastAsia="uk-UA"/>
              </w:rPr>
              <w:t xml:space="preserve">. Забезпечення належного рівня інформування населення про туберкульоз, його прояви, профілактику, можливості лікування </w:t>
            </w:r>
          </w:p>
        </w:tc>
        <w:tc>
          <w:tcPr>
            <w:tcW w:w="982" w:type="pct"/>
            <w:hideMark/>
          </w:tcPr>
          <w:p w14:paraId="30671DDE" w14:textId="301D2CF6" w:rsidR="00D97684" w:rsidRPr="001049F0" w:rsidRDefault="00D97684" w:rsidP="00682F9A">
            <w:pPr>
              <w:spacing w:before="60"/>
              <w:rPr>
                <w:rFonts w:ascii="Times New Roman" w:hAnsi="Times New Roman"/>
                <w:szCs w:val="26"/>
                <w:lang w:eastAsia="uk-UA"/>
              </w:rPr>
            </w:pPr>
            <w:r w:rsidRPr="001049F0">
              <w:rPr>
                <w:rFonts w:ascii="Times New Roman" w:hAnsi="Times New Roman"/>
                <w:szCs w:val="26"/>
                <w:lang w:eastAsia="uk-UA"/>
              </w:rPr>
              <w:t>проведення регіональної інформаційної кампанії з питань профілактики туберкульозу</w:t>
            </w:r>
          </w:p>
        </w:tc>
        <w:tc>
          <w:tcPr>
            <w:tcW w:w="830" w:type="pct"/>
            <w:hideMark/>
          </w:tcPr>
          <w:p w14:paraId="300BB5F5" w14:textId="77777777" w:rsidR="00D97684" w:rsidRPr="001049F0" w:rsidRDefault="00D97684" w:rsidP="00D97022">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2976FE47" w14:textId="77777777" w:rsidR="00D97684" w:rsidRPr="001049F0" w:rsidRDefault="00D9768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EF19AAC" w14:textId="70D60EB2" w:rsidR="00D97684" w:rsidRPr="001049F0" w:rsidRDefault="00D97684" w:rsidP="00682F9A">
            <w:pPr>
              <w:spacing w:before="60"/>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28729BCB" w14:textId="0E7DE42A" w:rsidR="00D97684" w:rsidRPr="001049F0" w:rsidRDefault="00D97684" w:rsidP="00682F9A">
            <w:pPr>
              <w:spacing w:before="120"/>
              <w:rPr>
                <w:rFonts w:ascii="Times New Roman" w:hAnsi="Times New Roman"/>
                <w:szCs w:val="26"/>
                <w:lang w:eastAsia="uk-UA"/>
              </w:rPr>
            </w:pPr>
            <w:r w:rsidRPr="001049F0">
              <w:rPr>
                <w:rFonts w:ascii="Times New Roman" w:hAnsi="Times New Roman"/>
                <w:szCs w:val="26"/>
                <w:lang w:eastAsia="uk-UA"/>
              </w:rPr>
              <w:t>проведено регіональну інформаційну кампанію з питань профілактики туберкульозу, кількість районів, у яких проведено інформаційні кампанії</w:t>
            </w:r>
          </w:p>
        </w:tc>
        <w:tc>
          <w:tcPr>
            <w:tcW w:w="435" w:type="pct"/>
            <w:gridSpan w:val="2"/>
            <w:noWrap/>
            <w:hideMark/>
          </w:tcPr>
          <w:p w14:paraId="3BD2D2C4" w14:textId="7E4AF1F8" w:rsidR="00D97684" w:rsidRPr="001049F0" w:rsidRDefault="00D97684"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5</w:t>
            </w:r>
          </w:p>
          <w:p w14:paraId="21EC6C57" w14:textId="77777777" w:rsidR="00D97684" w:rsidRPr="001049F0" w:rsidRDefault="00D97684" w:rsidP="00682F9A">
            <w:pPr>
              <w:spacing w:before="60"/>
              <w:ind w:left="-111" w:right="-114"/>
              <w:jc w:val="center"/>
              <w:rPr>
                <w:rFonts w:ascii="Times New Roman" w:hAnsi="Times New Roman"/>
                <w:szCs w:val="26"/>
                <w:lang w:eastAsia="uk-UA"/>
              </w:rPr>
            </w:pPr>
          </w:p>
          <w:p w14:paraId="060515DC" w14:textId="77777777" w:rsidR="00D97684" w:rsidRPr="001049F0" w:rsidRDefault="00D97684" w:rsidP="00682F9A">
            <w:pPr>
              <w:spacing w:before="60"/>
              <w:ind w:left="-111" w:right="-114"/>
              <w:jc w:val="center"/>
              <w:rPr>
                <w:rFonts w:ascii="Times New Roman" w:hAnsi="Times New Roman"/>
                <w:szCs w:val="26"/>
                <w:lang w:eastAsia="uk-UA"/>
              </w:rPr>
            </w:pPr>
          </w:p>
          <w:p w14:paraId="0C243AA5" w14:textId="77777777" w:rsidR="00D97684" w:rsidRPr="001049F0" w:rsidRDefault="00D97684" w:rsidP="00682F9A">
            <w:pPr>
              <w:spacing w:before="60"/>
              <w:ind w:left="-111" w:right="-114"/>
              <w:jc w:val="center"/>
              <w:rPr>
                <w:rFonts w:ascii="Times New Roman" w:hAnsi="Times New Roman"/>
                <w:szCs w:val="26"/>
                <w:lang w:eastAsia="uk-UA"/>
              </w:rPr>
            </w:pPr>
          </w:p>
          <w:p w14:paraId="64EA7560" w14:textId="559472FF" w:rsidR="00D97684" w:rsidRPr="001049F0" w:rsidRDefault="00D97684" w:rsidP="00682F9A">
            <w:pPr>
              <w:spacing w:before="240"/>
              <w:ind w:left="-113" w:right="-113"/>
              <w:jc w:val="center"/>
              <w:rPr>
                <w:rFonts w:ascii="Times New Roman" w:hAnsi="Times New Roman"/>
                <w:szCs w:val="26"/>
                <w:lang w:eastAsia="uk-UA"/>
              </w:rPr>
            </w:pPr>
          </w:p>
        </w:tc>
        <w:tc>
          <w:tcPr>
            <w:tcW w:w="390" w:type="pct"/>
            <w:gridSpan w:val="2"/>
            <w:noWrap/>
            <w:hideMark/>
          </w:tcPr>
          <w:p w14:paraId="11A5CEE0" w14:textId="39F5B47F" w:rsidR="00D97684" w:rsidRPr="001049F0" w:rsidRDefault="00D97684"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5</w:t>
            </w:r>
          </w:p>
          <w:p w14:paraId="20FE298A" w14:textId="77777777" w:rsidR="00D97684" w:rsidRPr="001049F0" w:rsidRDefault="00D97684" w:rsidP="00682F9A">
            <w:pPr>
              <w:spacing w:before="60"/>
              <w:ind w:left="-111" w:right="-114"/>
              <w:jc w:val="center"/>
              <w:rPr>
                <w:rFonts w:ascii="Times New Roman" w:hAnsi="Times New Roman"/>
                <w:szCs w:val="26"/>
                <w:lang w:eastAsia="uk-UA"/>
              </w:rPr>
            </w:pPr>
          </w:p>
          <w:p w14:paraId="518C5585" w14:textId="77777777" w:rsidR="00D97684" w:rsidRPr="001049F0" w:rsidRDefault="00D97684" w:rsidP="00682F9A">
            <w:pPr>
              <w:spacing w:before="60"/>
              <w:ind w:left="-111" w:right="-114"/>
              <w:jc w:val="center"/>
              <w:rPr>
                <w:rFonts w:ascii="Times New Roman" w:hAnsi="Times New Roman"/>
                <w:szCs w:val="26"/>
                <w:lang w:eastAsia="uk-UA"/>
              </w:rPr>
            </w:pPr>
          </w:p>
          <w:p w14:paraId="0FB9A69C" w14:textId="77777777" w:rsidR="00D97684" w:rsidRPr="001049F0" w:rsidRDefault="00D97684" w:rsidP="00682F9A">
            <w:pPr>
              <w:spacing w:before="60"/>
              <w:ind w:left="-111" w:right="-114"/>
              <w:jc w:val="center"/>
              <w:rPr>
                <w:rFonts w:ascii="Times New Roman" w:hAnsi="Times New Roman"/>
                <w:szCs w:val="26"/>
                <w:lang w:eastAsia="uk-UA"/>
              </w:rPr>
            </w:pPr>
          </w:p>
          <w:p w14:paraId="60397999" w14:textId="3B0C7B86" w:rsidR="00D97684" w:rsidRPr="001049F0" w:rsidRDefault="00D97684" w:rsidP="00682F9A">
            <w:pPr>
              <w:spacing w:before="240"/>
              <w:ind w:left="-113" w:right="-113"/>
              <w:jc w:val="center"/>
              <w:rPr>
                <w:rFonts w:ascii="Times New Roman" w:hAnsi="Times New Roman"/>
                <w:szCs w:val="26"/>
                <w:lang w:eastAsia="uk-UA"/>
              </w:rPr>
            </w:pPr>
          </w:p>
        </w:tc>
      </w:tr>
      <w:tr w:rsidR="001049F0" w:rsidRPr="001049F0" w14:paraId="3AD885B0" w14:textId="77777777" w:rsidTr="006E0081">
        <w:trPr>
          <w:trHeight w:val="20"/>
        </w:trPr>
        <w:tc>
          <w:tcPr>
            <w:tcW w:w="1095" w:type="pct"/>
          </w:tcPr>
          <w:p w14:paraId="0CCA227E" w14:textId="77777777" w:rsidR="00682F9A" w:rsidRPr="001049F0" w:rsidRDefault="00682F9A" w:rsidP="00682F9A">
            <w:pPr>
              <w:shd w:val="clear" w:color="auto" w:fill="FFFFFF"/>
              <w:tabs>
                <w:tab w:val="left" w:pos="434"/>
              </w:tabs>
              <w:spacing w:before="60"/>
              <w:rPr>
                <w:rFonts w:ascii="Times New Roman" w:hAnsi="Times New Roman"/>
                <w:szCs w:val="26"/>
                <w:lang w:eastAsia="uk-UA"/>
              </w:rPr>
            </w:pPr>
          </w:p>
        </w:tc>
        <w:tc>
          <w:tcPr>
            <w:tcW w:w="982" w:type="pct"/>
          </w:tcPr>
          <w:p w14:paraId="4199E5CF" w14:textId="77777777" w:rsidR="00682F9A" w:rsidRPr="001049F0" w:rsidRDefault="00682F9A" w:rsidP="00682F9A">
            <w:pPr>
              <w:spacing w:before="60"/>
              <w:rPr>
                <w:rFonts w:ascii="Times New Roman" w:hAnsi="Times New Roman"/>
                <w:szCs w:val="26"/>
                <w:lang w:eastAsia="uk-UA"/>
              </w:rPr>
            </w:pPr>
          </w:p>
        </w:tc>
        <w:tc>
          <w:tcPr>
            <w:tcW w:w="830" w:type="pct"/>
          </w:tcPr>
          <w:p w14:paraId="48120C37" w14:textId="77777777" w:rsidR="00682F9A" w:rsidRPr="001049F0" w:rsidRDefault="00682F9A" w:rsidP="00682F9A">
            <w:pPr>
              <w:spacing w:before="60"/>
              <w:rPr>
                <w:rFonts w:ascii="Times New Roman" w:hAnsi="Times New Roman"/>
                <w:szCs w:val="26"/>
                <w:lang w:eastAsia="uk-UA"/>
              </w:rPr>
            </w:pPr>
          </w:p>
        </w:tc>
        <w:tc>
          <w:tcPr>
            <w:tcW w:w="1035" w:type="pct"/>
            <w:gridSpan w:val="3"/>
          </w:tcPr>
          <w:p w14:paraId="776B87E6" w14:textId="77777777" w:rsidR="00682F9A" w:rsidRPr="001049F0" w:rsidRDefault="00682F9A" w:rsidP="00682F9A">
            <w:pPr>
              <w:spacing w:before="60"/>
              <w:rPr>
                <w:rFonts w:ascii="Times New Roman" w:hAnsi="Times New Roman"/>
                <w:szCs w:val="26"/>
                <w:lang w:eastAsia="uk-UA"/>
              </w:rPr>
            </w:pPr>
          </w:p>
        </w:tc>
        <w:tc>
          <w:tcPr>
            <w:tcW w:w="157" w:type="pct"/>
          </w:tcPr>
          <w:p w14:paraId="73496E4C" w14:textId="77777777" w:rsidR="00682F9A" w:rsidRPr="001049F0" w:rsidRDefault="00682F9A" w:rsidP="00682F9A">
            <w:pPr>
              <w:spacing w:before="60"/>
              <w:ind w:left="-111" w:right="-114"/>
              <w:jc w:val="center"/>
              <w:rPr>
                <w:rFonts w:ascii="Times New Roman" w:hAnsi="Times New Roman"/>
                <w:szCs w:val="26"/>
                <w:lang w:val="en-US" w:eastAsia="uk-UA"/>
              </w:rPr>
            </w:pPr>
          </w:p>
        </w:tc>
        <w:tc>
          <w:tcPr>
            <w:tcW w:w="511" w:type="pct"/>
            <w:gridSpan w:val="2"/>
            <w:noWrap/>
          </w:tcPr>
          <w:p w14:paraId="6319619A" w14:textId="77777777" w:rsidR="00682F9A" w:rsidRPr="001049F0" w:rsidRDefault="00682F9A" w:rsidP="00682F9A">
            <w:pPr>
              <w:spacing w:before="60"/>
              <w:ind w:left="-111" w:right="-114"/>
              <w:jc w:val="center"/>
              <w:rPr>
                <w:rFonts w:ascii="Times New Roman" w:hAnsi="Times New Roman"/>
                <w:szCs w:val="26"/>
                <w:lang w:val="en-US" w:eastAsia="uk-UA"/>
              </w:rPr>
            </w:pPr>
          </w:p>
        </w:tc>
        <w:tc>
          <w:tcPr>
            <w:tcW w:w="390" w:type="pct"/>
            <w:gridSpan w:val="3"/>
            <w:noWrap/>
          </w:tcPr>
          <w:p w14:paraId="5FC244DC" w14:textId="77777777" w:rsidR="00682F9A" w:rsidRPr="001049F0" w:rsidRDefault="00682F9A" w:rsidP="00682F9A">
            <w:pPr>
              <w:spacing w:before="60"/>
              <w:ind w:left="-111" w:right="-114"/>
              <w:jc w:val="center"/>
              <w:rPr>
                <w:rFonts w:ascii="Times New Roman" w:hAnsi="Times New Roman"/>
                <w:szCs w:val="26"/>
                <w:lang w:val="en-US" w:eastAsia="uk-UA"/>
              </w:rPr>
            </w:pPr>
          </w:p>
        </w:tc>
      </w:tr>
      <w:tr w:rsidR="001049F0" w:rsidRPr="001049F0" w14:paraId="39198D06" w14:textId="77777777" w:rsidTr="006E0081">
        <w:trPr>
          <w:trHeight w:val="20"/>
        </w:trPr>
        <w:tc>
          <w:tcPr>
            <w:tcW w:w="1095" w:type="pct"/>
            <w:hideMark/>
          </w:tcPr>
          <w:p w14:paraId="1F8D7BA5" w14:textId="0898E4BB" w:rsidR="00682F9A" w:rsidRPr="001049F0" w:rsidRDefault="00682F9A" w:rsidP="00682F9A">
            <w:pPr>
              <w:shd w:val="clear" w:color="auto" w:fill="FFFFFF"/>
              <w:tabs>
                <w:tab w:val="left" w:pos="434"/>
              </w:tabs>
              <w:spacing w:before="60" w:line="228" w:lineRule="auto"/>
              <w:rPr>
                <w:rFonts w:ascii="Times New Roman" w:hAnsi="Times New Roman"/>
                <w:szCs w:val="26"/>
                <w:lang w:eastAsia="uk-UA"/>
              </w:rPr>
            </w:pPr>
            <w:r w:rsidRPr="001049F0">
              <w:rPr>
                <w:rFonts w:ascii="Times New Roman" w:hAnsi="Times New Roman"/>
                <w:szCs w:val="26"/>
                <w:lang w:eastAsia="uk-UA"/>
              </w:rPr>
              <w:t>3</w:t>
            </w:r>
            <w:r w:rsidR="00F62955">
              <w:rPr>
                <w:rFonts w:ascii="Times New Roman" w:hAnsi="Times New Roman"/>
                <w:szCs w:val="26"/>
                <w:lang w:eastAsia="uk-UA"/>
              </w:rPr>
              <w:t>4</w:t>
            </w:r>
            <w:r w:rsidRPr="001049F0">
              <w:rPr>
                <w:rFonts w:ascii="Times New Roman" w:hAnsi="Times New Roman"/>
                <w:szCs w:val="26"/>
                <w:lang w:eastAsia="uk-UA"/>
              </w:rPr>
              <w:t xml:space="preserve">. Забезпечення систематичного скринінгу та активне виявлення випадків туберкульозу та осіб, які перебувають у контакті з особами, хворими на туберкульоз, зокрема серед ключових груп населення та груп підвищеного ризику щодо захворювання на туберкульоз, </w:t>
            </w:r>
            <w:r w:rsidR="006E0081">
              <w:rPr>
                <w:rFonts w:ascii="Times New Roman" w:hAnsi="Times New Roman"/>
                <w:szCs w:val="26"/>
                <w:lang w:eastAsia="uk-UA"/>
              </w:rPr>
              <w:t>зокрема</w:t>
            </w:r>
            <w:r w:rsidRPr="001049F0">
              <w:rPr>
                <w:rFonts w:ascii="Times New Roman" w:hAnsi="Times New Roman"/>
                <w:szCs w:val="26"/>
                <w:lang w:eastAsia="uk-UA"/>
              </w:rPr>
              <w:t xml:space="preserve"> із залученням громадських організацій</w:t>
            </w:r>
          </w:p>
        </w:tc>
        <w:tc>
          <w:tcPr>
            <w:tcW w:w="982" w:type="pct"/>
          </w:tcPr>
          <w:p w14:paraId="11CD2017" w14:textId="77777777" w:rsidR="00682F9A" w:rsidRPr="001049F0" w:rsidRDefault="00682F9A"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1) створення аналітичних панелей із можливістю </w:t>
            </w:r>
            <w:proofErr w:type="spellStart"/>
            <w:r w:rsidRPr="001049F0">
              <w:rPr>
                <w:rFonts w:ascii="Times New Roman" w:hAnsi="Times New Roman"/>
                <w:szCs w:val="26"/>
                <w:lang w:eastAsia="uk-UA"/>
              </w:rPr>
              <w:t>дезагрегації</w:t>
            </w:r>
            <w:proofErr w:type="spellEnd"/>
            <w:r w:rsidRPr="001049F0">
              <w:rPr>
                <w:rFonts w:ascii="Times New Roman" w:hAnsi="Times New Roman"/>
                <w:szCs w:val="26"/>
                <w:lang w:eastAsia="uk-UA"/>
              </w:rPr>
              <w:t xml:space="preserve"> інформації про систематичний скринінг на туберкульоз на рівні закладу охорони здоров’я</w:t>
            </w:r>
          </w:p>
          <w:p w14:paraId="0554E036" w14:textId="77777777" w:rsidR="00682F9A" w:rsidRPr="001049F0" w:rsidRDefault="00682F9A" w:rsidP="00682F9A">
            <w:pPr>
              <w:spacing w:before="60" w:line="228" w:lineRule="auto"/>
              <w:rPr>
                <w:rFonts w:ascii="Times New Roman" w:hAnsi="Times New Roman"/>
                <w:szCs w:val="26"/>
                <w:lang w:eastAsia="uk-UA"/>
              </w:rPr>
            </w:pPr>
          </w:p>
          <w:p w14:paraId="242A2088" w14:textId="77777777" w:rsidR="00682F9A" w:rsidRPr="001049F0" w:rsidRDefault="00682F9A" w:rsidP="00682F9A">
            <w:pPr>
              <w:spacing w:before="60" w:line="228" w:lineRule="auto"/>
              <w:rPr>
                <w:rFonts w:ascii="Times New Roman" w:hAnsi="Times New Roman"/>
                <w:szCs w:val="26"/>
                <w:lang w:eastAsia="uk-UA"/>
              </w:rPr>
            </w:pPr>
          </w:p>
          <w:p w14:paraId="7F2EBB9F" w14:textId="77777777" w:rsidR="00682F9A" w:rsidRPr="001049F0" w:rsidRDefault="00682F9A" w:rsidP="00682F9A">
            <w:pPr>
              <w:spacing w:before="60" w:line="228" w:lineRule="auto"/>
              <w:rPr>
                <w:rFonts w:ascii="Times New Roman" w:hAnsi="Times New Roman"/>
                <w:szCs w:val="26"/>
                <w:lang w:eastAsia="uk-UA"/>
              </w:rPr>
            </w:pPr>
          </w:p>
          <w:p w14:paraId="3EE0C822" w14:textId="77777777" w:rsidR="00682F9A" w:rsidRPr="001049F0" w:rsidRDefault="00682F9A" w:rsidP="00682F9A">
            <w:pPr>
              <w:spacing w:before="60" w:line="228" w:lineRule="auto"/>
              <w:rPr>
                <w:rFonts w:ascii="Times New Roman" w:hAnsi="Times New Roman"/>
                <w:szCs w:val="26"/>
                <w:lang w:eastAsia="uk-UA"/>
              </w:rPr>
            </w:pPr>
          </w:p>
        </w:tc>
        <w:tc>
          <w:tcPr>
            <w:tcW w:w="830" w:type="pct"/>
            <w:hideMark/>
          </w:tcPr>
          <w:p w14:paraId="4A1EABD5" w14:textId="77777777" w:rsidR="00433E0A" w:rsidRPr="001049F0" w:rsidRDefault="00433E0A"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15CE9001" w14:textId="012A2D76" w:rsidR="00F01658" w:rsidRPr="001049F0" w:rsidRDefault="00F01658"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12906DD" w14:textId="59A7E791" w:rsidR="00682F9A" w:rsidRPr="001049F0" w:rsidRDefault="00682F9A" w:rsidP="00682F9A">
            <w:pPr>
              <w:spacing w:before="60" w:line="223" w:lineRule="auto"/>
              <w:rPr>
                <w:rFonts w:ascii="Times New Roman" w:hAnsi="Times New Roman"/>
                <w:szCs w:val="26"/>
                <w:lang w:eastAsia="uk-UA"/>
              </w:rPr>
            </w:pPr>
          </w:p>
          <w:p w14:paraId="506AA67A" w14:textId="7DF92E70" w:rsidR="00682F9A" w:rsidRPr="001049F0" w:rsidRDefault="00682F9A"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26818644" w14:textId="6646118F" w:rsidR="00682F9A" w:rsidRPr="001049F0" w:rsidRDefault="00682F9A"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кількість районів, у яких створені аналітичні панелі із можливістю </w:t>
            </w:r>
            <w:proofErr w:type="spellStart"/>
            <w:r w:rsidRPr="001049F0">
              <w:rPr>
                <w:rFonts w:ascii="Times New Roman" w:hAnsi="Times New Roman"/>
                <w:szCs w:val="26"/>
                <w:lang w:eastAsia="uk-UA"/>
              </w:rPr>
              <w:t>дезагрегації</w:t>
            </w:r>
            <w:proofErr w:type="spellEnd"/>
            <w:r w:rsidRPr="001049F0">
              <w:rPr>
                <w:rFonts w:ascii="Times New Roman" w:hAnsi="Times New Roman"/>
                <w:szCs w:val="26"/>
                <w:lang w:eastAsia="uk-UA"/>
              </w:rPr>
              <w:t xml:space="preserve"> інформації про систематичний скринінг на туберкульоз на рівні закладу охорони здоров’я</w:t>
            </w:r>
          </w:p>
        </w:tc>
        <w:tc>
          <w:tcPr>
            <w:tcW w:w="157" w:type="pct"/>
            <w:hideMark/>
          </w:tcPr>
          <w:p w14:paraId="5208A06A" w14:textId="77777777" w:rsidR="00682F9A" w:rsidRPr="001049F0" w:rsidRDefault="00682F9A"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 xml:space="preserve"> </w:t>
            </w:r>
          </w:p>
        </w:tc>
        <w:tc>
          <w:tcPr>
            <w:tcW w:w="511" w:type="pct"/>
            <w:gridSpan w:val="2"/>
            <w:noWrap/>
            <w:hideMark/>
          </w:tcPr>
          <w:p w14:paraId="2FFEE7D0" w14:textId="120105F1" w:rsidR="00682F9A" w:rsidRPr="001049F0" w:rsidRDefault="00682F9A" w:rsidP="00D97684">
            <w:pPr>
              <w:spacing w:before="60" w:line="228" w:lineRule="auto"/>
              <w:ind w:left="-111" w:right="-114"/>
              <w:rPr>
                <w:rFonts w:ascii="Times New Roman" w:hAnsi="Times New Roman"/>
                <w:szCs w:val="26"/>
                <w:lang w:eastAsia="uk-UA"/>
              </w:rPr>
            </w:pPr>
            <w:r w:rsidRPr="001049F0">
              <w:rPr>
                <w:rFonts w:ascii="Times New Roman" w:hAnsi="Times New Roman"/>
                <w:szCs w:val="26"/>
                <w:lang w:eastAsia="uk-UA"/>
              </w:rPr>
              <w:t>2</w:t>
            </w:r>
          </w:p>
        </w:tc>
        <w:tc>
          <w:tcPr>
            <w:tcW w:w="390" w:type="pct"/>
            <w:gridSpan w:val="3"/>
            <w:noWrap/>
            <w:hideMark/>
          </w:tcPr>
          <w:p w14:paraId="610FE037" w14:textId="59171AAC" w:rsidR="00682F9A" w:rsidRPr="001049F0" w:rsidRDefault="00682F9A" w:rsidP="00D97684">
            <w:pPr>
              <w:spacing w:before="60" w:line="228" w:lineRule="auto"/>
              <w:ind w:left="-111" w:right="-114"/>
              <w:rPr>
                <w:rFonts w:ascii="Times New Roman" w:hAnsi="Times New Roman"/>
                <w:szCs w:val="26"/>
                <w:lang w:eastAsia="uk-UA"/>
              </w:rPr>
            </w:pPr>
            <w:r w:rsidRPr="001049F0">
              <w:rPr>
                <w:rFonts w:ascii="Times New Roman" w:hAnsi="Times New Roman"/>
                <w:szCs w:val="26"/>
                <w:lang w:eastAsia="uk-UA"/>
              </w:rPr>
              <w:t>5</w:t>
            </w:r>
          </w:p>
        </w:tc>
      </w:tr>
      <w:tr w:rsidR="00D97684" w:rsidRPr="001049F0" w14:paraId="3984812B" w14:textId="77777777" w:rsidTr="006E0081">
        <w:trPr>
          <w:gridAfter w:val="2"/>
          <w:wAfter w:w="233" w:type="pct"/>
          <w:trHeight w:val="20"/>
        </w:trPr>
        <w:tc>
          <w:tcPr>
            <w:tcW w:w="1095" w:type="pct"/>
          </w:tcPr>
          <w:p w14:paraId="2444005D" w14:textId="77777777" w:rsidR="00D97684" w:rsidRPr="001049F0" w:rsidRDefault="00D97684" w:rsidP="00682F9A">
            <w:pPr>
              <w:shd w:val="clear" w:color="auto" w:fill="FFFFFF"/>
              <w:tabs>
                <w:tab w:val="left" w:pos="434"/>
              </w:tabs>
              <w:spacing w:before="60" w:line="228" w:lineRule="auto"/>
              <w:jc w:val="both"/>
              <w:rPr>
                <w:rFonts w:ascii="Times New Roman" w:hAnsi="Times New Roman"/>
                <w:szCs w:val="26"/>
                <w:lang w:eastAsia="uk-UA"/>
              </w:rPr>
            </w:pPr>
          </w:p>
        </w:tc>
        <w:tc>
          <w:tcPr>
            <w:tcW w:w="982" w:type="pct"/>
            <w:hideMark/>
          </w:tcPr>
          <w:p w14:paraId="5FCEB9D0"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2) впровадження надання мобільних діагностичних послуг, інтегрованих із систематичним </w:t>
            </w:r>
            <w:r w:rsidRPr="001049F0">
              <w:rPr>
                <w:rFonts w:ascii="Times New Roman" w:hAnsi="Times New Roman"/>
                <w:szCs w:val="26"/>
                <w:lang w:eastAsia="uk-UA"/>
              </w:rPr>
              <w:lastRenderedPageBreak/>
              <w:t>скринінгом на туберкульоз, для ключових груп населення та груп підвищеного ризику щодо захворювання на туберкульоз, зокрема із залученням громадських організацій</w:t>
            </w:r>
          </w:p>
        </w:tc>
        <w:tc>
          <w:tcPr>
            <w:tcW w:w="830" w:type="pct"/>
            <w:hideMark/>
          </w:tcPr>
          <w:p w14:paraId="3C82A322" w14:textId="77777777" w:rsidR="00D97684" w:rsidRPr="001049F0" w:rsidRDefault="00D97684" w:rsidP="00433E0A">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УОЗ</w:t>
            </w:r>
          </w:p>
          <w:p w14:paraId="17434886" w14:textId="77777777" w:rsidR="00D97684" w:rsidRPr="001049F0" w:rsidRDefault="00D9768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районні державні адміністрації </w:t>
            </w:r>
            <w:r w:rsidRPr="001049F0">
              <w:rPr>
                <w:rFonts w:ascii="Times New Roman" w:hAnsi="Times New Roman"/>
                <w:szCs w:val="26"/>
                <w:lang w:eastAsia="uk-UA"/>
              </w:rPr>
              <w:lastRenderedPageBreak/>
              <w:t>(військові адміністрації)</w:t>
            </w:r>
          </w:p>
          <w:p w14:paraId="6A54F8DE" w14:textId="47241F74"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tc>
        <w:tc>
          <w:tcPr>
            <w:tcW w:w="1035" w:type="pct"/>
            <w:gridSpan w:val="3"/>
            <w:hideMark/>
          </w:tcPr>
          <w:p w14:paraId="58DC5847" w14:textId="2DAEC95C"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lastRenderedPageBreak/>
              <w:t xml:space="preserve">кількість районів, у яких впроваджено надання мобільних діагностичних послуг, інтегрованих із </w:t>
            </w:r>
            <w:r w:rsidRPr="001049F0">
              <w:rPr>
                <w:rFonts w:ascii="Times New Roman" w:hAnsi="Times New Roman"/>
                <w:szCs w:val="26"/>
                <w:lang w:eastAsia="uk-UA"/>
              </w:rPr>
              <w:lastRenderedPageBreak/>
              <w:t>систематичним скринінгом на туберкульоз, для ключових груп населення та груп підвищеного ризику щодо захворювання на туберкульоз, зокрема із залученням громадських організацій</w:t>
            </w:r>
          </w:p>
        </w:tc>
        <w:tc>
          <w:tcPr>
            <w:tcW w:w="435" w:type="pct"/>
            <w:gridSpan w:val="2"/>
            <w:hideMark/>
          </w:tcPr>
          <w:p w14:paraId="0D452AB6" w14:textId="64D671EC" w:rsidR="00D97684" w:rsidRPr="001049F0" w:rsidRDefault="00D97684"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5</w:t>
            </w:r>
          </w:p>
        </w:tc>
        <w:tc>
          <w:tcPr>
            <w:tcW w:w="390" w:type="pct"/>
            <w:gridSpan w:val="2"/>
            <w:hideMark/>
          </w:tcPr>
          <w:p w14:paraId="31843F7E" w14:textId="712686DD" w:rsidR="00D97684" w:rsidRPr="001049F0" w:rsidRDefault="00D97684"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D97684" w:rsidRPr="001049F0" w14:paraId="413F369E" w14:textId="77777777" w:rsidTr="006E0081">
        <w:trPr>
          <w:gridAfter w:val="2"/>
          <w:wAfter w:w="233" w:type="pct"/>
          <w:trHeight w:val="20"/>
        </w:trPr>
        <w:tc>
          <w:tcPr>
            <w:tcW w:w="1095" w:type="pct"/>
          </w:tcPr>
          <w:p w14:paraId="2B5C1189" w14:textId="77777777" w:rsidR="00D97684" w:rsidRPr="001049F0" w:rsidRDefault="00D97684" w:rsidP="00682F9A">
            <w:pPr>
              <w:shd w:val="clear" w:color="auto" w:fill="FFFFFF"/>
              <w:tabs>
                <w:tab w:val="left" w:pos="434"/>
              </w:tabs>
              <w:spacing w:before="60" w:line="228" w:lineRule="auto"/>
              <w:jc w:val="both"/>
              <w:rPr>
                <w:rFonts w:ascii="Times New Roman" w:hAnsi="Times New Roman"/>
                <w:szCs w:val="26"/>
                <w:lang w:eastAsia="uk-UA"/>
              </w:rPr>
            </w:pPr>
          </w:p>
        </w:tc>
        <w:tc>
          <w:tcPr>
            <w:tcW w:w="982" w:type="pct"/>
            <w:hideMark/>
          </w:tcPr>
          <w:p w14:paraId="0619701E"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3) виявлення контактів на один індексний випадок туберкульозу</w:t>
            </w:r>
          </w:p>
        </w:tc>
        <w:tc>
          <w:tcPr>
            <w:tcW w:w="830" w:type="pct"/>
            <w:hideMark/>
          </w:tcPr>
          <w:p w14:paraId="76B13156" w14:textId="77777777" w:rsidR="00D97684" w:rsidRPr="001049F0" w:rsidRDefault="00D97684" w:rsidP="00433E0A">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1BA35608" w14:textId="77777777" w:rsidR="00D97684" w:rsidRPr="001049F0" w:rsidRDefault="00D9768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7144B97"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37219064"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18EEDCFB" w14:textId="55083174"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ДУ «Волинський обласний центр контролю та профілактики </w:t>
            </w:r>
            <w:proofErr w:type="spellStart"/>
            <w:r w:rsidRPr="001049F0">
              <w:rPr>
                <w:rFonts w:ascii="Times New Roman" w:hAnsi="Times New Roman"/>
                <w:szCs w:val="26"/>
                <w:lang w:eastAsia="uk-UA"/>
              </w:rPr>
              <w:t>хвороб</w:t>
            </w:r>
            <w:proofErr w:type="spellEnd"/>
            <w:r w:rsidRPr="001049F0">
              <w:rPr>
                <w:rFonts w:ascii="Times New Roman" w:hAnsi="Times New Roman"/>
                <w:szCs w:val="26"/>
                <w:lang w:eastAsia="uk-UA"/>
              </w:rPr>
              <w:t xml:space="preserve"> Міністерства охорони здоров’я України» (далі – ЦКПХ)</w:t>
            </w:r>
          </w:p>
        </w:tc>
        <w:tc>
          <w:tcPr>
            <w:tcW w:w="1035" w:type="pct"/>
            <w:gridSpan w:val="3"/>
            <w:hideMark/>
          </w:tcPr>
          <w:p w14:paraId="1EA057DC"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кількість виявлених контактів на один індексний випадок туберкульозу </w:t>
            </w:r>
          </w:p>
        </w:tc>
        <w:tc>
          <w:tcPr>
            <w:tcW w:w="435" w:type="pct"/>
            <w:gridSpan w:val="2"/>
            <w:noWrap/>
            <w:hideMark/>
          </w:tcPr>
          <w:p w14:paraId="1B5C18E1" w14:textId="77777777" w:rsidR="00D97684" w:rsidRPr="001049F0" w:rsidRDefault="00D97684"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2,58</w:t>
            </w:r>
          </w:p>
        </w:tc>
        <w:tc>
          <w:tcPr>
            <w:tcW w:w="390" w:type="pct"/>
            <w:gridSpan w:val="2"/>
            <w:noWrap/>
            <w:hideMark/>
          </w:tcPr>
          <w:p w14:paraId="37332C82" w14:textId="77777777" w:rsidR="00D97684" w:rsidRPr="001049F0" w:rsidRDefault="00D97684"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2,58</w:t>
            </w:r>
          </w:p>
        </w:tc>
      </w:tr>
      <w:tr w:rsidR="00D97684" w:rsidRPr="001049F0" w14:paraId="7759A35F" w14:textId="77777777" w:rsidTr="006E0081">
        <w:trPr>
          <w:gridAfter w:val="2"/>
          <w:wAfter w:w="233" w:type="pct"/>
          <w:trHeight w:val="20"/>
        </w:trPr>
        <w:tc>
          <w:tcPr>
            <w:tcW w:w="1095" w:type="pct"/>
          </w:tcPr>
          <w:p w14:paraId="311F1880" w14:textId="77777777" w:rsidR="00D97684" w:rsidRPr="001049F0" w:rsidRDefault="00D97684" w:rsidP="00682F9A">
            <w:pPr>
              <w:shd w:val="clear" w:color="auto" w:fill="FFFFFF"/>
              <w:tabs>
                <w:tab w:val="left" w:pos="434"/>
              </w:tabs>
              <w:spacing w:before="60" w:line="228" w:lineRule="auto"/>
              <w:jc w:val="both"/>
              <w:rPr>
                <w:rFonts w:ascii="Times New Roman" w:hAnsi="Times New Roman"/>
                <w:szCs w:val="26"/>
                <w:lang w:eastAsia="uk-UA"/>
              </w:rPr>
            </w:pPr>
          </w:p>
        </w:tc>
        <w:tc>
          <w:tcPr>
            <w:tcW w:w="982" w:type="pct"/>
          </w:tcPr>
          <w:p w14:paraId="10FBBCD2" w14:textId="044172B4" w:rsidR="00D97684" w:rsidRPr="001049F0" w:rsidRDefault="00D97684" w:rsidP="00682F9A">
            <w:pPr>
              <w:spacing w:before="60" w:line="228" w:lineRule="auto"/>
              <w:rPr>
                <w:rFonts w:ascii="Times New Roman" w:hAnsi="Times New Roman"/>
                <w:szCs w:val="26"/>
                <w:lang w:eastAsia="uk-UA"/>
              </w:rPr>
            </w:pPr>
          </w:p>
        </w:tc>
        <w:tc>
          <w:tcPr>
            <w:tcW w:w="830" w:type="pct"/>
          </w:tcPr>
          <w:p w14:paraId="2487815C" w14:textId="09A118CF" w:rsidR="00D97684" w:rsidRPr="001049F0" w:rsidRDefault="00D97684" w:rsidP="00682F9A">
            <w:pPr>
              <w:spacing w:before="60" w:line="228" w:lineRule="auto"/>
              <w:rPr>
                <w:rFonts w:ascii="Times New Roman" w:hAnsi="Times New Roman"/>
                <w:szCs w:val="26"/>
                <w:lang w:eastAsia="uk-UA"/>
              </w:rPr>
            </w:pPr>
          </w:p>
        </w:tc>
        <w:tc>
          <w:tcPr>
            <w:tcW w:w="1035" w:type="pct"/>
            <w:gridSpan w:val="3"/>
          </w:tcPr>
          <w:p w14:paraId="7D7A5B51" w14:textId="689A7C58" w:rsidR="00D97684" w:rsidRPr="001049F0" w:rsidRDefault="00D97684" w:rsidP="00682F9A">
            <w:pPr>
              <w:spacing w:before="60" w:line="228" w:lineRule="auto"/>
              <w:rPr>
                <w:rFonts w:ascii="Times New Roman" w:hAnsi="Times New Roman"/>
                <w:szCs w:val="26"/>
                <w:lang w:eastAsia="uk-UA"/>
              </w:rPr>
            </w:pPr>
          </w:p>
        </w:tc>
        <w:tc>
          <w:tcPr>
            <w:tcW w:w="435" w:type="pct"/>
            <w:gridSpan w:val="2"/>
            <w:noWrap/>
          </w:tcPr>
          <w:p w14:paraId="6F17CC74" w14:textId="1BA01D8D" w:rsidR="00D97684" w:rsidRPr="001049F0" w:rsidRDefault="00D97684" w:rsidP="00682F9A">
            <w:pPr>
              <w:spacing w:before="60" w:line="228" w:lineRule="auto"/>
              <w:ind w:left="-111" w:right="-114"/>
              <w:jc w:val="center"/>
              <w:rPr>
                <w:rFonts w:ascii="Times New Roman" w:hAnsi="Times New Roman"/>
                <w:szCs w:val="26"/>
                <w:lang w:eastAsia="uk-UA"/>
              </w:rPr>
            </w:pPr>
          </w:p>
        </w:tc>
        <w:tc>
          <w:tcPr>
            <w:tcW w:w="390" w:type="pct"/>
            <w:gridSpan w:val="2"/>
            <w:noWrap/>
          </w:tcPr>
          <w:p w14:paraId="7F0B80D0" w14:textId="77777777" w:rsidR="00D97684" w:rsidRPr="001049F0" w:rsidRDefault="00D97684" w:rsidP="00682F9A">
            <w:pPr>
              <w:spacing w:before="60" w:line="228" w:lineRule="auto"/>
              <w:ind w:left="-111" w:right="-114"/>
              <w:jc w:val="center"/>
              <w:rPr>
                <w:rFonts w:ascii="Times New Roman" w:hAnsi="Times New Roman"/>
                <w:szCs w:val="26"/>
                <w:lang w:eastAsia="uk-UA"/>
              </w:rPr>
            </w:pPr>
          </w:p>
        </w:tc>
      </w:tr>
      <w:tr w:rsidR="00D97684" w:rsidRPr="001049F0" w14:paraId="478F0D6D" w14:textId="77777777" w:rsidTr="006E0081">
        <w:trPr>
          <w:gridAfter w:val="2"/>
          <w:wAfter w:w="233" w:type="pct"/>
          <w:trHeight w:val="20"/>
        </w:trPr>
        <w:tc>
          <w:tcPr>
            <w:tcW w:w="1095" w:type="pct"/>
            <w:hideMark/>
          </w:tcPr>
          <w:p w14:paraId="44DD5E6F" w14:textId="34F14EF9" w:rsidR="00D97684" w:rsidRPr="001049F0" w:rsidRDefault="00D97684" w:rsidP="00682F9A">
            <w:pPr>
              <w:shd w:val="clear" w:color="auto" w:fill="FFFFFF"/>
              <w:tabs>
                <w:tab w:val="left" w:pos="434"/>
              </w:tabs>
              <w:spacing w:before="60" w:line="228" w:lineRule="auto"/>
              <w:ind w:right="-111"/>
              <w:rPr>
                <w:rFonts w:ascii="Times New Roman" w:hAnsi="Times New Roman"/>
                <w:szCs w:val="26"/>
                <w:lang w:eastAsia="uk-UA"/>
              </w:rPr>
            </w:pPr>
            <w:r w:rsidRPr="001049F0">
              <w:rPr>
                <w:rFonts w:ascii="Times New Roman" w:hAnsi="Times New Roman"/>
                <w:szCs w:val="26"/>
                <w:lang w:eastAsia="uk-UA"/>
              </w:rPr>
              <w:t>3</w:t>
            </w:r>
            <w:r w:rsidR="00F62955">
              <w:rPr>
                <w:rFonts w:ascii="Times New Roman" w:hAnsi="Times New Roman"/>
                <w:szCs w:val="26"/>
                <w:lang w:eastAsia="uk-UA"/>
              </w:rPr>
              <w:t>5</w:t>
            </w:r>
            <w:r w:rsidRPr="001049F0">
              <w:rPr>
                <w:rFonts w:ascii="Times New Roman" w:hAnsi="Times New Roman"/>
                <w:szCs w:val="26"/>
                <w:lang w:eastAsia="uk-UA"/>
              </w:rPr>
              <w:t xml:space="preserve">. Забезпечення скринінгу на латентний та активний </w:t>
            </w:r>
            <w:r w:rsidRPr="001049F0">
              <w:rPr>
                <w:rFonts w:ascii="Times New Roman" w:hAnsi="Times New Roman"/>
                <w:szCs w:val="26"/>
                <w:lang w:eastAsia="uk-UA"/>
              </w:rPr>
              <w:lastRenderedPageBreak/>
              <w:t>туберкульоз і профілактичного лікування осіб із ключових груп населення та груп підвищеного ризику щодо захворювання на туберкульоз, які цього потребують</w:t>
            </w:r>
          </w:p>
        </w:tc>
        <w:tc>
          <w:tcPr>
            <w:tcW w:w="982" w:type="pct"/>
            <w:hideMark/>
          </w:tcPr>
          <w:p w14:paraId="7B7CA9F4"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lastRenderedPageBreak/>
              <w:t xml:space="preserve">1) забезпечення систематичним </w:t>
            </w:r>
            <w:r w:rsidRPr="001049F0">
              <w:rPr>
                <w:rFonts w:ascii="Times New Roman" w:hAnsi="Times New Roman"/>
                <w:szCs w:val="26"/>
                <w:lang w:eastAsia="uk-UA"/>
              </w:rPr>
              <w:lastRenderedPageBreak/>
              <w:t xml:space="preserve">скринінгом на латентний та активний туберкульоз і профілактичним лікуванням осіб ключових груп населення та груп підвищеного ризику щодо захворювання на туберкульоз відповідно до галузевих стандартів у сфері охорони здоров’я </w:t>
            </w:r>
          </w:p>
        </w:tc>
        <w:tc>
          <w:tcPr>
            <w:tcW w:w="830" w:type="pct"/>
            <w:hideMark/>
          </w:tcPr>
          <w:p w14:paraId="0BD970A0" w14:textId="2FC256A2" w:rsidR="00D97684" w:rsidRPr="001049F0" w:rsidRDefault="00D97684" w:rsidP="008A6965">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 xml:space="preserve">УОЗ </w:t>
            </w:r>
          </w:p>
          <w:p w14:paraId="76CFA4C8" w14:textId="421FA6A3" w:rsidR="00D97684" w:rsidRPr="001049F0" w:rsidRDefault="00D9768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районні державні адміністрації (військові адміністрації)</w:t>
            </w:r>
          </w:p>
          <w:p w14:paraId="49C60010"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4BFD41AD"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7890E97A" w14:textId="4DCD57D9"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ЦКПХ</w:t>
            </w:r>
          </w:p>
        </w:tc>
        <w:tc>
          <w:tcPr>
            <w:tcW w:w="1035" w:type="pct"/>
            <w:gridSpan w:val="3"/>
            <w:hideMark/>
          </w:tcPr>
          <w:p w14:paraId="6A59E6A1"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lastRenderedPageBreak/>
              <w:t xml:space="preserve">відсоток охоплення систематичним скринінгом </w:t>
            </w:r>
            <w:r w:rsidRPr="001049F0">
              <w:rPr>
                <w:rFonts w:ascii="Times New Roman" w:hAnsi="Times New Roman"/>
                <w:szCs w:val="26"/>
                <w:lang w:eastAsia="uk-UA"/>
              </w:rPr>
              <w:lastRenderedPageBreak/>
              <w:t>на латентний та активний туберкульоз і профілактичним лікуванням осіб із ключових груп населення та груп підвищеного ризику щодо захворювання на туберкульоз відповідно до галузевих стандартів у сфері охорони здоров’я</w:t>
            </w:r>
          </w:p>
        </w:tc>
        <w:tc>
          <w:tcPr>
            <w:tcW w:w="435" w:type="pct"/>
            <w:gridSpan w:val="2"/>
            <w:noWrap/>
            <w:hideMark/>
          </w:tcPr>
          <w:p w14:paraId="6E7ACB03" w14:textId="77777777" w:rsidR="00D97684" w:rsidRPr="001049F0" w:rsidRDefault="00D97684"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90</w:t>
            </w:r>
          </w:p>
        </w:tc>
        <w:tc>
          <w:tcPr>
            <w:tcW w:w="390" w:type="pct"/>
            <w:gridSpan w:val="2"/>
            <w:noWrap/>
            <w:hideMark/>
          </w:tcPr>
          <w:p w14:paraId="77CB2673" w14:textId="77777777" w:rsidR="00D97684" w:rsidRPr="001049F0" w:rsidRDefault="00D97684"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95</w:t>
            </w:r>
          </w:p>
        </w:tc>
      </w:tr>
      <w:tr w:rsidR="00D97684" w:rsidRPr="001049F0" w14:paraId="1CD58A09" w14:textId="77777777" w:rsidTr="006E0081">
        <w:trPr>
          <w:gridAfter w:val="2"/>
          <w:wAfter w:w="233" w:type="pct"/>
          <w:trHeight w:val="20"/>
        </w:trPr>
        <w:tc>
          <w:tcPr>
            <w:tcW w:w="1095" w:type="pct"/>
          </w:tcPr>
          <w:p w14:paraId="5602EDFB" w14:textId="77777777" w:rsidR="00D97684" w:rsidRPr="001049F0" w:rsidRDefault="00D97684" w:rsidP="00682F9A">
            <w:pPr>
              <w:shd w:val="clear" w:color="auto" w:fill="FFFFFF"/>
              <w:tabs>
                <w:tab w:val="left" w:pos="434"/>
              </w:tabs>
              <w:spacing w:before="120"/>
              <w:jc w:val="both"/>
              <w:rPr>
                <w:rFonts w:ascii="Times New Roman" w:hAnsi="Times New Roman"/>
                <w:szCs w:val="26"/>
                <w:lang w:eastAsia="uk-UA"/>
              </w:rPr>
            </w:pPr>
          </w:p>
        </w:tc>
        <w:tc>
          <w:tcPr>
            <w:tcW w:w="982" w:type="pct"/>
            <w:hideMark/>
          </w:tcPr>
          <w:p w14:paraId="497098CA" w14:textId="77777777" w:rsidR="00D97684" w:rsidRPr="001049F0" w:rsidRDefault="00D97684"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t>2) підвищення рівня охоплення профілактичним лікуванням туберкульозу осіб ключових груп населення</w:t>
            </w:r>
          </w:p>
        </w:tc>
        <w:tc>
          <w:tcPr>
            <w:tcW w:w="830" w:type="pct"/>
            <w:hideMark/>
          </w:tcPr>
          <w:p w14:paraId="3ECE31E2" w14:textId="77777777" w:rsidR="00D97684" w:rsidRPr="001049F0" w:rsidRDefault="00D97684" w:rsidP="008A6965">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5BD5E0A0" w14:textId="77777777" w:rsidR="00D97684" w:rsidRPr="001049F0" w:rsidRDefault="00D9768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9427D9C"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56D98743"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7FA258B8" w14:textId="545E0439" w:rsidR="00D97684" w:rsidRPr="001049F0" w:rsidRDefault="00D97684" w:rsidP="00682F9A">
            <w:pPr>
              <w:spacing w:before="120" w:line="228" w:lineRule="auto"/>
              <w:rPr>
                <w:rFonts w:ascii="Times New Roman" w:hAnsi="Times New Roman"/>
                <w:szCs w:val="26"/>
                <w:lang w:eastAsia="uk-UA"/>
              </w:rPr>
            </w:pPr>
          </w:p>
        </w:tc>
        <w:tc>
          <w:tcPr>
            <w:tcW w:w="1035" w:type="pct"/>
            <w:gridSpan w:val="3"/>
            <w:hideMark/>
          </w:tcPr>
          <w:p w14:paraId="123274CC" w14:textId="77777777" w:rsidR="00D97684" w:rsidRPr="001049F0" w:rsidRDefault="00D97684"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t>рівень охоплення профілактичним лікуванням туберкульозу осіб, які живуть із ВІЛ, відсотків</w:t>
            </w:r>
          </w:p>
          <w:p w14:paraId="34B76398" w14:textId="77777777" w:rsidR="00D97684" w:rsidRPr="001049F0" w:rsidRDefault="00D97684"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t xml:space="preserve">рівень охоплення профілактичним лікуванням туберкульозу контактних осіб (діти і дорослі) із особами, хворими на туберкульоз, із </w:t>
            </w:r>
            <w:proofErr w:type="spellStart"/>
            <w:r w:rsidRPr="001049F0">
              <w:rPr>
                <w:rFonts w:ascii="Times New Roman" w:hAnsi="Times New Roman"/>
                <w:szCs w:val="26"/>
                <w:lang w:eastAsia="uk-UA"/>
              </w:rPr>
              <w:t>бактеріовиділенням</w:t>
            </w:r>
            <w:proofErr w:type="spellEnd"/>
            <w:r w:rsidRPr="001049F0">
              <w:rPr>
                <w:rFonts w:ascii="Times New Roman" w:hAnsi="Times New Roman"/>
                <w:szCs w:val="26"/>
                <w:lang w:eastAsia="uk-UA"/>
              </w:rPr>
              <w:t>, відсотків</w:t>
            </w:r>
          </w:p>
        </w:tc>
        <w:tc>
          <w:tcPr>
            <w:tcW w:w="435" w:type="pct"/>
            <w:gridSpan w:val="2"/>
            <w:hideMark/>
          </w:tcPr>
          <w:p w14:paraId="47447BD1" w14:textId="77777777" w:rsidR="00D97684" w:rsidRPr="001049F0" w:rsidRDefault="00D97684"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90</w:t>
            </w:r>
          </w:p>
          <w:p w14:paraId="294ECE1B" w14:textId="77777777" w:rsidR="00D97684" w:rsidRPr="001049F0" w:rsidRDefault="00D97684" w:rsidP="00682F9A">
            <w:pPr>
              <w:spacing w:before="120" w:line="228" w:lineRule="auto"/>
              <w:ind w:left="-111" w:right="-114"/>
              <w:jc w:val="center"/>
              <w:rPr>
                <w:rFonts w:ascii="Times New Roman" w:hAnsi="Times New Roman"/>
                <w:szCs w:val="26"/>
                <w:lang w:eastAsia="uk-UA"/>
              </w:rPr>
            </w:pPr>
          </w:p>
          <w:p w14:paraId="4F4598BB" w14:textId="77777777" w:rsidR="00D97684" w:rsidRPr="001049F0" w:rsidRDefault="00D97684" w:rsidP="00682F9A">
            <w:pPr>
              <w:spacing w:before="120" w:line="228" w:lineRule="auto"/>
              <w:ind w:left="-111" w:right="-114"/>
              <w:jc w:val="center"/>
              <w:rPr>
                <w:rFonts w:ascii="Times New Roman" w:hAnsi="Times New Roman"/>
                <w:szCs w:val="26"/>
                <w:lang w:eastAsia="uk-UA"/>
              </w:rPr>
            </w:pPr>
          </w:p>
          <w:p w14:paraId="3C011D3E" w14:textId="77777777" w:rsidR="00D97684" w:rsidRPr="001049F0" w:rsidRDefault="00D97684" w:rsidP="00682F9A">
            <w:pPr>
              <w:spacing w:before="120" w:line="228" w:lineRule="auto"/>
              <w:ind w:left="-111" w:right="-114"/>
              <w:jc w:val="center"/>
              <w:rPr>
                <w:rFonts w:ascii="Times New Roman" w:hAnsi="Times New Roman"/>
                <w:szCs w:val="26"/>
                <w:lang w:eastAsia="uk-UA"/>
              </w:rPr>
            </w:pPr>
          </w:p>
          <w:p w14:paraId="11CBAF2A" w14:textId="77777777" w:rsidR="00D97684" w:rsidRPr="001049F0" w:rsidRDefault="00D97684" w:rsidP="00682F9A">
            <w:pPr>
              <w:spacing w:line="228" w:lineRule="auto"/>
              <w:ind w:left="-113" w:right="-113"/>
              <w:jc w:val="center"/>
              <w:rPr>
                <w:rFonts w:ascii="Times New Roman" w:hAnsi="Times New Roman"/>
                <w:szCs w:val="26"/>
                <w:lang w:val="en-US" w:eastAsia="uk-UA"/>
              </w:rPr>
            </w:pPr>
            <w:r w:rsidRPr="001049F0">
              <w:rPr>
                <w:rFonts w:ascii="Times New Roman" w:hAnsi="Times New Roman"/>
                <w:szCs w:val="26"/>
                <w:lang w:eastAsia="uk-UA"/>
              </w:rPr>
              <w:t>93</w:t>
            </w:r>
          </w:p>
        </w:tc>
        <w:tc>
          <w:tcPr>
            <w:tcW w:w="390" w:type="pct"/>
            <w:gridSpan w:val="2"/>
            <w:noWrap/>
            <w:hideMark/>
          </w:tcPr>
          <w:p w14:paraId="4E0B975A" w14:textId="77777777" w:rsidR="00D97684" w:rsidRPr="001049F0" w:rsidRDefault="00D97684"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95</w:t>
            </w:r>
          </w:p>
          <w:p w14:paraId="2DBA4145" w14:textId="77777777" w:rsidR="00D97684" w:rsidRPr="001049F0" w:rsidRDefault="00D97684" w:rsidP="00682F9A">
            <w:pPr>
              <w:spacing w:before="120" w:line="228" w:lineRule="auto"/>
              <w:ind w:left="-111" w:right="-114"/>
              <w:jc w:val="center"/>
              <w:rPr>
                <w:rFonts w:ascii="Times New Roman" w:hAnsi="Times New Roman"/>
                <w:szCs w:val="26"/>
                <w:lang w:eastAsia="uk-UA"/>
              </w:rPr>
            </w:pPr>
          </w:p>
          <w:p w14:paraId="5D66CB48" w14:textId="77777777" w:rsidR="00D97684" w:rsidRPr="001049F0" w:rsidRDefault="00D97684" w:rsidP="00682F9A">
            <w:pPr>
              <w:spacing w:before="120" w:line="228" w:lineRule="auto"/>
              <w:ind w:left="-111" w:right="-114"/>
              <w:jc w:val="center"/>
              <w:rPr>
                <w:rFonts w:ascii="Times New Roman" w:hAnsi="Times New Roman"/>
                <w:szCs w:val="26"/>
                <w:lang w:eastAsia="uk-UA"/>
              </w:rPr>
            </w:pPr>
          </w:p>
          <w:p w14:paraId="4B91737B" w14:textId="77777777" w:rsidR="00D97684" w:rsidRPr="001049F0" w:rsidRDefault="00D97684" w:rsidP="00682F9A">
            <w:pPr>
              <w:spacing w:before="120" w:line="228" w:lineRule="auto"/>
              <w:ind w:left="-111" w:right="-114"/>
              <w:jc w:val="center"/>
              <w:rPr>
                <w:rFonts w:ascii="Times New Roman" w:hAnsi="Times New Roman"/>
                <w:szCs w:val="26"/>
                <w:lang w:eastAsia="uk-UA"/>
              </w:rPr>
            </w:pPr>
          </w:p>
          <w:p w14:paraId="260805DC" w14:textId="77777777" w:rsidR="00D97684" w:rsidRPr="001049F0" w:rsidRDefault="00D97684" w:rsidP="00682F9A">
            <w:pPr>
              <w:spacing w:line="228" w:lineRule="auto"/>
              <w:ind w:left="-113" w:right="-113"/>
              <w:jc w:val="center"/>
              <w:rPr>
                <w:rFonts w:ascii="Times New Roman" w:hAnsi="Times New Roman"/>
                <w:szCs w:val="26"/>
                <w:lang w:val="en-US" w:eastAsia="uk-UA"/>
              </w:rPr>
            </w:pPr>
            <w:r w:rsidRPr="001049F0">
              <w:rPr>
                <w:rFonts w:ascii="Times New Roman" w:hAnsi="Times New Roman"/>
                <w:szCs w:val="26"/>
                <w:lang w:eastAsia="uk-UA"/>
              </w:rPr>
              <w:t>95</w:t>
            </w:r>
          </w:p>
        </w:tc>
      </w:tr>
      <w:tr w:rsidR="00D97684" w:rsidRPr="001049F0" w14:paraId="54F44075" w14:textId="77777777" w:rsidTr="006E0081">
        <w:trPr>
          <w:gridAfter w:val="2"/>
          <w:wAfter w:w="233" w:type="pct"/>
          <w:trHeight w:val="20"/>
        </w:trPr>
        <w:tc>
          <w:tcPr>
            <w:tcW w:w="1095" w:type="pct"/>
          </w:tcPr>
          <w:p w14:paraId="765AEC58" w14:textId="77777777" w:rsidR="00D97684" w:rsidRPr="001049F0" w:rsidRDefault="00D97684" w:rsidP="00682F9A">
            <w:pPr>
              <w:tabs>
                <w:tab w:val="left" w:pos="434"/>
              </w:tabs>
              <w:spacing w:before="120" w:line="228" w:lineRule="auto"/>
              <w:rPr>
                <w:rFonts w:ascii="Times New Roman" w:hAnsi="Times New Roman"/>
                <w:szCs w:val="26"/>
                <w:lang w:eastAsia="uk-UA"/>
              </w:rPr>
            </w:pPr>
          </w:p>
        </w:tc>
        <w:tc>
          <w:tcPr>
            <w:tcW w:w="982" w:type="pct"/>
            <w:hideMark/>
          </w:tcPr>
          <w:p w14:paraId="1929ECFF" w14:textId="77777777" w:rsidR="00D97684" w:rsidRPr="00D643F9" w:rsidRDefault="00D97684" w:rsidP="00682F9A">
            <w:pPr>
              <w:spacing w:before="120" w:line="228" w:lineRule="auto"/>
              <w:rPr>
                <w:rFonts w:ascii="Times New Roman" w:hAnsi="Times New Roman"/>
                <w:szCs w:val="26"/>
                <w:lang w:eastAsia="uk-UA"/>
              </w:rPr>
            </w:pPr>
            <w:r w:rsidRPr="00D643F9">
              <w:rPr>
                <w:rFonts w:ascii="Times New Roman" w:hAnsi="Times New Roman"/>
                <w:szCs w:val="26"/>
                <w:lang w:eastAsia="uk-UA"/>
              </w:rPr>
              <w:t xml:space="preserve">3) впровадження моделей комплексного надання медичної допомоги та догляду під час профілактичного </w:t>
            </w:r>
            <w:r w:rsidRPr="00D643F9">
              <w:rPr>
                <w:rFonts w:ascii="Times New Roman" w:hAnsi="Times New Roman"/>
                <w:szCs w:val="26"/>
                <w:lang w:eastAsia="uk-UA"/>
              </w:rPr>
              <w:lastRenderedPageBreak/>
              <w:t xml:space="preserve">лікування туберкульозу, зокрема із підтримкою </w:t>
            </w:r>
          </w:p>
        </w:tc>
        <w:tc>
          <w:tcPr>
            <w:tcW w:w="830" w:type="pct"/>
            <w:hideMark/>
          </w:tcPr>
          <w:p w14:paraId="57CBD4E5" w14:textId="77777777" w:rsidR="00D97684" w:rsidRPr="001049F0" w:rsidRDefault="00D97684" w:rsidP="008213D0">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УОЗ</w:t>
            </w:r>
          </w:p>
          <w:p w14:paraId="5CBEFEC5" w14:textId="090C911B" w:rsidR="00D97684" w:rsidRPr="001049F0" w:rsidRDefault="00D97684" w:rsidP="00682F9A">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1A35CB86" w14:textId="77777777"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lastRenderedPageBreak/>
              <w:t xml:space="preserve">громадські та благодійні організації </w:t>
            </w:r>
            <w:r w:rsidRPr="001049F0">
              <w:rPr>
                <w:rFonts w:ascii="Times New Roman" w:hAnsi="Times New Roman"/>
                <w:szCs w:val="26"/>
                <w:lang w:eastAsia="uk-UA"/>
              </w:rPr>
              <w:br/>
              <w:t>(за згодою)</w:t>
            </w:r>
          </w:p>
          <w:p w14:paraId="7875C461" w14:textId="51AABED9" w:rsidR="00D97684" w:rsidRPr="001049F0" w:rsidRDefault="00D97684"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tc>
        <w:tc>
          <w:tcPr>
            <w:tcW w:w="1035" w:type="pct"/>
            <w:gridSpan w:val="3"/>
            <w:hideMark/>
          </w:tcPr>
          <w:p w14:paraId="58FBC3F5" w14:textId="77777777" w:rsidR="00D97684" w:rsidRPr="001049F0" w:rsidRDefault="00D97684"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lastRenderedPageBreak/>
              <w:t xml:space="preserve">кількість регіонів, у яких впроваджено моделі комплексного надання медичної допомоги та догляду під час </w:t>
            </w:r>
            <w:r w:rsidRPr="001049F0">
              <w:rPr>
                <w:rFonts w:ascii="Times New Roman" w:hAnsi="Times New Roman"/>
                <w:szCs w:val="26"/>
                <w:lang w:eastAsia="uk-UA"/>
              </w:rPr>
              <w:lastRenderedPageBreak/>
              <w:t>профілактичного лікування туберкульозу</w:t>
            </w:r>
          </w:p>
        </w:tc>
        <w:tc>
          <w:tcPr>
            <w:tcW w:w="435" w:type="pct"/>
            <w:gridSpan w:val="2"/>
            <w:noWrap/>
            <w:hideMark/>
          </w:tcPr>
          <w:p w14:paraId="149B73D4" w14:textId="47F79F1B" w:rsidR="00D97684" w:rsidRPr="001049F0" w:rsidRDefault="00D97684"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5</w:t>
            </w:r>
          </w:p>
        </w:tc>
        <w:tc>
          <w:tcPr>
            <w:tcW w:w="390" w:type="pct"/>
            <w:gridSpan w:val="2"/>
            <w:noWrap/>
            <w:hideMark/>
          </w:tcPr>
          <w:p w14:paraId="2AB74C3B" w14:textId="67408104" w:rsidR="00D97684" w:rsidRPr="001049F0" w:rsidRDefault="00D97684"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D97684" w:rsidRPr="001049F0" w14:paraId="701E5F6A" w14:textId="77777777" w:rsidTr="006E0081">
        <w:trPr>
          <w:gridAfter w:val="2"/>
          <w:wAfter w:w="233" w:type="pct"/>
          <w:trHeight w:val="20"/>
        </w:trPr>
        <w:tc>
          <w:tcPr>
            <w:tcW w:w="1095" w:type="pct"/>
          </w:tcPr>
          <w:p w14:paraId="1FFA0A90" w14:textId="77777777" w:rsidR="00D97684" w:rsidRPr="001049F0" w:rsidRDefault="00D97684" w:rsidP="00682F9A">
            <w:pPr>
              <w:tabs>
                <w:tab w:val="left" w:pos="434"/>
              </w:tabs>
              <w:spacing w:before="60"/>
              <w:rPr>
                <w:rFonts w:ascii="Times New Roman" w:hAnsi="Times New Roman"/>
                <w:szCs w:val="26"/>
                <w:lang w:eastAsia="uk-UA"/>
              </w:rPr>
            </w:pPr>
          </w:p>
        </w:tc>
        <w:tc>
          <w:tcPr>
            <w:tcW w:w="982" w:type="pct"/>
            <w:hideMark/>
          </w:tcPr>
          <w:p w14:paraId="1572F14D" w14:textId="77777777" w:rsidR="00D97684" w:rsidRPr="00D643F9" w:rsidRDefault="00D97684" w:rsidP="00682F9A">
            <w:pPr>
              <w:spacing w:before="60"/>
              <w:rPr>
                <w:rFonts w:ascii="Times New Roman" w:hAnsi="Times New Roman"/>
                <w:szCs w:val="26"/>
                <w:lang w:eastAsia="uk-UA"/>
              </w:rPr>
            </w:pPr>
          </w:p>
          <w:p w14:paraId="0F4022C7" w14:textId="77777777" w:rsidR="00D97684" w:rsidRPr="00D643F9" w:rsidRDefault="00D97684" w:rsidP="00682F9A">
            <w:pPr>
              <w:spacing w:before="60"/>
              <w:rPr>
                <w:rFonts w:ascii="Times New Roman" w:hAnsi="Times New Roman"/>
                <w:szCs w:val="26"/>
                <w:lang w:eastAsia="uk-UA"/>
              </w:rPr>
            </w:pPr>
          </w:p>
          <w:p w14:paraId="7C75BBB7" w14:textId="77777777" w:rsidR="00D97684" w:rsidRPr="00D643F9" w:rsidRDefault="00D97684" w:rsidP="00682F9A">
            <w:pPr>
              <w:spacing w:before="60"/>
              <w:rPr>
                <w:rFonts w:ascii="Times New Roman" w:hAnsi="Times New Roman"/>
                <w:szCs w:val="26"/>
                <w:lang w:eastAsia="uk-UA"/>
              </w:rPr>
            </w:pPr>
          </w:p>
          <w:p w14:paraId="5673FA7F" w14:textId="2A82F174" w:rsidR="00D97684" w:rsidRPr="00D643F9" w:rsidRDefault="00D97684" w:rsidP="00682F9A">
            <w:pPr>
              <w:spacing w:before="60"/>
              <w:rPr>
                <w:rFonts w:ascii="Times New Roman" w:hAnsi="Times New Roman"/>
                <w:szCs w:val="26"/>
                <w:lang w:eastAsia="uk-UA"/>
              </w:rPr>
            </w:pPr>
            <w:r w:rsidRPr="00D643F9">
              <w:rPr>
                <w:rFonts w:ascii="Times New Roman" w:hAnsi="Times New Roman"/>
                <w:szCs w:val="26"/>
                <w:lang w:eastAsia="uk-UA"/>
              </w:rPr>
              <w:t>лікування за допомогою інформаційних технологій</w:t>
            </w:r>
          </w:p>
        </w:tc>
        <w:tc>
          <w:tcPr>
            <w:tcW w:w="830" w:type="pct"/>
            <w:hideMark/>
          </w:tcPr>
          <w:p w14:paraId="3A5DBF37" w14:textId="157C5182" w:rsidR="00D97684" w:rsidRPr="001049F0" w:rsidRDefault="00D97684" w:rsidP="00682F9A">
            <w:pPr>
              <w:spacing w:before="60"/>
              <w:rPr>
                <w:rFonts w:ascii="Times New Roman" w:hAnsi="Times New Roman"/>
                <w:szCs w:val="26"/>
                <w:lang w:eastAsia="uk-UA"/>
              </w:rPr>
            </w:pPr>
          </w:p>
        </w:tc>
        <w:tc>
          <w:tcPr>
            <w:tcW w:w="1035" w:type="pct"/>
            <w:gridSpan w:val="3"/>
            <w:hideMark/>
          </w:tcPr>
          <w:p w14:paraId="397D7C18" w14:textId="60316736" w:rsidR="00D97684" w:rsidRPr="001049F0" w:rsidRDefault="00D97684" w:rsidP="00682F9A">
            <w:pPr>
              <w:spacing w:before="60"/>
              <w:rPr>
                <w:rFonts w:ascii="Times New Roman" w:hAnsi="Times New Roman"/>
                <w:szCs w:val="26"/>
                <w:lang w:eastAsia="uk-UA"/>
              </w:rPr>
            </w:pPr>
            <w:r w:rsidRPr="001049F0">
              <w:rPr>
                <w:rFonts w:ascii="Times New Roman" w:hAnsi="Times New Roman"/>
                <w:szCs w:val="26"/>
                <w:lang w:eastAsia="uk-UA"/>
              </w:rPr>
              <w:t>рівень охоплення профілактичним лікуванням туберкульозу осіб із числа придатних до профілактичного лікування туберкульозу, відсотків</w:t>
            </w:r>
          </w:p>
        </w:tc>
        <w:tc>
          <w:tcPr>
            <w:tcW w:w="435" w:type="pct"/>
            <w:gridSpan w:val="2"/>
            <w:noWrap/>
          </w:tcPr>
          <w:p w14:paraId="6F57B9B5" w14:textId="77777777" w:rsidR="00D97684" w:rsidRPr="001049F0" w:rsidRDefault="00D97684" w:rsidP="00682F9A">
            <w:pPr>
              <w:spacing w:before="60"/>
              <w:ind w:left="-111" w:right="-114"/>
              <w:jc w:val="center"/>
              <w:rPr>
                <w:rFonts w:ascii="Times New Roman" w:hAnsi="Times New Roman"/>
                <w:szCs w:val="26"/>
                <w:lang w:eastAsia="uk-UA"/>
              </w:rPr>
            </w:pPr>
          </w:p>
          <w:p w14:paraId="23FF2AE3" w14:textId="77777777" w:rsidR="00D97684" w:rsidRPr="001049F0" w:rsidRDefault="00D97684" w:rsidP="00682F9A">
            <w:pPr>
              <w:spacing w:before="60"/>
              <w:ind w:left="-111" w:right="-114"/>
              <w:jc w:val="center"/>
              <w:rPr>
                <w:rFonts w:ascii="Times New Roman" w:hAnsi="Times New Roman"/>
                <w:szCs w:val="26"/>
                <w:lang w:eastAsia="uk-UA"/>
              </w:rPr>
            </w:pPr>
          </w:p>
          <w:p w14:paraId="69EED335" w14:textId="77777777" w:rsidR="00D97684" w:rsidRPr="001049F0" w:rsidRDefault="00D97684" w:rsidP="00682F9A">
            <w:pPr>
              <w:spacing w:before="60"/>
              <w:ind w:left="-111" w:right="-114"/>
              <w:jc w:val="center"/>
              <w:rPr>
                <w:rFonts w:ascii="Times New Roman" w:hAnsi="Times New Roman"/>
                <w:szCs w:val="26"/>
                <w:lang w:eastAsia="uk-UA"/>
              </w:rPr>
            </w:pPr>
          </w:p>
          <w:p w14:paraId="2C620DE6" w14:textId="0F1D1657" w:rsidR="00D97684" w:rsidRPr="001049F0" w:rsidRDefault="00D97684"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80</w:t>
            </w:r>
          </w:p>
        </w:tc>
        <w:tc>
          <w:tcPr>
            <w:tcW w:w="390" w:type="pct"/>
            <w:gridSpan w:val="2"/>
            <w:noWrap/>
          </w:tcPr>
          <w:p w14:paraId="74A02227" w14:textId="77777777" w:rsidR="00D97684" w:rsidRPr="001049F0" w:rsidRDefault="00D97684" w:rsidP="00682F9A">
            <w:pPr>
              <w:spacing w:before="60"/>
              <w:ind w:left="-111" w:right="-114"/>
              <w:jc w:val="center"/>
              <w:rPr>
                <w:rFonts w:ascii="Times New Roman" w:hAnsi="Times New Roman"/>
                <w:szCs w:val="26"/>
                <w:lang w:eastAsia="uk-UA"/>
              </w:rPr>
            </w:pPr>
          </w:p>
          <w:p w14:paraId="64EF62CF" w14:textId="77777777" w:rsidR="00D97684" w:rsidRPr="001049F0" w:rsidRDefault="00D97684" w:rsidP="00682F9A">
            <w:pPr>
              <w:spacing w:before="60"/>
              <w:ind w:left="-111" w:right="-114"/>
              <w:jc w:val="center"/>
              <w:rPr>
                <w:rFonts w:ascii="Times New Roman" w:hAnsi="Times New Roman"/>
                <w:szCs w:val="26"/>
                <w:lang w:eastAsia="uk-UA"/>
              </w:rPr>
            </w:pPr>
          </w:p>
          <w:p w14:paraId="16B3E2D1" w14:textId="77777777" w:rsidR="00D97684" w:rsidRPr="001049F0" w:rsidRDefault="00D97684" w:rsidP="00682F9A">
            <w:pPr>
              <w:spacing w:before="60"/>
              <w:ind w:left="-111" w:right="-114"/>
              <w:jc w:val="center"/>
              <w:rPr>
                <w:rFonts w:ascii="Times New Roman" w:hAnsi="Times New Roman"/>
                <w:szCs w:val="26"/>
                <w:lang w:eastAsia="uk-UA"/>
              </w:rPr>
            </w:pPr>
          </w:p>
          <w:p w14:paraId="48BC0526" w14:textId="4EAE7B10" w:rsidR="00D97684" w:rsidRPr="001049F0" w:rsidRDefault="00D97684"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90</w:t>
            </w:r>
          </w:p>
        </w:tc>
      </w:tr>
      <w:tr w:rsidR="00BE402E" w:rsidRPr="001049F0" w14:paraId="402D36DE" w14:textId="77777777" w:rsidTr="006E0081">
        <w:trPr>
          <w:gridAfter w:val="2"/>
          <w:wAfter w:w="233" w:type="pct"/>
          <w:trHeight w:val="20"/>
        </w:trPr>
        <w:tc>
          <w:tcPr>
            <w:tcW w:w="1095" w:type="pct"/>
            <w:hideMark/>
          </w:tcPr>
          <w:p w14:paraId="583F52D4" w14:textId="68FE8B3D" w:rsidR="00BE402E" w:rsidRPr="001049F0" w:rsidRDefault="00F62955" w:rsidP="00682F9A">
            <w:pPr>
              <w:shd w:val="clear" w:color="auto" w:fill="FFFFFF"/>
              <w:tabs>
                <w:tab w:val="left" w:pos="434"/>
              </w:tabs>
              <w:spacing w:before="60"/>
              <w:rPr>
                <w:rFonts w:ascii="Times New Roman" w:hAnsi="Times New Roman"/>
                <w:szCs w:val="26"/>
                <w:lang w:eastAsia="uk-UA"/>
              </w:rPr>
            </w:pPr>
            <w:r>
              <w:rPr>
                <w:rFonts w:ascii="Times New Roman" w:hAnsi="Times New Roman"/>
                <w:szCs w:val="26"/>
                <w:lang w:eastAsia="uk-UA"/>
              </w:rPr>
              <w:t>36</w:t>
            </w:r>
            <w:r w:rsidR="00BE402E" w:rsidRPr="001049F0">
              <w:rPr>
                <w:rFonts w:ascii="Times New Roman" w:hAnsi="Times New Roman"/>
                <w:szCs w:val="26"/>
                <w:lang w:eastAsia="uk-UA"/>
              </w:rPr>
              <w:t>.</w:t>
            </w:r>
            <w:r w:rsidR="00BE402E" w:rsidRPr="001049F0">
              <w:rPr>
                <w:rFonts w:ascii="Times New Roman" w:hAnsi="Times New Roman"/>
                <w:szCs w:val="26"/>
                <w:lang w:val="ru-RU" w:eastAsia="uk-UA"/>
              </w:rPr>
              <w:t xml:space="preserve"> </w:t>
            </w:r>
            <w:r w:rsidR="00BE402E" w:rsidRPr="001049F0">
              <w:rPr>
                <w:rFonts w:ascii="Times New Roman" w:hAnsi="Times New Roman"/>
                <w:szCs w:val="26"/>
                <w:lang w:eastAsia="uk-UA"/>
              </w:rPr>
              <w:t>Забезпечення вакцинацією проти туберкульозу новонароджених</w:t>
            </w:r>
          </w:p>
        </w:tc>
        <w:tc>
          <w:tcPr>
            <w:tcW w:w="982" w:type="pct"/>
            <w:hideMark/>
          </w:tcPr>
          <w:p w14:paraId="10596975" w14:textId="77777777" w:rsidR="00BE402E" w:rsidRPr="001049F0" w:rsidRDefault="00BE402E" w:rsidP="00682F9A">
            <w:pPr>
              <w:spacing w:before="60"/>
              <w:ind w:right="-137"/>
              <w:rPr>
                <w:rFonts w:ascii="Times New Roman" w:hAnsi="Times New Roman"/>
                <w:szCs w:val="26"/>
                <w:lang w:eastAsia="uk-UA"/>
              </w:rPr>
            </w:pPr>
            <w:r w:rsidRPr="001049F0">
              <w:rPr>
                <w:rFonts w:ascii="Times New Roman" w:hAnsi="Times New Roman"/>
                <w:szCs w:val="26"/>
                <w:lang w:eastAsia="uk-UA"/>
              </w:rPr>
              <w:t>забезпечення охоплення щепленням проти туберкульозу (вакцинація БЦЖ) дітей віком до одного року відповідно до календаря профілактичних щеплень</w:t>
            </w:r>
          </w:p>
        </w:tc>
        <w:tc>
          <w:tcPr>
            <w:tcW w:w="830" w:type="pct"/>
            <w:hideMark/>
          </w:tcPr>
          <w:p w14:paraId="69A9951E" w14:textId="77777777" w:rsidR="00BE402E" w:rsidRPr="001049F0" w:rsidRDefault="00BE402E" w:rsidP="00D06570">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1B8FE85E"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89D207E"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0EF43D1F"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512F6A32" w14:textId="4AD97C58" w:rsidR="00BE402E" w:rsidRPr="001049F0" w:rsidRDefault="00BE402E" w:rsidP="00682F9A">
            <w:pPr>
              <w:spacing w:before="60"/>
              <w:rPr>
                <w:rFonts w:ascii="Times New Roman" w:hAnsi="Times New Roman"/>
                <w:szCs w:val="26"/>
                <w:lang w:eastAsia="uk-UA"/>
              </w:rPr>
            </w:pPr>
            <w:r w:rsidRPr="001049F0">
              <w:rPr>
                <w:rFonts w:ascii="Times New Roman" w:hAnsi="Times New Roman"/>
                <w:szCs w:val="26"/>
                <w:lang w:eastAsia="uk-UA"/>
              </w:rPr>
              <w:t>ЦКПХ</w:t>
            </w:r>
          </w:p>
        </w:tc>
        <w:tc>
          <w:tcPr>
            <w:tcW w:w="1035" w:type="pct"/>
            <w:gridSpan w:val="3"/>
            <w:hideMark/>
          </w:tcPr>
          <w:p w14:paraId="2309DEF3" w14:textId="756D553D" w:rsidR="00BE402E" w:rsidRPr="001049F0" w:rsidRDefault="00BE402E" w:rsidP="00682F9A">
            <w:pPr>
              <w:spacing w:before="60"/>
              <w:rPr>
                <w:rFonts w:ascii="Times New Roman" w:hAnsi="Times New Roman"/>
                <w:szCs w:val="26"/>
                <w:lang w:eastAsia="uk-UA"/>
              </w:rPr>
            </w:pPr>
            <w:r w:rsidRPr="001049F0">
              <w:rPr>
                <w:rFonts w:ascii="Times New Roman" w:hAnsi="Times New Roman"/>
                <w:szCs w:val="26"/>
                <w:lang w:eastAsia="uk-UA"/>
              </w:rPr>
              <w:t xml:space="preserve">рівень охоплення щепленням проти туберкульозу (вакцинація БЦЖ) дітей віком до одного року відповідно до календаря профілактичних щеплень, </w:t>
            </w:r>
            <w:r w:rsidR="00D643F9">
              <w:rPr>
                <w:rFonts w:ascii="Times New Roman" w:hAnsi="Times New Roman"/>
                <w:szCs w:val="26"/>
                <w:lang w:eastAsia="uk-UA"/>
              </w:rPr>
              <w:t>(</w:t>
            </w:r>
            <w:r w:rsidRPr="00D643F9">
              <w:rPr>
                <w:rFonts w:ascii="Times New Roman" w:hAnsi="Times New Roman"/>
                <w:szCs w:val="26"/>
                <w:lang w:eastAsia="uk-UA"/>
              </w:rPr>
              <w:t>відсотків</w:t>
            </w:r>
            <w:r w:rsidR="00D643F9">
              <w:rPr>
                <w:rFonts w:ascii="Times New Roman" w:hAnsi="Times New Roman"/>
                <w:szCs w:val="26"/>
                <w:lang w:eastAsia="uk-UA"/>
              </w:rPr>
              <w:t>)</w:t>
            </w:r>
          </w:p>
        </w:tc>
        <w:tc>
          <w:tcPr>
            <w:tcW w:w="435" w:type="pct"/>
            <w:gridSpan w:val="2"/>
            <w:noWrap/>
            <w:hideMark/>
          </w:tcPr>
          <w:p w14:paraId="3869C172" w14:textId="77777777" w:rsidR="00BE402E" w:rsidRPr="001049F0" w:rsidRDefault="00BE402E"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85</w:t>
            </w:r>
          </w:p>
        </w:tc>
        <w:tc>
          <w:tcPr>
            <w:tcW w:w="390" w:type="pct"/>
            <w:gridSpan w:val="2"/>
            <w:noWrap/>
            <w:hideMark/>
          </w:tcPr>
          <w:p w14:paraId="4C2EF300" w14:textId="77777777" w:rsidR="00BE402E" w:rsidRPr="001049F0" w:rsidRDefault="00BE402E"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90</w:t>
            </w:r>
          </w:p>
        </w:tc>
      </w:tr>
      <w:tr w:rsidR="00BE402E" w:rsidRPr="001049F0" w14:paraId="55D74351" w14:textId="77777777" w:rsidTr="006E0081">
        <w:trPr>
          <w:gridAfter w:val="2"/>
          <w:wAfter w:w="233" w:type="pct"/>
          <w:trHeight w:val="20"/>
        </w:trPr>
        <w:tc>
          <w:tcPr>
            <w:tcW w:w="1095" w:type="pct"/>
            <w:hideMark/>
          </w:tcPr>
          <w:p w14:paraId="219EC3C2" w14:textId="1F4E4214" w:rsidR="00BE402E" w:rsidRPr="001049F0" w:rsidRDefault="00F62955" w:rsidP="00682F9A">
            <w:pPr>
              <w:shd w:val="clear" w:color="auto" w:fill="FFFFFF"/>
              <w:tabs>
                <w:tab w:val="left" w:pos="434"/>
              </w:tabs>
              <w:spacing w:before="60"/>
              <w:rPr>
                <w:rFonts w:ascii="Times New Roman" w:hAnsi="Times New Roman"/>
                <w:szCs w:val="26"/>
                <w:lang w:eastAsia="uk-UA"/>
              </w:rPr>
            </w:pPr>
            <w:r>
              <w:rPr>
                <w:rFonts w:ascii="Times New Roman" w:hAnsi="Times New Roman"/>
                <w:szCs w:val="26"/>
                <w:lang w:eastAsia="uk-UA"/>
              </w:rPr>
              <w:t>37</w:t>
            </w:r>
            <w:r w:rsidR="00BE402E" w:rsidRPr="001049F0">
              <w:rPr>
                <w:rFonts w:ascii="Times New Roman" w:hAnsi="Times New Roman"/>
                <w:szCs w:val="26"/>
                <w:lang w:eastAsia="uk-UA"/>
              </w:rPr>
              <w:t>.</w:t>
            </w:r>
            <w:r w:rsidR="00BE402E" w:rsidRPr="001049F0">
              <w:rPr>
                <w:rFonts w:ascii="Times New Roman" w:hAnsi="Times New Roman"/>
                <w:szCs w:val="26"/>
                <w:lang w:val="ru-RU" w:eastAsia="uk-UA"/>
              </w:rPr>
              <w:t xml:space="preserve"> </w:t>
            </w:r>
            <w:r w:rsidR="00BE402E" w:rsidRPr="001049F0">
              <w:rPr>
                <w:rFonts w:ascii="Times New Roman" w:hAnsi="Times New Roman"/>
                <w:szCs w:val="26"/>
                <w:lang w:eastAsia="uk-UA"/>
              </w:rPr>
              <w:t>Забезпечення доступу до тестування на медикаментозну чутливість, зокрема шляхом використання швидких тестів</w:t>
            </w:r>
          </w:p>
        </w:tc>
        <w:tc>
          <w:tcPr>
            <w:tcW w:w="982" w:type="pct"/>
            <w:hideMark/>
          </w:tcPr>
          <w:p w14:paraId="62C8AC89" w14:textId="77777777" w:rsidR="00BE402E" w:rsidRPr="001049F0" w:rsidRDefault="00BE402E" w:rsidP="00682F9A">
            <w:pPr>
              <w:spacing w:before="60"/>
              <w:rPr>
                <w:rFonts w:ascii="Times New Roman" w:hAnsi="Times New Roman"/>
                <w:szCs w:val="26"/>
                <w:lang w:eastAsia="uk-UA"/>
              </w:rPr>
            </w:pPr>
            <w:r w:rsidRPr="001049F0">
              <w:rPr>
                <w:rFonts w:ascii="Times New Roman" w:hAnsi="Times New Roman"/>
                <w:szCs w:val="26"/>
                <w:lang w:eastAsia="uk-UA"/>
              </w:rPr>
              <w:t xml:space="preserve">1) забезпечення охоплення осіб із </w:t>
            </w:r>
            <w:proofErr w:type="spellStart"/>
            <w:r w:rsidRPr="001049F0">
              <w:rPr>
                <w:rFonts w:ascii="Times New Roman" w:hAnsi="Times New Roman"/>
                <w:szCs w:val="26"/>
                <w:lang w:eastAsia="uk-UA"/>
              </w:rPr>
              <w:t>бактеріологічно</w:t>
            </w:r>
            <w:proofErr w:type="spellEnd"/>
            <w:r w:rsidRPr="001049F0">
              <w:rPr>
                <w:rFonts w:ascii="Times New Roman" w:hAnsi="Times New Roman"/>
                <w:szCs w:val="26"/>
                <w:lang w:eastAsia="uk-UA"/>
              </w:rPr>
              <w:t xml:space="preserve"> підтвердженим випадком лікарсько-стійкого туберкульозу тестуванням на медикаментозну чутливість мікобактерії </w:t>
            </w:r>
            <w:r w:rsidRPr="001049F0">
              <w:rPr>
                <w:rFonts w:ascii="Times New Roman" w:hAnsi="Times New Roman"/>
                <w:szCs w:val="26"/>
                <w:lang w:eastAsia="uk-UA"/>
              </w:rPr>
              <w:lastRenderedPageBreak/>
              <w:t xml:space="preserve">туберкульозу до </w:t>
            </w:r>
            <w:proofErr w:type="spellStart"/>
            <w:r w:rsidRPr="001049F0">
              <w:rPr>
                <w:rFonts w:ascii="Times New Roman" w:hAnsi="Times New Roman"/>
                <w:szCs w:val="26"/>
                <w:lang w:eastAsia="uk-UA"/>
              </w:rPr>
              <w:t>фторхінолонів</w:t>
            </w:r>
            <w:proofErr w:type="spellEnd"/>
          </w:p>
        </w:tc>
        <w:tc>
          <w:tcPr>
            <w:tcW w:w="830" w:type="pct"/>
            <w:hideMark/>
          </w:tcPr>
          <w:p w14:paraId="6C24AF60" w14:textId="77777777" w:rsidR="00BE402E" w:rsidRPr="001049F0" w:rsidRDefault="00BE402E" w:rsidP="00D06570">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УОЗ</w:t>
            </w:r>
          </w:p>
          <w:p w14:paraId="0D644938"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9E132D8"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7879F5B5" w14:textId="7FD6768B" w:rsidR="00BE402E" w:rsidRPr="001049F0" w:rsidRDefault="00BE402E" w:rsidP="00682F9A">
            <w:pPr>
              <w:spacing w:before="60"/>
              <w:rPr>
                <w:rFonts w:ascii="Times New Roman" w:hAnsi="Times New Roman"/>
                <w:szCs w:val="26"/>
                <w:lang w:eastAsia="uk-UA"/>
              </w:rPr>
            </w:pPr>
            <w:r w:rsidRPr="001049F0">
              <w:rPr>
                <w:rFonts w:ascii="Times New Roman" w:hAnsi="Times New Roman"/>
                <w:szCs w:val="26"/>
                <w:lang w:eastAsia="uk-UA"/>
              </w:rPr>
              <w:lastRenderedPageBreak/>
              <w:t>КП «ВОІЛ» Волинської обласної ради (далі -КП «ВОІЛ»)</w:t>
            </w:r>
          </w:p>
        </w:tc>
        <w:tc>
          <w:tcPr>
            <w:tcW w:w="1035" w:type="pct"/>
            <w:gridSpan w:val="3"/>
            <w:hideMark/>
          </w:tcPr>
          <w:p w14:paraId="79D4168A" w14:textId="77777777" w:rsidR="00BE402E" w:rsidRPr="001049F0" w:rsidRDefault="00BE402E" w:rsidP="00682F9A">
            <w:pPr>
              <w:spacing w:before="60"/>
              <w:rPr>
                <w:rFonts w:ascii="Times New Roman" w:hAnsi="Times New Roman"/>
                <w:szCs w:val="26"/>
                <w:lang w:eastAsia="uk-UA"/>
              </w:rPr>
            </w:pPr>
            <w:r w:rsidRPr="001049F0">
              <w:rPr>
                <w:rFonts w:ascii="Times New Roman" w:hAnsi="Times New Roman"/>
                <w:szCs w:val="26"/>
                <w:lang w:eastAsia="uk-UA"/>
              </w:rPr>
              <w:lastRenderedPageBreak/>
              <w:t xml:space="preserve">відсоток осіб із </w:t>
            </w:r>
            <w:proofErr w:type="spellStart"/>
            <w:r w:rsidRPr="001049F0">
              <w:rPr>
                <w:rFonts w:ascii="Times New Roman" w:hAnsi="Times New Roman"/>
                <w:szCs w:val="26"/>
                <w:lang w:eastAsia="uk-UA"/>
              </w:rPr>
              <w:t>бактеріологічно</w:t>
            </w:r>
            <w:proofErr w:type="spellEnd"/>
            <w:r w:rsidRPr="001049F0">
              <w:rPr>
                <w:rFonts w:ascii="Times New Roman" w:hAnsi="Times New Roman"/>
                <w:szCs w:val="26"/>
                <w:lang w:eastAsia="uk-UA"/>
              </w:rPr>
              <w:t xml:space="preserve"> підтвердженим випадком лікарсько-стійкого туберкульозу, охоплених тестуванням на медикаментозну чутливість </w:t>
            </w:r>
            <w:r w:rsidRPr="001049F0">
              <w:rPr>
                <w:rFonts w:ascii="Times New Roman" w:hAnsi="Times New Roman"/>
                <w:szCs w:val="26"/>
                <w:lang w:eastAsia="uk-UA"/>
              </w:rPr>
              <w:lastRenderedPageBreak/>
              <w:t xml:space="preserve">мікобактерії туберкульозу до </w:t>
            </w:r>
            <w:proofErr w:type="spellStart"/>
            <w:r w:rsidRPr="001049F0">
              <w:rPr>
                <w:rFonts w:ascii="Times New Roman" w:hAnsi="Times New Roman"/>
                <w:szCs w:val="26"/>
                <w:lang w:eastAsia="uk-UA"/>
              </w:rPr>
              <w:t>фторхінолонів</w:t>
            </w:r>
            <w:proofErr w:type="spellEnd"/>
          </w:p>
        </w:tc>
        <w:tc>
          <w:tcPr>
            <w:tcW w:w="435" w:type="pct"/>
            <w:gridSpan w:val="2"/>
            <w:noWrap/>
            <w:hideMark/>
          </w:tcPr>
          <w:p w14:paraId="1946CF83" w14:textId="77777777" w:rsidR="00BE402E" w:rsidRPr="001049F0" w:rsidRDefault="00BE402E"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95</w:t>
            </w:r>
          </w:p>
        </w:tc>
        <w:tc>
          <w:tcPr>
            <w:tcW w:w="390" w:type="pct"/>
            <w:gridSpan w:val="2"/>
            <w:noWrap/>
            <w:hideMark/>
          </w:tcPr>
          <w:p w14:paraId="4C939C12" w14:textId="77777777" w:rsidR="00BE402E" w:rsidRPr="001049F0" w:rsidRDefault="00BE402E" w:rsidP="00682F9A">
            <w:pPr>
              <w:spacing w:before="60"/>
              <w:ind w:left="-111" w:right="-114"/>
              <w:jc w:val="center"/>
              <w:rPr>
                <w:rFonts w:ascii="Times New Roman" w:hAnsi="Times New Roman"/>
                <w:szCs w:val="26"/>
                <w:lang w:eastAsia="uk-UA"/>
              </w:rPr>
            </w:pPr>
            <w:r w:rsidRPr="001049F0">
              <w:rPr>
                <w:rFonts w:ascii="Times New Roman" w:hAnsi="Times New Roman"/>
                <w:szCs w:val="26"/>
                <w:lang w:eastAsia="uk-UA"/>
              </w:rPr>
              <w:t>98</w:t>
            </w:r>
          </w:p>
        </w:tc>
      </w:tr>
      <w:tr w:rsidR="00BE402E" w:rsidRPr="001049F0" w14:paraId="4CECCEA6" w14:textId="77777777" w:rsidTr="006E0081">
        <w:trPr>
          <w:gridAfter w:val="2"/>
          <w:wAfter w:w="233" w:type="pct"/>
          <w:trHeight w:val="20"/>
        </w:trPr>
        <w:tc>
          <w:tcPr>
            <w:tcW w:w="1095" w:type="pct"/>
          </w:tcPr>
          <w:p w14:paraId="3E3E6007" w14:textId="77777777" w:rsidR="00BE402E" w:rsidRPr="001049F0" w:rsidRDefault="00BE402E" w:rsidP="00682F9A">
            <w:pPr>
              <w:shd w:val="clear" w:color="auto" w:fill="FFFFFF"/>
              <w:tabs>
                <w:tab w:val="left" w:pos="434"/>
              </w:tabs>
              <w:spacing w:before="120"/>
              <w:jc w:val="both"/>
              <w:rPr>
                <w:rFonts w:ascii="Times New Roman" w:hAnsi="Times New Roman"/>
                <w:szCs w:val="26"/>
                <w:lang w:eastAsia="uk-UA"/>
              </w:rPr>
            </w:pPr>
          </w:p>
        </w:tc>
        <w:tc>
          <w:tcPr>
            <w:tcW w:w="982" w:type="pct"/>
            <w:hideMark/>
          </w:tcPr>
          <w:p w14:paraId="79F6D211" w14:textId="77777777" w:rsidR="00BE402E" w:rsidRPr="001049F0" w:rsidRDefault="00BE402E" w:rsidP="00682F9A">
            <w:pPr>
              <w:spacing w:before="120"/>
              <w:rPr>
                <w:rFonts w:ascii="Times New Roman" w:hAnsi="Times New Roman"/>
                <w:szCs w:val="26"/>
                <w:lang w:eastAsia="uk-UA"/>
              </w:rPr>
            </w:pPr>
            <w:r w:rsidRPr="001049F0">
              <w:rPr>
                <w:rFonts w:ascii="Times New Roman" w:hAnsi="Times New Roman"/>
                <w:szCs w:val="26"/>
                <w:lang w:eastAsia="uk-UA"/>
              </w:rPr>
              <w:t xml:space="preserve">2) забезпечення охоплення осіб із </w:t>
            </w:r>
            <w:proofErr w:type="spellStart"/>
            <w:r w:rsidRPr="001049F0">
              <w:rPr>
                <w:rFonts w:ascii="Times New Roman" w:hAnsi="Times New Roman"/>
                <w:szCs w:val="26"/>
                <w:lang w:eastAsia="uk-UA"/>
              </w:rPr>
              <w:t>бактеріологічно</w:t>
            </w:r>
            <w:proofErr w:type="spellEnd"/>
            <w:r w:rsidRPr="001049F0">
              <w:rPr>
                <w:rFonts w:ascii="Times New Roman" w:hAnsi="Times New Roman"/>
                <w:szCs w:val="26"/>
                <w:lang w:eastAsia="uk-UA"/>
              </w:rPr>
              <w:t xml:space="preserve"> підтвердженим випадком лікарсько-стійкого туберкульозу </w:t>
            </w:r>
            <w:proofErr w:type="spellStart"/>
            <w:r w:rsidRPr="001049F0">
              <w:rPr>
                <w:rFonts w:ascii="Times New Roman" w:hAnsi="Times New Roman"/>
                <w:szCs w:val="26"/>
                <w:lang w:eastAsia="uk-UA"/>
              </w:rPr>
              <w:t>культуральним</w:t>
            </w:r>
            <w:proofErr w:type="spellEnd"/>
            <w:r w:rsidRPr="001049F0">
              <w:rPr>
                <w:rFonts w:ascii="Times New Roman" w:hAnsi="Times New Roman"/>
                <w:szCs w:val="26"/>
                <w:lang w:eastAsia="uk-UA"/>
              </w:rPr>
              <w:t xml:space="preserve"> методом тестуванням на медикаментозну чутливість мікобактерії туберкульозу до препаратів групи “А”</w:t>
            </w:r>
          </w:p>
        </w:tc>
        <w:tc>
          <w:tcPr>
            <w:tcW w:w="830" w:type="pct"/>
            <w:hideMark/>
          </w:tcPr>
          <w:p w14:paraId="37DBB530" w14:textId="77777777" w:rsidR="00BE402E" w:rsidRPr="001049F0" w:rsidRDefault="00BE402E" w:rsidP="00D06570">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7431E41A"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041BE0F"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0CE5DB1A" w14:textId="2525401C" w:rsidR="00BE402E" w:rsidRPr="001049F0" w:rsidRDefault="00BE402E" w:rsidP="00682F9A">
            <w:pPr>
              <w:spacing w:before="120"/>
              <w:rPr>
                <w:rFonts w:ascii="Times New Roman" w:hAnsi="Times New Roman"/>
                <w:szCs w:val="26"/>
                <w:lang w:eastAsia="uk-UA"/>
              </w:rPr>
            </w:pPr>
            <w:r w:rsidRPr="001049F0">
              <w:rPr>
                <w:rFonts w:ascii="Times New Roman" w:hAnsi="Times New Roman"/>
                <w:szCs w:val="26"/>
                <w:lang w:eastAsia="uk-UA"/>
              </w:rPr>
              <w:t>КП «ВОІЛ»</w:t>
            </w:r>
          </w:p>
        </w:tc>
        <w:tc>
          <w:tcPr>
            <w:tcW w:w="1035" w:type="pct"/>
            <w:gridSpan w:val="3"/>
            <w:hideMark/>
          </w:tcPr>
          <w:p w14:paraId="691330E9" w14:textId="77777777" w:rsidR="00BE402E" w:rsidRPr="001049F0" w:rsidRDefault="00BE402E" w:rsidP="00682F9A">
            <w:pPr>
              <w:spacing w:before="120"/>
              <w:rPr>
                <w:rFonts w:ascii="Times New Roman" w:hAnsi="Times New Roman"/>
                <w:szCs w:val="26"/>
                <w:lang w:eastAsia="uk-UA"/>
              </w:rPr>
            </w:pPr>
            <w:r w:rsidRPr="001049F0">
              <w:rPr>
                <w:rFonts w:ascii="Times New Roman" w:hAnsi="Times New Roman"/>
                <w:szCs w:val="26"/>
                <w:lang w:eastAsia="uk-UA"/>
              </w:rPr>
              <w:t xml:space="preserve">відсоток осіб із </w:t>
            </w:r>
            <w:proofErr w:type="spellStart"/>
            <w:r w:rsidRPr="001049F0">
              <w:rPr>
                <w:rFonts w:ascii="Times New Roman" w:hAnsi="Times New Roman"/>
                <w:szCs w:val="26"/>
                <w:lang w:eastAsia="uk-UA"/>
              </w:rPr>
              <w:t>бактеріологічно</w:t>
            </w:r>
            <w:proofErr w:type="spellEnd"/>
            <w:r w:rsidRPr="001049F0">
              <w:rPr>
                <w:rFonts w:ascii="Times New Roman" w:hAnsi="Times New Roman"/>
                <w:szCs w:val="26"/>
                <w:lang w:eastAsia="uk-UA"/>
              </w:rPr>
              <w:t xml:space="preserve"> підтвердженим випадком лікарсько-стійкого туберкульозу </w:t>
            </w:r>
            <w:proofErr w:type="spellStart"/>
            <w:r w:rsidRPr="001049F0">
              <w:rPr>
                <w:rFonts w:ascii="Times New Roman" w:hAnsi="Times New Roman"/>
                <w:szCs w:val="26"/>
                <w:lang w:eastAsia="uk-UA"/>
              </w:rPr>
              <w:t>культуральним</w:t>
            </w:r>
            <w:proofErr w:type="spellEnd"/>
            <w:r w:rsidRPr="001049F0">
              <w:rPr>
                <w:rFonts w:ascii="Times New Roman" w:hAnsi="Times New Roman"/>
                <w:szCs w:val="26"/>
                <w:lang w:eastAsia="uk-UA"/>
              </w:rPr>
              <w:t xml:space="preserve"> методом, охоплених тестуванням на медикаментозну чутливість мікобактерії туберкульозу до препаратів групи ”А”</w:t>
            </w:r>
          </w:p>
        </w:tc>
        <w:tc>
          <w:tcPr>
            <w:tcW w:w="435" w:type="pct"/>
            <w:gridSpan w:val="2"/>
            <w:noWrap/>
            <w:hideMark/>
          </w:tcPr>
          <w:p w14:paraId="106DC40E" w14:textId="77777777" w:rsidR="00BE402E" w:rsidRPr="001049F0" w:rsidRDefault="00BE402E" w:rsidP="00682F9A">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90</w:t>
            </w:r>
          </w:p>
        </w:tc>
        <w:tc>
          <w:tcPr>
            <w:tcW w:w="390" w:type="pct"/>
            <w:gridSpan w:val="2"/>
            <w:noWrap/>
            <w:hideMark/>
          </w:tcPr>
          <w:p w14:paraId="5E06FB8A" w14:textId="77777777" w:rsidR="00BE402E" w:rsidRPr="001049F0" w:rsidRDefault="00BE402E" w:rsidP="00682F9A">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95</w:t>
            </w:r>
          </w:p>
        </w:tc>
      </w:tr>
      <w:tr w:rsidR="00BE402E" w:rsidRPr="001049F0" w14:paraId="5F889722" w14:textId="77777777" w:rsidTr="006E0081">
        <w:trPr>
          <w:gridAfter w:val="2"/>
          <w:wAfter w:w="233" w:type="pct"/>
          <w:trHeight w:val="20"/>
        </w:trPr>
        <w:tc>
          <w:tcPr>
            <w:tcW w:w="1095" w:type="pct"/>
          </w:tcPr>
          <w:p w14:paraId="33C09743" w14:textId="77777777" w:rsidR="00BE402E" w:rsidRPr="001049F0" w:rsidRDefault="00BE402E" w:rsidP="00682F9A">
            <w:pPr>
              <w:shd w:val="clear" w:color="auto" w:fill="FFFFFF"/>
              <w:tabs>
                <w:tab w:val="left" w:pos="434"/>
              </w:tabs>
              <w:spacing w:before="120"/>
              <w:jc w:val="both"/>
              <w:rPr>
                <w:rFonts w:ascii="Times New Roman" w:hAnsi="Times New Roman"/>
                <w:szCs w:val="26"/>
                <w:lang w:eastAsia="uk-UA"/>
              </w:rPr>
            </w:pPr>
          </w:p>
        </w:tc>
        <w:tc>
          <w:tcPr>
            <w:tcW w:w="982" w:type="pct"/>
            <w:hideMark/>
          </w:tcPr>
          <w:p w14:paraId="7E77C0D3" w14:textId="77777777" w:rsidR="00BE402E" w:rsidRPr="001049F0" w:rsidRDefault="00BE402E" w:rsidP="00682F9A">
            <w:pPr>
              <w:spacing w:before="120"/>
              <w:ind w:right="-77"/>
              <w:rPr>
                <w:rFonts w:ascii="Times New Roman" w:hAnsi="Times New Roman"/>
                <w:szCs w:val="26"/>
                <w:lang w:eastAsia="uk-UA"/>
              </w:rPr>
            </w:pPr>
            <w:r w:rsidRPr="001049F0">
              <w:rPr>
                <w:rFonts w:ascii="Times New Roman" w:hAnsi="Times New Roman"/>
                <w:szCs w:val="26"/>
                <w:lang w:eastAsia="uk-UA"/>
              </w:rPr>
              <w:t xml:space="preserve">3) впровадження методу </w:t>
            </w:r>
            <w:proofErr w:type="spellStart"/>
            <w:r w:rsidRPr="001049F0">
              <w:rPr>
                <w:rFonts w:ascii="Times New Roman" w:hAnsi="Times New Roman"/>
                <w:szCs w:val="26"/>
                <w:lang w:eastAsia="uk-UA"/>
              </w:rPr>
              <w:t>секвенування</w:t>
            </w:r>
            <w:proofErr w:type="spellEnd"/>
            <w:r w:rsidRPr="001049F0">
              <w:rPr>
                <w:rFonts w:ascii="Times New Roman" w:hAnsi="Times New Roman"/>
                <w:szCs w:val="26"/>
                <w:lang w:eastAsia="uk-UA"/>
              </w:rPr>
              <w:t xml:space="preserve"> </w:t>
            </w:r>
            <w:proofErr w:type="spellStart"/>
            <w:r w:rsidRPr="001049F0">
              <w:rPr>
                <w:rFonts w:ascii="Times New Roman" w:hAnsi="Times New Roman"/>
                <w:szCs w:val="26"/>
                <w:lang w:eastAsia="uk-UA"/>
              </w:rPr>
              <w:t>геному</w:t>
            </w:r>
            <w:proofErr w:type="spellEnd"/>
            <w:r w:rsidRPr="001049F0">
              <w:rPr>
                <w:rFonts w:ascii="Times New Roman" w:hAnsi="Times New Roman"/>
                <w:szCs w:val="26"/>
                <w:lang w:eastAsia="uk-UA"/>
              </w:rPr>
              <w:t xml:space="preserve"> мікобактерії туберкульозу для моніторингу за частотою формування та спектром мутацій медикаментозної чутливості мікобактерії туберкульозу на базі </w:t>
            </w:r>
            <w:proofErr w:type="spellStart"/>
            <w:r w:rsidRPr="001049F0">
              <w:rPr>
                <w:rFonts w:ascii="Times New Roman" w:hAnsi="Times New Roman"/>
                <w:szCs w:val="26"/>
                <w:lang w:eastAsia="uk-UA"/>
              </w:rPr>
              <w:t>референс</w:t>
            </w:r>
            <w:proofErr w:type="spellEnd"/>
            <w:r w:rsidRPr="001049F0">
              <w:rPr>
                <w:rFonts w:ascii="Times New Roman" w:hAnsi="Times New Roman"/>
                <w:szCs w:val="26"/>
                <w:lang w:eastAsia="uk-UA"/>
              </w:rPr>
              <w:t>-лабораторії з мікробіологічної діагностики туберкульозу</w:t>
            </w:r>
          </w:p>
        </w:tc>
        <w:tc>
          <w:tcPr>
            <w:tcW w:w="830" w:type="pct"/>
            <w:hideMark/>
          </w:tcPr>
          <w:p w14:paraId="2BB9AC37" w14:textId="77777777" w:rsidR="00BE402E" w:rsidRDefault="00BE402E" w:rsidP="00BD1543">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0D40E6A4" w14:textId="77777777" w:rsidR="00764522" w:rsidRPr="001049F0" w:rsidRDefault="00764522" w:rsidP="00BD1543">
            <w:pPr>
              <w:spacing w:before="60" w:line="223" w:lineRule="auto"/>
              <w:rPr>
                <w:rFonts w:ascii="Times New Roman" w:hAnsi="Times New Roman"/>
                <w:szCs w:val="26"/>
                <w:lang w:eastAsia="uk-UA"/>
              </w:rPr>
            </w:pPr>
          </w:p>
          <w:p w14:paraId="6B27A9B0"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32D5689" w14:textId="418A30F3" w:rsidR="00BE402E" w:rsidRPr="001049F0" w:rsidRDefault="00BE402E" w:rsidP="00BD1543">
            <w:pPr>
              <w:spacing w:before="60" w:line="223" w:lineRule="auto"/>
              <w:rPr>
                <w:rFonts w:ascii="Times New Roman" w:hAnsi="Times New Roman"/>
                <w:szCs w:val="26"/>
                <w:lang w:eastAsia="uk-UA"/>
              </w:rPr>
            </w:pPr>
          </w:p>
        </w:tc>
        <w:tc>
          <w:tcPr>
            <w:tcW w:w="1035" w:type="pct"/>
            <w:gridSpan w:val="3"/>
            <w:hideMark/>
          </w:tcPr>
          <w:p w14:paraId="0D5DB797" w14:textId="7B2F67F9" w:rsidR="00BE402E" w:rsidRPr="001049F0" w:rsidRDefault="00BE402E" w:rsidP="00682F9A">
            <w:pPr>
              <w:spacing w:before="120"/>
              <w:rPr>
                <w:rFonts w:ascii="Times New Roman" w:hAnsi="Times New Roman"/>
                <w:szCs w:val="26"/>
                <w:lang w:eastAsia="uk-UA"/>
              </w:rPr>
            </w:pPr>
            <w:r w:rsidRPr="001049F0">
              <w:rPr>
                <w:rFonts w:ascii="Times New Roman" w:hAnsi="Times New Roman"/>
                <w:szCs w:val="26"/>
                <w:lang w:eastAsia="uk-UA"/>
              </w:rPr>
              <w:t xml:space="preserve">впроваджено метод </w:t>
            </w:r>
            <w:proofErr w:type="spellStart"/>
            <w:r w:rsidRPr="001049F0">
              <w:rPr>
                <w:rFonts w:ascii="Times New Roman" w:hAnsi="Times New Roman"/>
                <w:szCs w:val="26"/>
                <w:lang w:eastAsia="uk-UA"/>
              </w:rPr>
              <w:t>секвенування</w:t>
            </w:r>
            <w:proofErr w:type="spellEnd"/>
            <w:r w:rsidRPr="001049F0">
              <w:rPr>
                <w:rFonts w:ascii="Times New Roman" w:hAnsi="Times New Roman"/>
                <w:szCs w:val="26"/>
                <w:lang w:eastAsia="uk-UA"/>
              </w:rPr>
              <w:t xml:space="preserve"> мікобактерії туберкульозу для моніторингу за частотою формування та спектром мутацій медикаментозної чутливості мікобактерії туберкульозу на постійній основі, кількість розроблених стандартних операційних процедур</w:t>
            </w:r>
            <w:r w:rsidR="00FC48E8">
              <w:rPr>
                <w:rFonts w:ascii="Times New Roman" w:hAnsi="Times New Roman"/>
                <w:szCs w:val="26"/>
                <w:lang w:eastAsia="uk-UA"/>
              </w:rPr>
              <w:t> </w:t>
            </w:r>
            <w:r w:rsidRPr="001049F0">
              <w:rPr>
                <w:rFonts w:ascii="Times New Roman" w:hAnsi="Times New Roman"/>
                <w:szCs w:val="26"/>
                <w:lang w:eastAsia="uk-UA"/>
              </w:rPr>
              <w:t>/</w:t>
            </w:r>
            <w:r w:rsidR="00FC48E8">
              <w:rPr>
                <w:rFonts w:ascii="Times New Roman" w:hAnsi="Times New Roman"/>
                <w:szCs w:val="26"/>
                <w:lang w:eastAsia="uk-UA"/>
              </w:rPr>
              <w:t> </w:t>
            </w:r>
            <w:r w:rsidRPr="001049F0">
              <w:rPr>
                <w:rFonts w:ascii="Times New Roman" w:hAnsi="Times New Roman"/>
                <w:szCs w:val="26"/>
                <w:lang w:eastAsia="uk-UA"/>
              </w:rPr>
              <w:t>алгоритмів</w:t>
            </w:r>
          </w:p>
        </w:tc>
        <w:tc>
          <w:tcPr>
            <w:tcW w:w="435" w:type="pct"/>
            <w:gridSpan w:val="2"/>
            <w:noWrap/>
            <w:hideMark/>
          </w:tcPr>
          <w:p w14:paraId="6C95675E" w14:textId="77777777" w:rsidR="00BE402E" w:rsidRPr="001049F0" w:rsidRDefault="00BE402E" w:rsidP="00682F9A">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c>
          <w:tcPr>
            <w:tcW w:w="390" w:type="pct"/>
            <w:gridSpan w:val="2"/>
            <w:noWrap/>
            <w:hideMark/>
          </w:tcPr>
          <w:p w14:paraId="3AAB7A88" w14:textId="77777777" w:rsidR="00BE402E" w:rsidRPr="001049F0" w:rsidRDefault="00BE402E" w:rsidP="00682F9A">
            <w:pPr>
              <w:spacing w:before="120"/>
              <w:ind w:left="-111" w:right="-114"/>
              <w:jc w:val="center"/>
              <w:rPr>
                <w:rFonts w:ascii="Times New Roman" w:hAnsi="Times New Roman"/>
                <w:szCs w:val="26"/>
                <w:lang w:eastAsia="uk-UA"/>
              </w:rPr>
            </w:pPr>
            <w:r w:rsidRPr="001049F0">
              <w:rPr>
                <w:rFonts w:ascii="Times New Roman" w:hAnsi="Times New Roman"/>
                <w:szCs w:val="26"/>
                <w:lang w:eastAsia="uk-UA"/>
              </w:rPr>
              <w:t>1</w:t>
            </w:r>
          </w:p>
        </w:tc>
      </w:tr>
      <w:tr w:rsidR="00BE402E" w:rsidRPr="001049F0" w14:paraId="0464E07F" w14:textId="77777777" w:rsidTr="006E0081">
        <w:trPr>
          <w:gridAfter w:val="2"/>
          <w:wAfter w:w="233" w:type="pct"/>
          <w:trHeight w:val="20"/>
        </w:trPr>
        <w:tc>
          <w:tcPr>
            <w:tcW w:w="1095" w:type="pct"/>
            <w:hideMark/>
          </w:tcPr>
          <w:p w14:paraId="161AEA7E" w14:textId="7572CFF2" w:rsidR="00BE402E" w:rsidRPr="001049F0" w:rsidRDefault="00F62955" w:rsidP="00682F9A">
            <w:pPr>
              <w:shd w:val="clear" w:color="auto" w:fill="FFFFFF"/>
              <w:tabs>
                <w:tab w:val="left" w:pos="434"/>
              </w:tabs>
              <w:spacing w:before="60"/>
              <w:rPr>
                <w:rFonts w:ascii="Times New Roman" w:hAnsi="Times New Roman"/>
                <w:szCs w:val="26"/>
                <w:lang w:eastAsia="uk-UA"/>
              </w:rPr>
            </w:pPr>
            <w:r>
              <w:rPr>
                <w:rFonts w:ascii="Times New Roman" w:hAnsi="Times New Roman"/>
                <w:szCs w:val="26"/>
                <w:lang w:eastAsia="uk-UA"/>
              </w:rPr>
              <w:lastRenderedPageBreak/>
              <w:t>38</w:t>
            </w:r>
            <w:r w:rsidR="00BE402E" w:rsidRPr="001049F0">
              <w:rPr>
                <w:rFonts w:ascii="Times New Roman" w:hAnsi="Times New Roman"/>
                <w:szCs w:val="26"/>
                <w:lang w:eastAsia="uk-UA"/>
              </w:rPr>
              <w:t>.</w:t>
            </w:r>
            <w:r w:rsidR="00BE402E" w:rsidRPr="001049F0">
              <w:rPr>
                <w:rFonts w:ascii="Times New Roman" w:hAnsi="Times New Roman"/>
                <w:szCs w:val="26"/>
                <w:lang w:val="ru-RU" w:eastAsia="uk-UA"/>
              </w:rPr>
              <w:t xml:space="preserve"> </w:t>
            </w:r>
            <w:proofErr w:type="spellStart"/>
            <w:r w:rsidR="00BE402E" w:rsidRPr="001049F0">
              <w:rPr>
                <w:rFonts w:ascii="Times New Roman" w:hAnsi="Times New Roman"/>
                <w:szCs w:val="26"/>
                <w:lang w:eastAsia="uk-UA"/>
              </w:rPr>
              <w:t>Пріоритизація</w:t>
            </w:r>
            <w:proofErr w:type="spellEnd"/>
            <w:r w:rsidR="00BE402E" w:rsidRPr="001049F0">
              <w:rPr>
                <w:rFonts w:ascii="Times New Roman" w:hAnsi="Times New Roman"/>
                <w:szCs w:val="26"/>
                <w:lang w:eastAsia="uk-UA"/>
              </w:rPr>
              <w:t xml:space="preserve"> молекулярно-генетичних методів діагностики туберкульозу та забезпечення лабораторної мережі приладами та витратними матеріалами для проведення досліджень усіх форм туберкульозу</w:t>
            </w:r>
          </w:p>
        </w:tc>
        <w:tc>
          <w:tcPr>
            <w:tcW w:w="982" w:type="pct"/>
          </w:tcPr>
          <w:p w14:paraId="21A28FE9" w14:textId="1FBA9217" w:rsidR="00BE402E" w:rsidRPr="001049F0" w:rsidRDefault="00BE402E" w:rsidP="00682F9A">
            <w:pPr>
              <w:spacing w:before="60"/>
              <w:rPr>
                <w:rFonts w:ascii="Times New Roman" w:hAnsi="Times New Roman"/>
                <w:szCs w:val="26"/>
                <w:lang w:eastAsia="uk-UA"/>
              </w:rPr>
            </w:pPr>
            <w:r w:rsidRPr="001049F0">
              <w:rPr>
                <w:rFonts w:ascii="Times New Roman" w:hAnsi="Times New Roman"/>
                <w:szCs w:val="26"/>
                <w:lang w:eastAsia="uk-UA"/>
              </w:rPr>
              <w:t xml:space="preserve">1) розроблення та впровадження системи транспортування біологічного матеріалу від пунктів збору надавачів первинної медичної допомоги до закладів охорони здоров’я, у яких встановлені прилади для молекулярно-генетичного дослідження біологічного матеріалу, та регіональних </w:t>
            </w:r>
            <w:proofErr w:type="spellStart"/>
            <w:r w:rsidRPr="001049F0">
              <w:rPr>
                <w:rFonts w:ascii="Times New Roman" w:hAnsi="Times New Roman"/>
                <w:szCs w:val="26"/>
                <w:lang w:eastAsia="uk-UA"/>
              </w:rPr>
              <w:t>фтизіопульмонологічних</w:t>
            </w:r>
            <w:proofErr w:type="spellEnd"/>
            <w:r w:rsidRPr="001049F0">
              <w:rPr>
                <w:rFonts w:ascii="Times New Roman" w:hAnsi="Times New Roman"/>
                <w:szCs w:val="26"/>
                <w:lang w:eastAsia="uk-UA"/>
              </w:rPr>
              <w:t xml:space="preserve"> центрів</w:t>
            </w:r>
          </w:p>
        </w:tc>
        <w:tc>
          <w:tcPr>
            <w:tcW w:w="830" w:type="pct"/>
          </w:tcPr>
          <w:p w14:paraId="2F6BBF89" w14:textId="6A7893EE" w:rsidR="00BE402E" w:rsidRPr="001049F0" w:rsidRDefault="00BE402E" w:rsidP="00BD1543">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1EC0EDFF"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3752288"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29F304D7" w14:textId="6FBAAF65" w:rsidR="00BE402E" w:rsidRPr="001049F0" w:rsidRDefault="00BE402E" w:rsidP="00682F9A">
            <w:pPr>
              <w:spacing w:before="60"/>
              <w:rPr>
                <w:rFonts w:ascii="Times New Roman" w:hAnsi="Times New Roman"/>
                <w:szCs w:val="26"/>
                <w:lang w:eastAsia="uk-UA"/>
              </w:rPr>
            </w:pPr>
            <w:r w:rsidRPr="001049F0">
              <w:rPr>
                <w:rFonts w:ascii="Times New Roman" w:hAnsi="Times New Roman"/>
                <w:szCs w:val="26"/>
                <w:lang w:eastAsia="uk-UA"/>
              </w:rPr>
              <w:t>КП «ВОІЛ»</w:t>
            </w:r>
          </w:p>
          <w:p w14:paraId="6B0D7C0D" w14:textId="77777777" w:rsidR="00BE402E" w:rsidRPr="001049F0" w:rsidRDefault="00BE402E" w:rsidP="00682F9A">
            <w:pPr>
              <w:spacing w:before="60"/>
              <w:rPr>
                <w:rFonts w:ascii="Times New Roman" w:hAnsi="Times New Roman"/>
                <w:szCs w:val="26"/>
                <w:lang w:eastAsia="uk-UA"/>
              </w:rPr>
            </w:pPr>
          </w:p>
          <w:p w14:paraId="7F5CF7A7" w14:textId="77777777" w:rsidR="00BE402E" w:rsidRPr="001049F0" w:rsidRDefault="00BE402E" w:rsidP="00682F9A">
            <w:pPr>
              <w:spacing w:before="60"/>
              <w:rPr>
                <w:rFonts w:ascii="Times New Roman" w:hAnsi="Times New Roman"/>
                <w:szCs w:val="26"/>
                <w:lang w:eastAsia="uk-UA"/>
              </w:rPr>
            </w:pPr>
          </w:p>
          <w:p w14:paraId="2C95C877" w14:textId="77777777" w:rsidR="00BE402E" w:rsidRPr="001049F0" w:rsidRDefault="00BE402E" w:rsidP="00682F9A">
            <w:pPr>
              <w:spacing w:before="60"/>
              <w:rPr>
                <w:rFonts w:ascii="Times New Roman" w:hAnsi="Times New Roman"/>
                <w:szCs w:val="26"/>
                <w:lang w:eastAsia="uk-UA"/>
              </w:rPr>
            </w:pPr>
          </w:p>
        </w:tc>
        <w:tc>
          <w:tcPr>
            <w:tcW w:w="1035" w:type="pct"/>
            <w:gridSpan w:val="3"/>
          </w:tcPr>
          <w:p w14:paraId="09384E62" w14:textId="7AB92CAD" w:rsidR="00BE402E" w:rsidRPr="001049F0" w:rsidRDefault="00BE402E" w:rsidP="00682F9A">
            <w:pPr>
              <w:spacing w:before="60"/>
              <w:ind w:right="-113"/>
              <w:rPr>
                <w:rFonts w:ascii="Times New Roman" w:hAnsi="Times New Roman"/>
                <w:szCs w:val="26"/>
                <w:lang w:eastAsia="uk-UA"/>
              </w:rPr>
            </w:pPr>
            <w:r w:rsidRPr="001049F0">
              <w:rPr>
                <w:rFonts w:ascii="Times New Roman" w:hAnsi="Times New Roman"/>
                <w:szCs w:val="26"/>
                <w:lang w:eastAsia="uk-UA"/>
              </w:rPr>
              <w:t xml:space="preserve">розроблено та впроваджено систему транспортування біологічного матеріалу від пунктів збору надавачів первинної медичної допомоги до закладів охорони здоров’я, у яких встановлені прилади для молекулярно-генетичного дослідження біологічного матеріалу, та регіональних </w:t>
            </w:r>
            <w:proofErr w:type="spellStart"/>
            <w:r w:rsidRPr="001049F0">
              <w:rPr>
                <w:rFonts w:ascii="Times New Roman" w:hAnsi="Times New Roman"/>
                <w:szCs w:val="26"/>
                <w:lang w:eastAsia="uk-UA"/>
              </w:rPr>
              <w:t>фтизіопульмонологічних</w:t>
            </w:r>
            <w:proofErr w:type="spellEnd"/>
            <w:r w:rsidRPr="001049F0">
              <w:rPr>
                <w:rFonts w:ascii="Times New Roman" w:hAnsi="Times New Roman"/>
                <w:szCs w:val="26"/>
                <w:lang w:eastAsia="uk-UA"/>
              </w:rPr>
              <w:t xml:space="preserve"> центрів, кількість районів, у яких розбудовано систему транспортування біологічного матеріалу </w:t>
            </w:r>
          </w:p>
        </w:tc>
        <w:tc>
          <w:tcPr>
            <w:tcW w:w="435" w:type="pct"/>
            <w:gridSpan w:val="2"/>
            <w:noWrap/>
          </w:tcPr>
          <w:p w14:paraId="7A12713E" w14:textId="77777777" w:rsidR="00BE402E" w:rsidRPr="001049F0" w:rsidRDefault="00BE402E" w:rsidP="00682F9A">
            <w:pPr>
              <w:spacing w:before="60"/>
              <w:ind w:left="-111" w:right="-114"/>
              <w:jc w:val="center"/>
              <w:rPr>
                <w:rFonts w:ascii="Times New Roman" w:hAnsi="Times New Roman"/>
                <w:szCs w:val="26"/>
                <w:lang w:eastAsia="uk-UA"/>
              </w:rPr>
            </w:pPr>
          </w:p>
        </w:tc>
        <w:tc>
          <w:tcPr>
            <w:tcW w:w="390" w:type="pct"/>
            <w:gridSpan w:val="2"/>
            <w:noWrap/>
          </w:tcPr>
          <w:p w14:paraId="308F4C0A" w14:textId="77777777" w:rsidR="00BE402E" w:rsidRPr="001049F0" w:rsidRDefault="00BE402E" w:rsidP="00682F9A">
            <w:pPr>
              <w:spacing w:before="60"/>
              <w:ind w:left="-111" w:right="-114"/>
              <w:jc w:val="center"/>
              <w:rPr>
                <w:rFonts w:ascii="Times New Roman" w:hAnsi="Times New Roman"/>
                <w:szCs w:val="26"/>
                <w:lang w:eastAsia="uk-UA"/>
              </w:rPr>
            </w:pPr>
          </w:p>
        </w:tc>
      </w:tr>
      <w:tr w:rsidR="00BE402E" w:rsidRPr="001049F0" w14:paraId="12FEAD68" w14:textId="77777777" w:rsidTr="006E0081">
        <w:trPr>
          <w:gridAfter w:val="2"/>
          <w:wAfter w:w="233" w:type="pct"/>
          <w:trHeight w:val="20"/>
        </w:trPr>
        <w:tc>
          <w:tcPr>
            <w:tcW w:w="1095" w:type="pct"/>
          </w:tcPr>
          <w:p w14:paraId="2D0518D7" w14:textId="77777777" w:rsidR="00BE402E" w:rsidRPr="001049F0" w:rsidRDefault="00BE402E" w:rsidP="00682F9A">
            <w:pPr>
              <w:shd w:val="clear" w:color="auto" w:fill="FFFFFF"/>
              <w:tabs>
                <w:tab w:val="left" w:pos="434"/>
              </w:tabs>
              <w:spacing w:before="120"/>
              <w:rPr>
                <w:rFonts w:ascii="Times New Roman" w:hAnsi="Times New Roman"/>
                <w:szCs w:val="26"/>
                <w:lang w:eastAsia="uk-UA"/>
              </w:rPr>
            </w:pPr>
          </w:p>
        </w:tc>
        <w:tc>
          <w:tcPr>
            <w:tcW w:w="982" w:type="pct"/>
          </w:tcPr>
          <w:p w14:paraId="3796CC7E" w14:textId="77777777" w:rsidR="00BE402E" w:rsidRPr="001049F0" w:rsidRDefault="00BE402E" w:rsidP="00682F9A">
            <w:pPr>
              <w:spacing w:before="120"/>
              <w:rPr>
                <w:rFonts w:ascii="Times New Roman" w:hAnsi="Times New Roman"/>
                <w:szCs w:val="26"/>
                <w:lang w:eastAsia="uk-UA"/>
              </w:rPr>
            </w:pPr>
          </w:p>
        </w:tc>
        <w:tc>
          <w:tcPr>
            <w:tcW w:w="830" w:type="pct"/>
          </w:tcPr>
          <w:p w14:paraId="5AD97D07" w14:textId="77777777" w:rsidR="00BE402E" w:rsidRPr="001049F0" w:rsidRDefault="00BE402E" w:rsidP="00BD1543">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0CE89821"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DAF6850"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5938D62A" w14:textId="1D418102" w:rsidR="00BE402E" w:rsidRPr="001049F0" w:rsidRDefault="00BE402E" w:rsidP="00682F9A">
            <w:pPr>
              <w:spacing w:before="120"/>
              <w:rPr>
                <w:rFonts w:ascii="Times New Roman" w:hAnsi="Times New Roman"/>
                <w:szCs w:val="26"/>
                <w:lang w:eastAsia="uk-UA"/>
              </w:rPr>
            </w:pPr>
            <w:r w:rsidRPr="001049F0">
              <w:rPr>
                <w:rFonts w:ascii="Times New Roman" w:hAnsi="Times New Roman"/>
                <w:szCs w:val="26"/>
                <w:lang w:eastAsia="uk-UA"/>
              </w:rPr>
              <w:t>КП «ВОІЛ»</w:t>
            </w:r>
          </w:p>
        </w:tc>
        <w:tc>
          <w:tcPr>
            <w:tcW w:w="1035" w:type="pct"/>
            <w:gridSpan w:val="3"/>
          </w:tcPr>
          <w:p w14:paraId="747CE438" w14:textId="77777777" w:rsidR="00BE402E" w:rsidRPr="001049F0" w:rsidRDefault="00BE402E" w:rsidP="00682F9A">
            <w:pPr>
              <w:spacing w:before="120"/>
              <w:ind w:right="-113"/>
              <w:rPr>
                <w:rFonts w:ascii="Times New Roman" w:hAnsi="Times New Roman"/>
                <w:szCs w:val="26"/>
                <w:lang w:eastAsia="uk-UA"/>
              </w:rPr>
            </w:pPr>
            <w:r w:rsidRPr="001049F0">
              <w:rPr>
                <w:rFonts w:ascii="Times New Roman" w:hAnsi="Times New Roman"/>
                <w:szCs w:val="26"/>
                <w:lang w:eastAsia="uk-UA"/>
              </w:rPr>
              <w:t>кількість розроблених стандартних операційних процедур щодо системи транспортування біологічного матеріалу</w:t>
            </w:r>
          </w:p>
        </w:tc>
        <w:tc>
          <w:tcPr>
            <w:tcW w:w="435" w:type="pct"/>
            <w:gridSpan w:val="2"/>
            <w:noWrap/>
          </w:tcPr>
          <w:p w14:paraId="625384F0" w14:textId="77777777" w:rsidR="00BE402E" w:rsidRPr="001049F0" w:rsidRDefault="00BE402E" w:rsidP="00682F9A">
            <w:pPr>
              <w:spacing w:before="120"/>
              <w:ind w:left="-111" w:right="-114"/>
              <w:jc w:val="center"/>
              <w:rPr>
                <w:rFonts w:ascii="Times New Roman" w:hAnsi="Times New Roman"/>
                <w:szCs w:val="26"/>
                <w:lang w:eastAsia="uk-UA"/>
              </w:rPr>
            </w:pPr>
          </w:p>
        </w:tc>
        <w:tc>
          <w:tcPr>
            <w:tcW w:w="390" w:type="pct"/>
            <w:gridSpan w:val="2"/>
            <w:noWrap/>
          </w:tcPr>
          <w:p w14:paraId="391FC614" w14:textId="77777777" w:rsidR="00BE402E" w:rsidRPr="001049F0" w:rsidRDefault="00BE402E" w:rsidP="00682F9A">
            <w:pPr>
              <w:spacing w:before="120"/>
              <w:ind w:left="-111" w:right="-114"/>
              <w:jc w:val="center"/>
              <w:rPr>
                <w:rFonts w:ascii="Times New Roman" w:hAnsi="Times New Roman"/>
                <w:szCs w:val="26"/>
                <w:lang w:eastAsia="uk-UA"/>
              </w:rPr>
            </w:pPr>
          </w:p>
        </w:tc>
      </w:tr>
      <w:tr w:rsidR="00BE402E" w:rsidRPr="001049F0" w14:paraId="14A79DCC" w14:textId="77777777" w:rsidTr="006E0081">
        <w:trPr>
          <w:gridAfter w:val="2"/>
          <w:wAfter w:w="233" w:type="pct"/>
          <w:trHeight w:val="20"/>
        </w:trPr>
        <w:tc>
          <w:tcPr>
            <w:tcW w:w="1095" w:type="pct"/>
          </w:tcPr>
          <w:p w14:paraId="4F4F34D7" w14:textId="77777777" w:rsidR="00BE402E" w:rsidRPr="001049F0" w:rsidRDefault="00BE402E" w:rsidP="00682F9A">
            <w:pPr>
              <w:shd w:val="clear" w:color="auto" w:fill="FFFFFF"/>
              <w:tabs>
                <w:tab w:val="left" w:pos="434"/>
              </w:tabs>
              <w:spacing w:before="120" w:line="228" w:lineRule="auto"/>
              <w:rPr>
                <w:rFonts w:ascii="Times New Roman" w:hAnsi="Times New Roman"/>
                <w:szCs w:val="26"/>
                <w:lang w:eastAsia="uk-UA"/>
              </w:rPr>
            </w:pPr>
          </w:p>
        </w:tc>
        <w:tc>
          <w:tcPr>
            <w:tcW w:w="982" w:type="pct"/>
            <w:hideMark/>
          </w:tcPr>
          <w:p w14:paraId="2CAAEF94" w14:textId="77777777" w:rsidR="00BE402E" w:rsidRPr="001049F0" w:rsidRDefault="00BE402E"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t xml:space="preserve">2) оптимізація лабораторної мережі з діагностики туберкульозу відповідно до плану </w:t>
            </w:r>
            <w:r w:rsidRPr="001049F0">
              <w:rPr>
                <w:rFonts w:ascii="Times New Roman" w:hAnsi="Times New Roman"/>
                <w:szCs w:val="26"/>
                <w:lang w:eastAsia="uk-UA"/>
              </w:rPr>
              <w:lastRenderedPageBreak/>
              <w:t>оптимізації та кластерної мережі закладів охорони здоров’я</w:t>
            </w:r>
          </w:p>
        </w:tc>
        <w:tc>
          <w:tcPr>
            <w:tcW w:w="830" w:type="pct"/>
            <w:hideMark/>
          </w:tcPr>
          <w:p w14:paraId="4FF21F83" w14:textId="77777777" w:rsidR="00BE402E" w:rsidRPr="001049F0" w:rsidRDefault="00BE402E" w:rsidP="00FD316C">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УОЗ</w:t>
            </w:r>
          </w:p>
          <w:p w14:paraId="01956B97"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районні державні адміністрації </w:t>
            </w:r>
            <w:r w:rsidRPr="001049F0">
              <w:rPr>
                <w:rFonts w:ascii="Times New Roman" w:hAnsi="Times New Roman"/>
                <w:szCs w:val="26"/>
                <w:lang w:eastAsia="uk-UA"/>
              </w:rPr>
              <w:lastRenderedPageBreak/>
              <w:t>(військові адміністрації)</w:t>
            </w:r>
          </w:p>
          <w:p w14:paraId="34B5C194" w14:textId="68E817D2" w:rsidR="00BE402E" w:rsidRPr="001049F0" w:rsidRDefault="00BE402E" w:rsidP="00FD316C">
            <w:pPr>
              <w:spacing w:before="60" w:line="223" w:lineRule="auto"/>
              <w:rPr>
                <w:rFonts w:ascii="Times New Roman" w:hAnsi="Times New Roman"/>
                <w:szCs w:val="26"/>
                <w:lang w:eastAsia="uk-UA"/>
              </w:rPr>
            </w:pPr>
          </w:p>
        </w:tc>
        <w:tc>
          <w:tcPr>
            <w:tcW w:w="1035" w:type="pct"/>
            <w:gridSpan w:val="3"/>
          </w:tcPr>
          <w:p w14:paraId="3BD0292D" w14:textId="18B71D23" w:rsidR="00BE402E" w:rsidRPr="001049F0" w:rsidRDefault="00BE402E"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lastRenderedPageBreak/>
              <w:t>кількість районів із оптимізованими лабораторіями з діагностики туберкульозу</w:t>
            </w:r>
          </w:p>
          <w:p w14:paraId="3BC87818" w14:textId="77777777" w:rsidR="00BE402E" w:rsidRPr="001049F0" w:rsidRDefault="00BE402E" w:rsidP="00682F9A">
            <w:pPr>
              <w:spacing w:before="120" w:line="228" w:lineRule="auto"/>
              <w:rPr>
                <w:rFonts w:ascii="Times New Roman" w:hAnsi="Times New Roman"/>
                <w:szCs w:val="26"/>
                <w:lang w:eastAsia="uk-UA"/>
              </w:rPr>
            </w:pPr>
          </w:p>
        </w:tc>
        <w:tc>
          <w:tcPr>
            <w:tcW w:w="435" w:type="pct"/>
            <w:gridSpan w:val="2"/>
            <w:noWrap/>
            <w:hideMark/>
          </w:tcPr>
          <w:p w14:paraId="56C726FF" w14:textId="3033BA24" w:rsidR="00BE402E" w:rsidRPr="001049F0" w:rsidRDefault="00BE402E"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5</w:t>
            </w:r>
          </w:p>
        </w:tc>
        <w:tc>
          <w:tcPr>
            <w:tcW w:w="390" w:type="pct"/>
            <w:gridSpan w:val="2"/>
            <w:noWrap/>
          </w:tcPr>
          <w:p w14:paraId="312FDFC0" w14:textId="4B78B531" w:rsidR="00BE402E" w:rsidRPr="001049F0" w:rsidRDefault="00BE402E"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BE402E" w:rsidRPr="001049F0" w14:paraId="593B7C89" w14:textId="77777777" w:rsidTr="006E0081">
        <w:trPr>
          <w:gridAfter w:val="2"/>
          <w:wAfter w:w="233" w:type="pct"/>
          <w:trHeight w:val="20"/>
        </w:trPr>
        <w:tc>
          <w:tcPr>
            <w:tcW w:w="1095" w:type="pct"/>
          </w:tcPr>
          <w:p w14:paraId="7D5D54CD" w14:textId="77777777" w:rsidR="00BE402E" w:rsidRPr="001049F0" w:rsidRDefault="00BE402E" w:rsidP="00682F9A">
            <w:pPr>
              <w:shd w:val="clear" w:color="auto" w:fill="FFFFFF"/>
              <w:tabs>
                <w:tab w:val="left" w:pos="434"/>
              </w:tabs>
              <w:spacing w:before="120" w:line="228" w:lineRule="auto"/>
              <w:jc w:val="both"/>
              <w:rPr>
                <w:rFonts w:ascii="Times New Roman" w:hAnsi="Times New Roman"/>
                <w:szCs w:val="26"/>
                <w:lang w:eastAsia="uk-UA"/>
              </w:rPr>
            </w:pPr>
          </w:p>
        </w:tc>
        <w:tc>
          <w:tcPr>
            <w:tcW w:w="982" w:type="pct"/>
            <w:hideMark/>
          </w:tcPr>
          <w:p w14:paraId="008B376F" w14:textId="77777777" w:rsidR="00BE402E" w:rsidRPr="001049F0" w:rsidRDefault="00BE402E"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t>3) забезпечення раннього виявлення туберкульозу шляхом використання молекулярно-генетичних методів, рекомендованих ВООЗ, як первинного діагностичного тесту</w:t>
            </w:r>
          </w:p>
        </w:tc>
        <w:tc>
          <w:tcPr>
            <w:tcW w:w="830" w:type="pct"/>
            <w:hideMark/>
          </w:tcPr>
          <w:p w14:paraId="7EEDEA48" w14:textId="77777777" w:rsidR="00BE402E" w:rsidRPr="001049F0" w:rsidRDefault="00BE402E" w:rsidP="00FD316C">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0A86F1BB"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542624C"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77DA53A5" w14:textId="30F1203B" w:rsidR="00BE402E" w:rsidRPr="001049F0" w:rsidRDefault="00BE402E" w:rsidP="00682F9A">
            <w:pPr>
              <w:spacing w:before="120" w:line="228" w:lineRule="auto"/>
              <w:rPr>
                <w:rFonts w:ascii="Times New Roman" w:hAnsi="Times New Roman"/>
                <w:szCs w:val="26"/>
                <w:lang w:eastAsia="uk-UA"/>
              </w:rPr>
            </w:pPr>
          </w:p>
        </w:tc>
        <w:tc>
          <w:tcPr>
            <w:tcW w:w="1035" w:type="pct"/>
            <w:gridSpan w:val="3"/>
            <w:hideMark/>
          </w:tcPr>
          <w:p w14:paraId="0DC7D53C" w14:textId="77777777" w:rsidR="00BE402E" w:rsidRPr="001049F0" w:rsidRDefault="00BE402E"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t>рівень тестування із використанням молекулярно-генетичних методів, рекомендованих ВООЗ, як первинного діагностичного тесту, відсотків</w:t>
            </w:r>
          </w:p>
        </w:tc>
        <w:tc>
          <w:tcPr>
            <w:tcW w:w="435" w:type="pct"/>
            <w:gridSpan w:val="2"/>
            <w:noWrap/>
            <w:hideMark/>
          </w:tcPr>
          <w:p w14:paraId="70968B64" w14:textId="77777777" w:rsidR="00BE402E" w:rsidRPr="001049F0" w:rsidRDefault="00BE402E"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95</w:t>
            </w:r>
          </w:p>
        </w:tc>
        <w:tc>
          <w:tcPr>
            <w:tcW w:w="390" w:type="pct"/>
            <w:gridSpan w:val="2"/>
            <w:noWrap/>
            <w:hideMark/>
          </w:tcPr>
          <w:p w14:paraId="5A6E6C3E" w14:textId="77777777" w:rsidR="00BE402E" w:rsidRPr="001049F0" w:rsidRDefault="00BE402E" w:rsidP="00682F9A">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98</w:t>
            </w:r>
          </w:p>
        </w:tc>
      </w:tr>
      <w:tr w:rsidR="00BE402E" w:rsidRPr="001049F0" w14:paraId="31775AE6" w14:textId="77777777" w:rsidTr="006E0081">
        <w:trPr>
          <w:gridAfter w:val="2"/>
          <w:wAfter w:w="233" w:type="pct"/>
          <w:trHeight w:val="20"/>
        </w:trPr>
        <w:tc>
          <w:tcPr>
            <w:tcW w:w="1095" w:type="pct"/>
          </w:tcPr>
          <w:p w14:paraId="5A2570D4" w14:textId="77777777" w:rsidR="00BE402E" w:rsidRPr="001049F0" w:rsidRDefault="00BE402E" w:rsidP="00682F9A">
            <w:pPr>
              <w:shd w:val="clear" w:color="auto" w:fill="FFFFFF"/>
              <w:tabs>
                <w:tab w:val="left" w:pos="434"/>
              </w:tabs>
              <w:spacing w:before="20" w:line="226" w:lineRule="auto"/>
              <w:jc w:val="both"/>
              <w:rPr>
                <w:rFonts w:ascii="Times New Roman" w:hAnsi="Times New Roman"/>
                <w:szCs w:val="26"/>
                <w:lang w:eastAsia="uk-UA"/>
              </w:rPr>
            </w:pPr>
          </w:p>
        </w:tc>
        <w:tc>
          <w:tcPr>
            <w:tcW w:w="982" w:type="pct"/>
            <w:vMerge w:val="restart"/>
            <w:hideMark/>
          </w:tcPr>
          <w:p w14:paraId="696665C8" w14:textId="77777777" w:rsidR="00BE402E" w:rsidRPr="001049F0" w:rsidRDefault="00BE402E" w:rsidP="00682F9A">
            <w:pPr>
              <w:spacing w:before="20" w:line="226" w:lineRule="auto"/>
              <w:rPr>
                <w:rFonts w:ascii="Times New Roman" w:hAnsi="Times New Roman"/>
                <w:szCs w:val="26"/>
                <w:lang w:eastAsia="uk-UA"/>
              </w:rPr>
            </w:pPr>
            <w:r w:rsidRPr="001049F0">
              <w:rPr>
                <w:rFonts w:ascii="Times New Roman" w:hAnsi="Times New Roman"/>
                <w:szCs w:val="26"/>
                <w:lang w:eastAsia="uk-UA"/>
              </w:rPr>
              <w:t xml:space="preserve">4) забезпечення лабораторій витратними матеріалами для виявлення туберкульозу молекулярно-генетичним і </w:t>
            </w:r>
            <w:proofErr w:type="spellStart"/>
            <w:r w:rsidRPr="001049F0">
              <w:rPr>
                <w:rFonts w:ascii="Times New Roman" w:hAnsi="Times New Roman"/>
                <w:szCs w:val="26"/>
                <w:lang w:eastAsia="uk-UA"/>
              </w:rPr>
              <w:t>фенотиповими</w:t>
            </w:r>
            <w:proofErr w:type="spellEnd"/>
            <w:r w:rsidRPr="001049F0">
              <w:rPr>
                <w:rFonts w:ascii="Times New Roman" w:hAnsi="Times New Roman"/>
                <w:szCs w:val="26"/>
                <w:lang w:eastAsia="uk-UA"/>
              </w:rPr>
              <w:t xml:space="preserve"> методами відповідно до стандартів медичної допомоги при туберкульозі, включно із сервісним обслуговуванням</w:t>
            </w:r>
          </w:p>
        </w:tc>
        <w:tc>
          <w:tcPr>
            <w:tcW w:w="830" w:type="pct"/>
            <w:vMerge w:val="restart"/>
            <w:hideMark/>
          </w:tcPr>
          <w:p w14:paraId="34D4E66B"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07DE402E" w14:textId="7FCE9FC9"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26B3DB6" w14:textId="1E19523A" w:rsidR="00BE402E" w:rsidRPr="001049F0" w:rsidRDefault="00BE402E" w:rsidP="00682F9A">
            <w:pPr>
              <w:spacing w:before="60" w:line="223" w:lineRule="auto"/>
              <w:rPr>
                <w:rFonts w:ascii="Times New Roman" w:hAnsi="Times New Roman"/>
                <w:szCs w:val="26"/>
                <w:lang w:eastAsia="uk-UA"/>
              </w:rPr>
            </w:pPr>
          </w:p>
          <w:p w14:paraId="185B91A9" w14:textId="6B1C8FBA" w:rsidR="00BE402E" w:rsidRPr="001049F0" w:rsidRDefault="00BE402E" w:rsidP="00682F9A">
            <w:pPr>
              <w:spacing w:before="20" w:line="226" w:lineRule="auto"/>
              <w:rPr>
                <w:rFonts w:ascii="Times New Roman" w:hAnsi="Times New Roman"/>
                <w:szCs w:val="26"/>
                <w:lang w:eastAsia="uk-UA"/>
              </w:rPr>
            </w:pPr>
          </w:p>
        </w:tc>
        <w:tc>
          <w:tcPr>
            <w:tcW w:w="1035" w:type="pct"/>
            <w:gridSpan w:val="3"/>
            <w:hideMark/>
          </w:tcPr>
          <w:p w14:paraId="0BEFB85F" w14:textId="77777777" w:rsidR="00BE402E" w:rsidRPr="001049F0" w:rsidRDefault="00BE402E" w:rsidP="00682F9A">
            <w:pPr>
              <w:spacing w:before="20" w:line="226" w:lineRule="auto"/>
              <w:ind w:left="-57" w:right="-57"/>
              <w:rPr>
                <w:rFonts w:ascii="Times New Roman" w:hAnsi="Times New Roman"/>
                <w:szCs w:val="26"/>
                <w:lang w:eastAsia="uk-UA"/>
              </w:rPr>
            </w:pPr>
            <w:r w:rsidRPr="001049F0">
              <w:rPr>
                <w:rFonts w:ascii="Times New Roman" w:hAnsi="Times New Roman"/>
                <w:szCs w:val="26"/>
                <w:lang w:eastAsia="uk-UA"/>
              </w:rPr>
              <w:t xml:space="preserve">частка лабораторій, які забезпечені витратними матеріалами для діагностики туберкульозу молекулярно-генетичним і </w:t>
            </w:r>
            <w:proofErr w:type="spellStart"/>
            <w:r w:rsidRPr="001049F0">
              <w:rPr>
                <w:rFonts w:ascii="Times New Roman" w:hAnsi="Times New Roman"/>
                <w:szCs w:val="26"/>
                <w:lang w:eastAsia="uk-UA"/>
              </w:rPr>
              <w:t>фенотиповими</w:t>
            </w:r>
            <w:proofErr w:type="spellEnd"/>
            <w:r w:rsidRPr="001049F0">
              <w:rPr>
                <w:rFonts w:ascii="Times New Roman" w:hAnsi="Times New Roman"/>
                <w:szCs w:val="26"/>
                <w:lang w:eastAsia="uk-UA"/>
              </w:rPr>
              <w:t xml:space="preserve"> методами діагностики туберкульозу, відсотків </w:t>
            </w:r>
          </w:p>
        </w:tc>
        <w:tc>
          <w:tcPr>
            <w:tcW w:w="435" w:type="pct"/>
            <w:gridSpan w:val="2"/>
            <w:noWrap/>
            <w:hideMark/>
          </w:tcPr>
          <w:p w14:paraId="13B63B68" w14:textId="77777777" w:rsidR="00BE402E" w:rsidRPr="001049F0" w:rsidRDefault="00BE402E" w:rsidP="00682F9A">
            <w:pPr>
              <w:spacing w:before="20" w:line="226"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c>
          <w:tcPr>
            <w:tcW w:w="390" w:type="pct"/>
            <w:gridSpan w:val="2"/>
            <w:noWrap/>
            <w:hideMark/>
          </w:tcPr>
          <w:p w14:paraId="5111C31F" w14:textId="77777777" w:rsidR="00BE402E" w:rsidRPr="001049F0" w:rsidRDefault="00BE402E" w:rsidP="00682F9A">
            <w:pPr>
              <w:spacing w:before="20" w:line="226"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r>
      <w:tr w:rsidR="00BE402E" w:rsidRPr="001049F0" w14:paraId="438E219E" w14:textId="77777777" w:rsidTr="006E0081">
        <w:trPr>
          <w:gridAfter w:val="2"/>
          <w:wAfter w:w="233" w:type="pct"/>
          <w:trHeight w:val="20"/>
        </w:trPr>
        <w:tc>
          <w:tcPr>
            <w:tcW w:w="1095" w:type="pct"/>
          </w:tcPr>
          <w:p w14:paraId="4AE6ECD7" w14:textId="77777777" w:rsidR="00BE402E" w:rsidRPr="001049F0" w:rsidRDefault="00BE402E" w:rsidP="00682F9A">
            <w:pPr>
              <w:shd w:val="clear" w:color="auto" w:fill="FFFFFF"/>
              <w:tabs>
                <w:tab w:val="left" w:pos="434"/>
              </w:tabs>
              <w:spacing w:before="20" w:line="226" w:lineRule="auto"/>
              <w:jc w:val="both"/>
              <w:rPr>
                <w:rFonts w:ascii="Times New Roman" w:hAnsi="Times New Roman"/>
                <w:szCs w:val="26"/>
                <w:lang w:eastAsia="uk-UA"/>
              </w:rPr>
            </w:pPr>
          </w:p>
        </w:tc>
        <w:tc>
          <w:tcPr>
            <w:tcW w:w="982" w:type="pct"/>
            <w:vMerge/>
            <w:hideMark/>
          </w:tcPr>
          <w:p w14:paraId="1818D24B" w14:textId="77777777" w:rsidR="00BE402E" w:rsidRPr="001049F0" w:rsidRDefault="00BE402E" w:rsidP="00682F9A">
            <w:pPr>
              <w:spacing w:before="20" w:line="226" w:lineRule="auto"/>
              <w:rPr>
                <w:rFonts w:ascii="Times New Roman" w:hAnsi="Times New Roman"/>
                <w:szCs w:val="26"/>
                <w:lang w:eastAsia="uk-UA"/>
              </w:rPr>
            </w:pPr>
          </w:p>
        </w:tc>
        <w:tc>
          <w:tcPr>
            <w:tcW w:w="830" w:type="pct"/>
            <w:vMerge/>
            <w:hideMark/>
          </w:tcPr>
          <w:p w14:paraId="0B484717" w14:textId="77777777" w:rsidR="00BE402E" w:rsidRPr="001049F0" w:rsidRDefault="00BE402E" w:rsidP="00682F9A">
            <w:pPr>
              <w:spacing w:before="20" w:line="226" w:lineRule="auto"/>
              <w:jc w:val="center"/>
              <w:rPr>
                <w:rFonts w:ascii="Times New Roman" w:hAnsi="Times New Roman"/>
                <w:szCs w:val="26"/>
                <w:lang w:eastAsia="uk-UA"/>
              </w:rPr>
            </w:pPr>
          </w:p>
        </w:tc>
        <w:tc>
          <w:tcPr>
            <w:tcW w:w="1035" w:type="pct"/>
            <w:gridSpan w:val="3"/>
            <w:hideMark/>
          </w:tcPr>
          <w:p w14:paraId="6EDBE78A" w14:textId="77777777" w:rsidR="00BE402E" w:rsidRPr="001049F0" w:rsidRDefault="00BE402E" w:rsidP="00682F9A">
            <w:pPr>
              <w:spacing w:before="40" w:line="226" w:lineRule="auto"/>
              <w:ind w:left="-57" w:right="-57"/>
              <w:rPr>
                <w:rFonts w:ascii="Times New Roman" w:hAnsi="Times New Roman"/>
                <w:szCs w:val="26"/>
                <w:lang w:eastAsia="uk-UA"/>
              </w:rPr>
            </w:pPr>
            <w:r w:rsidRPr="001049F0">
              <w:rPr>
                <w:rFonts w:ascii="Times New Roman" w:hAnsi="Times New Roman"/>
                <w:szCs w:val="26"/>
                <w:lang w:eastAsia="uk-UA"/>
              </w:rPr>
              <w:t xml:space="preserve">частка лабораторій, які проводять діагностику туберкульозу та забезпечені витратними матеріалами для тестування на медикаментозну чутливість мікобактерії туберкульозу до протитуберкульозних препаратів 1 і 2 ряду і препаратів групи ”А” відповідно до галузевих </w:t>
            </w:r>
            <w:r w:rsidRPr="001049F0">
              <w:rPr>
                <w:rFonts w:ascii="Times New Roman" w:hAnsi="Times New Roman"/>
                <w:szCs w:val="26"/>
                <w:lang w:eastAsia="uk-UA"/>
              </w:rPr>
              <w:lastRenderedPageBreak/>
              <w:t>стандартів медичної допомоги при туберкульозі, відсотків</w:t>
            </w:r>
          </w:p>
        </w:tc>
        <w:tc>
          <w:tcPr>
            <w:tcW w:w="435" w:type="pct"/>
            <w:gridSpan w:val="2"/>
            <w:noWrap/>
            <w:hideMark/>
          </w:tcPr>
          <w:p w14:paraId="2F219AD2" w14:textId="77777777" w:rsidR="00BE402E" w:rsidRPr="001049F0" w:rsidRDefault="00BE402E" w:rsidP="00682F9A">
            <w:pPr>
              <w:spacing w:before="20" w:line="226" w:lineRule="auto"/>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100</w:t>
            </w:r>
          </w:p>
        </w:tc>
        <w:tc>
          <w:tcPr>
            <w:tcW w:w="390" w:type="pct"/>
            <w:gridSpan w:val="2"/>
            <w:noWrap/>
            <w:hideMark/>
          </w:tcPr>
          <w:p w14:paraId="373D3E5C" w14:textId="77777777" w:rsidR="00BE402E" w:rsidRPr="001049F0" w:rsidRDefault="00BE402E" w:rsidP="00682F9A">
            <w:pPr>
              <w:spacing w:before="20" w:line="226"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r>
      <w:tr w:rsidR="00BE402E" w:rsidRPr="001049F0" w14:paraId="2ACC5EEC" w14:textId="77777777" w:rsidTr="006E0081">
        <w:trPr>
          <w:gridAfter w:val="2"/>
          <w:wAfter w:w="233" w:type="pct"/>
          <w:trHeight w:val="20"/>
        </w:trPr>
        <w:tc>
          <w:tcPr>
            <w:tcW w:w="1095" w:type="pct"/>
            <w:hideMark/>
          </w:tcPr>
          <w:p w14:paraId="3EAC8E34" w14:textId="171AFFB5" w:rsidR="00BE402E" w:rsidRPr="001049F0" w:rsidRDefault="00F62955" w:rsidP="00682F9A">
            <w:pPr>
              <w:shd w:val="clear" w:color="auto" w:fill="FFFFFF"/>
              <w:tabs>
                <w:tab w:val="left" w:pos="434"/>
              </w:tabs>
              <w:spacing w:before="40" w:line="226" w:lineRule="auto"/>
              <w:rPr>
                <w:rFonts w:ascii="Times New Roman" w:hAnsi="Times New Roman"/>
                <w:szCs w:val="26"/>
                <w:lang w:eastAsia="uk-UA"/>
              </w:rPr>
            </w:pPr>
            <w:r>
              <w:rPr>
                <w:rFonts w:ascii="Times New Roman" w:hAnsi="Times New Roman"/>
                <w:szCs w:val="26"/>
                <w:lang w:eastAsia="uk-UA"/>
              </w:rPr>
              <w:t>39</w:t>
            </w:r>
            <w:r w:rsidR="00BE402E" w:rsidRPr="001049F0">
              <w:rPr>
                <w:rFonts w:ascii="Times New Roman" w:hAnsi="Times New Roman"/>
                <w:szCs w:val="26"/>
                <w:lang w:eastAsia="uk-UA"/>
              </w:rPr>
              <w:t>. Запровадження сучасних підходів з інфекційного контролю за туберкульозом, спрямованих на запобігання поширенню захворювання в закладах охорони здоров’я, місцях довгострокового перебування і проживання осіб, хворих на туберкульоз</w:t>
            </w:r>
          </w:p>
        </w:tc>
        <w:tc>
          <w:tcPr>
            <w:tcW w:w="982" w:type="pct"/>
            <w:hideMark/>
          </w:tcPr>
          <w:p w14:paraId="7CD838A1" w14:textId="77777777" w:rsidR="00BE402E" w:rsidRPr="001049F0" w:rsidRDefault="00BE402E" w:rsidP="00682F9A">
            <w:pPr>
              <w:spacing w:before="40" w:line="226" w:lineRule="auto"/>
              <w:rPr>
                <w:rFonts w:ascii="Times New Roman" w:hAnsi="Times New Roman"/>
                <w:szCs w:val="26"/>
                <w:lang w:eastAsia="uk-UA"/>
              </w:rPr>
            </w:pPr>
            <w:r w:rsidRPr="001049F0">
              <w:rPr>
                <w:rFonts w:ascii="Times New Roman" w:hAnsi="Times New Roman"/>
                <w:szCs w:val="26"/>
                <w:lang w:eastAsia="uk-UA"/>
              </w:rPr>
              <w:t>проведення моніторингу та оцінки заходів з інфекційного контролю за туберкульозом у закладах охорони здоров’я шляхом анкетування</w:t>
            </w:r>
          </w:p>
        </w:tc>
        <w:tc>
          <w:tcPr>
            <w:tcW w:w="830" w:type="pct"/>
            <w:hideMark/>
          </w:tcPr>
          <w:p w14:paraId="2800FB18" w14:textId="77777777" w:rsidR="00BE402E" w:rsidRPr="001049F0" w:rsidRDefault="00BE402E" w:rsidP="00FD316C">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3ED296C4"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E016D3B" w14:textId="2520AD16" w:rsidR="00BE402E" w:rsidRPr="001049F0" w:rsidRDefault="00BE402E" w:rsidP="00FD316C">
            <w:pPr>
              <w:spacing w:before="60" w:line="223" w:lineRule="auto"/>
              <w:rPr>
                <w:rFonts w:ascii="Times New Roman" w:hAnsi="Times New Roman"/>
                <w:szCs w:val="26"/>
                <w:lang w:eastAsia="uk-UA"/>
              </w:rPr>
            </w:pPr>
          </w:p>
        </w:tc>
        <w:tc>
          <w:tcPr>
            <w:tcW w:w="1035" w:type="pct"/>
            <w:gridSpan w:val="3"/>
            <w:hideMark/>
          </w:tcPr>
          <w:p w14:paraId="67C823E8" w14:textId="77777777" w:rsidR="00BE402E" w:rsidRPr="001049F0" w:rsidRDefault="00BE402E" w:rsidP="00682F9A">
            <w:pPr>
              <w:spacing w:before="40" w:line="226" w:lineRule="auto"/>
              <w:ind w:left="-57" w:right="-57"/>
              <w:rPr>
                <w:rFonts w:ascii="Times New Roman" w:hAnsi="Times New Roman"/>
                <w:szCs w:val="26"/>
                <w:lang w:eastAsia="uk-UA"/>
              </w:rPr>
            </w:pPr>
            <w:r w:rsidRPr="001049F0">
              <w:rPr>
                <w:rFonts w:ascii="Times New Roman" w:hAnsi="Times New Roman"/>
                <w:szCs w:val="26"/>
                <w:lang w:eastAsia="uk-UA"/>
              </w:rPr>
              <w:t>частка закладів охорони здоров’я, у яких проведено моніторинг та оцінку заходів з інфекційного контролю за туберкульозом шляхом анкетування, відсотків</w:t>
            </w:r>
          </w:p>
        </w:tc>
        <w:tc>
          <w:tcPr>
            <w:tcW w:w="435" w:type="pct"/>
            <w:gridSpan w:val="2"/>
            <w:noWrap/>
            <w:hideMark/>
          </w:tcPr>
          <w:p w14:paraId="6C52C3D0" w14:textId="77777777" w:rsidR="00BE402E" w:rsidRPr="001049F0" w:rsidRDefault="00BE402E" w:rsidP="00682F9A">
            <w:pPr>
              <w:spacing w:before="40" w:line="226" w:lineRule="auto"/>
              <w:ind w:left="-111" w:right="-114"/>
              <w:jc w:val="center"/>
              <w:rPr>
                <w:rFonts w:ascii="Times New Roman" w:hAnsi="Times New Roman"/>
                <w:szCs w:val="26"/>
                <w:lang w:eastAsia="uk-UA"/>
              </w:rPr>
            </w:pPr>
            <w:r w:rsidRPr="001049F0">
              <w:rPr>
                <w:rFonts w:ascii="Times New Roman" w:hAnsi="Times New Roman"/>
                <w:szCs w:val="26"/>
                <w:lang w:eastAsia="uk-UA"/>
              </w:rPr>
              <w:t>50</w:t>
            </w:r>
          </w:p>
        </w:tc>
        <w:tc>
          <w:tcPr>
            <w:tcW w:w="390" w:type="pct"/>
            <w:gridSpan w:val="2"/>
            <w:noWrap/>
          </w:tcPr>
          <w:p w14:paraId="3E2EF727" w14:textId="77777777" w:rsidR="00BE402E" w:rsidRPr="001049F0" w:rsidRDefault="00BE402E" w:rsidP="00682F9A">
            <w:pPr>
              <w:spacing w:before="40" w:line="226" w:lineRule="auto"/>
              <w:ind w:left="-111" w:right="-114"/>
              <w:jc w:val="center"/>
              <w:rPr>
                <w:rFonts w:ascii="Times New Roman" w:hAnsi="Times New Roman"/>
                <w:szCs w:val="26"/>
                <w:lang w:eastAsia="uk-UA"/>
              </w:rPr>
            </w:pPr>
          </w:p>
        </w:tc>
      </w:tr>
      <w:tr w:rsidR="001049F0" w:rsidRPr="001049F0" w14:paraId="3F98DA00" w14:textId="77777777" w:rsidTr="008D5CA6">
        <w:trPr>
          <w:trHeight w:val="20"/>
        </w:trPr>
        <w:tc>
          <w:tcPr>
            <w:tcW w:w="5000" w:type="pct"/>
            <w:gridSpan w:val="12"/>
            <w:hideMark/>
          </w:tcPr>
          <w:p w14:paraId="6D8E1FC0" w14:textId="77777777" w:rsidR="00E96D5A" w:rsidRPr="00F312D3" w:rsidRDefault="00E96D5A" w:rsidP="00682F9A">
            <w:pPr>
              <w:tabs>
                <w:tab w:val="left" w:pos="434"/>
              </w:tabs>
              <w:spacing w:before="120" w:after="120"/>
              <w:jc w:val="center"/>
              <w:rPr>
                <w:rFonts w:ascii="Times New Roman" w:hAnsi="Times New Roman"/>
                <w:i/>
                <w:szCs w:val="26"/>
                <w:highlight w:val="white"/>
                <w:lang w:eastAsia="uk-UA"/>
              </w:rPr>
            </w:pPr>
          </w:p>
          <w:p w14:paraId="7D624FB5" w14:textId="779A17C0" w:rsidR="00682F9A" w:rsidRPr="001049F0" w:rsidRDefault="00682F9A" w:rsidP="00682F9A">
            <w:pPr>
              <w:tabs>
                <w:tab w:val="left" w:pos="434"/>
              </w:tabs>
              <w:spacing w:before="120" w:after="120"/>
              <w:jc w:val="center"/>
              <w:rPr>
                <w:rFonts w:ascii="Times New Roman" w:hAnsi="Times New Roman"/>
                <w:i/>
                <w:szCs w:val="26"/>
                <w:highlight w:val="white"/>
                <w:lang w:eastAsia="uk-UA"/>
              </w:rPr>
            </w:pPr>
            <w:r w:rsidRPr="001049F0">
              <w:rPr>
                <w:rFonts w:ascii="Times New Roman" w:hAnsi="Times New Roman"/>
                <w:i/>
                <w:szCs w:val="26"/>
                <w:highlight w:val="white"/>
                <w:lang w:eastAsia="uk-UA"/>
              </w:rPr>
              <w:t>Підвищення якості та ефективності лікування туберкульозу</w:t>
            </w:r>
          </w:p>
        </w:tc>
      </w:tr>
      <w:tr w:rsidR="00BE402E" w:rsidRPr="001049F0" w14:paraId="3EB32F7B" w14:textId="77777777" w:rsidTr="006E0081">
        <w:trPr>
          <w:gridAfter w:val="2"/>
          <w:wAfter w:w="233" w:type="pct"/>
          <w:trHeight w:val="20"/>
        </w:trPr>
        <w:tc>
          <w:tcPr>
            <w:tcW w:w="1095" w:type="pct"/>
            <w:hideMark/>
          </w:tcPr>
          <w:p w14:paraId="65F00698" w14:textId="377C6E47" w:rsidR="00BE402E" w:rsidRPr="001049F0" w:rsidRDefault="00BE402E" w:rsidP="00682F9A">
            <w:pPr>
              <w:shd w:val="clear" w:color="auto" w:fill="FFFFFF"/>
              <w:tabs>
                <w:tab w:val="left" w:pos="434"/>
              </w:tabs>
              <w:spacing w:before="120" w:line="233" w:lineRule="auto"/>
              <w:rPr>
                <w:rFonts w:ascii="Times New Roman" w:hAnsi="Times New Roman"/>
                <w:szCs w:val="26"/>
                <w:lang w:eastAsia="uk-UA"/>
              </w:rPr>
            </w:pPr>
            <w:r w:rsidRPr="001049F0">
              <w:rPr>
                <w:rFonts w:ascii="Times New Roman" w:hAnsi="Times New Roman"/>
                <w:szCs w:val="26"/>
                <w:lang w:eastAsia="uk-UA"/>
              </w:rPr>
              <w:t>4</w:t>
            </w:r>
            <w:r w:rsidR="00F62955">
              <w:rPr>
                <w:rFonts w:ascii="Times New Roman" w:hAnsi="Times New Roman"/>
                <w:szCs w:val="26"/>
                <w:lang w:eastAsia="uk-UA"/>
              </w:rPr>
              <w:t>0</w:t>
            </w:r>
            <w:r w:rsidRPr="001049F0">
              <w:rPr>
                <w:rFonts w:ascii="Times New Roman" w:hAnsi="Times New Roman"/>
                <w:szCs w:val="26"/>
                <w:lang w:eastAsia="uk-UA"/>
              </w:rPr>
              <w:t>. Забезпечення доступу до нових препаратів і сучасних короткострокових схем у лікуванні туберкульозу</w:t>
            </w:r>
          </w:p>
        </w:tc>
        <w:tc>
          <w:tcPr>
            <w:tcW w:w="982" w:type="pct"/>
            <w:hideMark/>
          </w:tcPr>
          <w:p w14:paraId="4439D1D5" w14:textId="5067E6E7" w:rsidR="00BE402E" w:rsidRPr="001049F0" w:rsidRDefault="00BE402E" w:rsidP="00682F9A">
            <w:pPr>
              <w:spacing w:before="120" w:line="233" w:lineRule="auto"/>
              <w:ind w:right="-77"/>
              <w:rPr>
                <w:rFonts w:ascii="Times New Roman" w:hAnsi="Times New Roman"/>
                <w:szCs w:val="26"/>
                <w:lang w:eastAsia="uk-UA"/>
              </w:rPr>
            </w:pPr>
            <w:r w:rsidRPr="001049F0">
              <w:rPr>
                <w:rFonts w:ascii="Times New Roman" w:hAnsi="Times New Roman"/>
                <w:szCs w:val="26"/>
                <w:lang w:eastAsia="uk-UA"/>
              </w:rPr>
              <w:t>1) забезпечення осіб, хворих на туберкульоз, зокрема</w:t>
            </w:r>
            <w:r w:rsidRPr="001049F0">
              <w:rPr>
                <w:rFonts w:ascii="Times New Roman" w:hAnsi="Times New Roman"/>
                <w:szCs w:val="26"/>
                <w:lang w:eastAsia="uk-UA"/>
              </w:rPr>
              <w:br/>
              <w:t xml:space="preserve">із лікарсько-стійкими формами, лікуванням протитуберкульозними препаратами, </w:t>
            </w:r>
            <w:r w:rsidR="006E0081">
              <w:rPr>
                <w:rFonts w:ascii="Times New Roman" w:hAnsi="Times New Roman"/>
                <w:szCs w:val="26"/>
                <w:lang w:eastAsia="uk-UA"/>
              </w:rPr>
              <w:t>зокрема</w:t>
            </w:r>
            <w:r w:rsidRPr="001049F0">
              <w:rPr>
                <w:rFonts w:ascii="Times New Roman" w:hAnsi="Times New Roman"/>
                <w:szCs w:val="26"/>
                <w:lang w:eastAsia="uk-UA"/>
              </w:rPr>
              <w:t xml:space="preserve"> інноваційними, відповідно до потреби та з урахуванням рекомендацій ВООЗ</w:t>
            </w:r>
          </w:p>
        </w:tc>
        <w:tc>
          <w:tcPr>
            <w:tcW w:w="830" w:type="pct"/>
            <w:vMerge w:val="restart"/>
            <w:hideMark/>
          </w:tcPr>
          <w:p w14:paraId="4A20D8CB" w14:textId="77777777" w:rsidR="00BE402E" w:rsidRPr="001049F0" w:rsidRDefault="00BE402E" w:rsidP="00FD316C">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691954AE"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7C7CE1E8" w14:textId="77777777" w:rsidR="00BE402E" w:rsidRPr="001049F0" w:rsidRDefault="00BE402E" w:rsidP="001F6BD8">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79339F55" w14:textId="5DF36A7B" w:rsidR="00BE402E" w:rsidRPr="001049F0" w:rsidRDefault="00BE402E" w:rsidP="001F6BD8">
            <w:pPr>
              <w:spacing w:before="120" w:line="233" w:lineRule="auto"/>
              <w:rPr>
                <w:rFonts w:ascii="Times New Roman" w:hAnsi="Times New Roman"/>
                <w:szCs w:val="26"/>
                <w:lang w:eastAsia="uk-UA"/>
              </w:rPr>
            </w:pPr>
            <w:r w:rsidRPr="001049F0">
              <w:rPr>
                <w:rFonts w:ascii="Times New Roman" w:hAnsi="Times New Roman"/>
                <w:szCs w:val="26"/>
                <w:lang w:eastAsia="uk-UA"/>
              </w:rPr>
              <w:t>КП «ВОІЛ»</w:t>
            </w:r>
          </w:p>
        </w:tc>
        <w:tc>
          <w:tcPr>
            <w:tcW w:w="1035" w:type="pct"/>
            <w:gridSpan w:val="3"/>
            <w:vMerge w:val="restart"/>
            <w:hideMark/>
          </w:tcPr>
          <w:p w14:paraId="4C74809B" w14:textId="773A37BB" w:rsidR="00BE402E" w:rsidRPr="001049F0" w:rsidRDefault="00BE402E" w:rsidP="00682F9A">
            <w:pPr>
              <w:spacing w:before="120" w:line="233" w:lineRule="auto"/>
              <w:rPr>
                <w:rFonts w:ascii="Times New Roman" w:hAnsi="Times New Roman"/>
                <w:szCs w:val="26"/>
                <w:lang w:eastAsia="uk-UA"/>
              </w:rPr>
            </w:pPr>
            <w:r w:rsidRPr="001049F0">
              <w:rPr>
                <w:rFonts w:ascii="Times New Roman" w:hAnsi="Times New Roman"/>
                <w:szCs w:val="26"/>
                <w:lang w:eastAsia="uk-UA"/>
              </w:rPr>
              <w:t xml:space="preserve">частка осіб, хворих на лікарсько-чутливий туберкульоз, які забезпечені протитуберкульозними препаратами, </w:t>
            </w:r>
            <w:r w:rsidR="006E0081">
              <w:rPr>
                <w:rFonts w:ascii="Times New Roman" w:hAnsi="Times New Roman"/>
                <w:szCs w:val="26"/>
                <w:lang w:eastAsia="uk-UA"/>
              </w:rPr>
              <w:t>зокрема</w:t>
            </w:r>
            <w:r w:rsidRPr="001049F0">
              <w:rPr>
                <w:rFonts w:ascii="Times New Roman" w:hAnsi="Times New Roman"/>
                <w:szCs w:val="26"/>
                <w:lang w:eastAsia="uk-UA"/>
              </w:rPr>
              <w:t xml:space="preserve"> інноваційними, відповідно до потреби та з урахуванням рекомендацій ВООЗ, відсотків</w:t>
            </w:r>
          </w:p>
          <w:p w14:paraId="2C76968C" w14:textId="77777777" w:rsidR="00BE402E" w:rsidRPr="001049F0" w:rsidRDefault="00BE402E" w:rsidP="00682F9A">
            <w:pPr>
              <w:spacing w:before="120" w:line="233" w:lineRule="auto"/>
              <w:rPr>
                <w:rFonts w:ascii="Times New Roman" w:hAnsi="Times New Roman"/>
                <w:szCs w:val="26"/>
                <w:lang w:eastAsia="uk-UA"/>
              </w:rPr>
            </w:pPr>
            <w:r w:rsidRPr="001049F0">
              <w:rPr>
                <w:rFonts w:ascii="Times New Roman" w:hAnsi="Times New Roman"/>
                <w:szCs w:val="26"/>
                <w:lang w:eastAsia="uk-UA"/>
              </w:rPr>
              <w:t xml:space="preserve">частка осіб, хворих на лікарсько-стійкий туберкульоз, які забезпечені </w:t>
            </w:r>
            <w:r w:rsidRPr="001049F0">
              <w:rPr>
                <w:rFonts w:ascii="Times New Roman" w:hAnsi="Times New Roman"/>
                <w:szCs w:val="26"/>
                <w:lang w:eastAsia="uk-UA"/>
              </w:rPr>
              <w:lastRenderedPageBreak/>
              <w:t>протитуберкульозними препаратами відповідно до потреби та з урахуванням рекомендацій ВООЗ, відсотків</w:t>
            </w:r>
          </w:p>
        </w:tc>
        <w:tc>
          <w:tcPr>
            <w:tcW w:w="435" w:type="pct"/>
            <w:gridSpan w:val="2"/>
            <w:vMerge w:val="restart"/>
            <w:noWrap/>
            <w:hideMark/>
          </w:tcPr>
          <w:p w14:paraId="3DEB1102" w14:textId="77777777" w:rsidR="00BE402E" w:rsidRPr="001049F0" w:rsidRDefault="00BE402E" w:rsidP="00682F9A">
            <w:pPr>
              <w:spacing w:before="120" w:line="233" w:lineRule="auto"/>
              <w:ind w:left="-111" w:right="-114"/>
              <w:jc w:val="center"/>
              <w:rPr>
                <w:rFonts w:ascii="Times New Roman" w:hAnsi="Times New Roman"/>
                <w:szCs w:val="26"/>
                <w:lang w:eastAsia="uk-UA"/>
              </w:rPr>
            </w:pPr>
            <w:r w:rsidRPr="001049F0">
              <w:rPr>
                <w:rFonts w:ascii="Times New Roman" w:hAnsi="Times New Roman"/>
                <w:szCs w:val="26"/>
                <w:lang w:eastAsia="uk-UA"/>
              </w:rPr>
              <w:lastRenderedPageBreak/>
              <w:t>100</w:t>
            </w:r>
          </w:p>
          <w:p w14:paraId="7DF84C72" w14:textId="77777777" w:rsidR="00BE402E" w:rsidRPr="001049F0" w:rsidRDefault="00BE402E" w:rsidP="00682F9A">
            <w:pPr>
              <w:spacing w:line="233" w:lineRule="auto"/>
              <w:ind w:left="-113" w:right="-113"/>
              <w:jc w:val="center"/>
              <w:rPr>
                <w:rFonts w:ascii="Times New Roman" w:hAnsi="Times New Roman"/>
                <w:szCs w:val="26"/>
                <w:lang w:eastAsia="uk-UA"/>
              </w:rPr>
            </w:pPr>
          </w:p>
          <w:p w14:paraId="39999FA2" w14:textId="77777777" w:rsidR="00BE402E" w:rsidRPr="001049F0" w:rsidRDefault="00BE402E" w:rsidP="00682F9A">
            <w:pPr>
              <w:spacing w:line="233" w:lineRule="auto"/>
              <w:ind w:left="-113" w:right="-113"/>
              <w:jc w:val="center"/>
              <w:rPr>
                <w:rFonts w:ascii="Times New Roman" w:hAnsi="Times New Roman"/>
                <w:szCs w:val="26"/>
                <w:lang w:eastAsia="uk-UA"/>
              </w:rPr>
            </w:pPr>
          </w:p>
          <w:p w14:paraId="558DEB2F" w14:textId="77777777" w:rsidR="00BE402E" w:rsidRPr="001049F0" w:rsidRDefault="00BE402E" w:rsidP="00682F9A">
            <w:pPr>
              <w:spacing w:line="233" w:lineRule="auto"/>
              <w:ind w:left="-113" w:right="-113"/>
              <w:jc w:val="center"/>
              <w:rPr>
                <w:rFonts w:ascii="Times New Roman" w:hAnsi="Times New Roman"/>
                <w:szCs w:val="26"/>
                <w:lang w:eastAsia="uk-UA"/>
              </w:rPr>
            </w:pPr>
          </w:p>
          <w:p w14:paraId="4084420A" w14:textId="77777777" w:rsidR="00BE402E" w:rsidRPr="001049F0" w:rsidRDefault="00BE402E" w:rsidP="00682F9A">
            <w:pPr>
              <w:spacing w:line="233" w:lineRule="auto"/>
              <w:ind w:left="-113" w:right="-113"/>
              <w:jc w:val="center"/>
              <w:rPr>
                <w:rFonts w:ascii="Times New Roman" w:hAnsi="Times New Roman"/>
                <w:szCs w:val="26"/>
                <w:lang w:eastAsia="uk-UA"/>
              </w:rPr>
            </w:pPr>
          </w:p>
          <w:p w14:paraId="2CE65CEA" w14:textId="77777777" w:rsidR="00BE402E" w:rsidRPr="001049F0" w:rsidRDefault="00BE402E" w:rsidP="00682F9A">
            <w:pPr>
              <w:spacing w:line="233" w:lineRule="auto"/>
              <w:ind w:left="-113" w:right="-113"/>
              <w:jc w:val="center"/>
              <w:rPr>
                <w:rFonts w:ascii="Times New Roman" w:hAnsi="Times New Roman"/>
                <w:szCs w:val="26"/>
                <w:lang w:eastAsia="uk-UA"/>
              </w:rPr>
            </w:pPr>
          </w:p>
          <w:p w14:paraId="1C874A56" w14:textId="77777777" w:rsidR="00BE402E" w:rsidRPr="001049F0" w:rsidRDefault="00BE402E" w:rsidP="00682F9A">
            <w:pPr>
              <w:spacing w:line="233" w:lineRule="auto"/>
              <w:ind w:left="-113" w:right="-113"/>
              <w:jc w:val="center"/>
              <w:rPr>
                <w:rFonts w:ascii="Times New Roman" w:hAnsi="Times New Roman"/>
                <w:szCs w:val="26"/>
                <w:lang w:eastAsia="uk-UA"/>
              </w:rPr>
            </w:pPr>
          </w:p>
          <w:p w14:paraId="0D3B8A1B" w14:textId="77777777" w:rsidR="00BE402E" w:rsidRPr="001049F0" w:rsidRDefault="00BE402E" w:rsidP="00682F9A">
            <w:pPr>
              <w:spacing w:line="233" w:lineRule="auto"/>
              <w:ind w:left="-113" w:right="-113"/>
              <w:jc w:val="center"/>
              <w:rPr>
                <w:rFonts w:ascii="Times New Roman" w:hAnsi="Times New Roman"/>
                <w:szCs w:val="26"/>
                <w:lang w:eastAsia="uk-UA"/>
              </w:rPr>
            </w:pPr>
          </w:p>
          <w:p w14:paraId="402DDE83" w14:textId="77777777" w:rsidR="00BE402E" w:rsidRPr="001049F0" w:rsidRDefault="00BE402E" w:rsidP="00682F9A">
            <w:pPr>
              <w:spacing w:line="233" w:lineRule="auto"/>
              <w:ind w:left="-113" w:right="-113"/>
              <w:jc w:val="center"/>
              <w:rPr>
                <w:rFonts w:ascii="Times New Roman" w:hAnsi="Times New Roman"/>
                <w:szCs w:val="26"/>
                <w:lang w:eastAsia="uk-UA"/>
              </w:rPr>
            </w:pPr>
          </w:p>
          <w:p w14:paraId="3ABE23FA" w14:textId="77777777" w:rsidR="00BE402E" w:rsidRPr="001049F0" w:rsidRDefault="00BE402E" w:rsidP="00682F9A">
            <w:pPr>
              <w:spacing w:line="233" w:lineRule="auto"/>
              <w:ind w:left="-113" w:right="-113"/>
              <w:jc w:val="center"/>
              <w:rPr>
                <w:rFonts w:ascii="Times New Roman" w:hAnsi="Times New Roman"/>
                <w:szCs w:val="26"/>
                <w:lang w:eastAsia="uk-UA"/>
              </w:rPr>
            </w:pPr>
          </w:p>
          <w:p w14:paraId="2B77063D" w14:textId="77777777" w:rsidR="00BE402E" w:rsidRPr="001049F0" w:rsidRDefault="00BE402E" w:rsidP="00682F9A">
            <w:pPr>
              <w:spacing w:before="120" w:line="233" w:lineRule="auto"/>
              <w:ind w:left="-113" w:right="-113"/>
              <w:jc w:val="center"/>
              <w:rPr>
                <w:rFonts w:ascii="Times New Roman" w:hAnsi="Times New Roman"/>
                <w:szCs w:val="26"/>
                <w:lang w:eastAsia="uk-UA"/>
              </w:rPr>
            </w:pPr>
            <w:r w:rsidRPr="001049F0">
              <w:rPr>
                <w:rFonts w:ascii="Times New Roman" w:hAnsi="Times New Roman"/>
                <w:szCs w:val="26"/>
                <w:lang w:eastAsia="uk-UA"/>
              </w:rPr>
              <w:t>100</w:t>
            </w:r>
          </w:p>
        </w:tc>
        <w:tc>
          <w:tcPr>
            <w:tcW w:w="390" w:type="pct"/>
            <w:gridSpan w:val="2"/>
            <w:vMerge w:val="restart"/>
            <w:noWrap/>
            <w:hideMark/>
          </w:tcPr>
          <w:p w14:paraId="10371287" w14:textId="77777777" w:rsidR="00BE402E" w:rsidRPr="001049F0" w:rsidRDefault="00BE402E" w:rsidP="00682F9A">
            <w:pPr>
              <w:spacing w:before="120" w:line="233"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p w14:paraId="2BCE79A5" w14:textId="77777777" w:rsidR="00BE402E" w:rsidRPr="001049F0" w:rsidRDefault="00BE402E" w:rsidP="00682F9A">
            <w:pPr>
              <w:spacing w:line="233" w:lineRule="auto"/>
              <w:ind w:left="-113" w:right="-113"/>
              <w:jc w:val="center"/>
              <w:rPr>
                <w:rFonts w:ascii="Times New Roman" w:hAnsi="Times New Roman"/>
                <w:szCs w:val="26"/>
                <w:lang w:eastAsia="uk-UA"/>
              </w:rPr>
            </w:pPr>
          </w:p>
          <w:p w14:paraId="2B1D760D" w14:textId="77777777" w:rsidR="00BE402E" w:rsidRPr="001049F0" w:rsidRDefault="00BE402E" w:rsidP="00682F9A">
            <w:pPr>
              <w:spacing w:line="233" w:lineRule="auto"/>
              <w:ind w:left="-113" w:right="-113"/>
              <w:jc w:val="center"/>
              <w:rPr>
                <w:rFonts w:ascii="Times New Roman" w:hAnsi="Times New Roman"/>
                <w:szCs w:val="26"/>
                <w:lang w:eastAsia="uk-UA"/>
              </w:rPr>
            </w:pPr>
          </w:p>
          <w:p w14:paraId="244692A9" w14:textId="77777777" w:rsidR="00BE402E" w:rsidRPr="001049F0" w:rsidRDefault="00BE402E" w:rsidP="00682F9A">
            <w:pPr>
              <w:spacing w:line="233" w:lineRule="auto"/>
              <w:ind w:left="-113" w:right="-113"/>
              <w:jc w:val="center"/>
              <w:rPr>
                <w:rFonts w:ascii="Times New Roman" w:hAnsi="Times New Roman"/>
                <w:szCs w:val="26"/>
                <w:lang w:eastAsia="uk-UA"/>
              </w:rPr>
            </w:pPr>
          </w:p>
          <w:p w14:paraId="4275313D" w14:textId="77777777" w:rsidR="00BE402E" w:rsidRPr="001049F0" w:rsidRDefault="00BE402E" w:rsidP="00682F9A">
            <w:pPr>
              <w:spacing w:line="233" w:lineRule="auto"/>
              <w:ind w:left="-113" w:right="-113"/>
              <w:jc w:val="center"/>
              <w:rPr>
                <w:rFonts w:ascii="Times New Roman" w:hAnsi="Times New Roman"/>
                <w:szCs w:val="26"/>
                <w:lang w:eastAsia="uk-UA"/>
              </w:rPr>
            </w:pPr>
          </w:p>
          <w:p w14:paraId="24EED4D1" w14:textId="77777777" w:rsidR="00BE402E" w:rsidRPr="001049F0" w:rsidRDefault="00BE402E" w:rsidP="00682F9A">
            <w:pPr>
              <w:spacing w:line="233" w:lineRule="auto"/>
              <w:ind w:left="-113" w:right="-113"/>
              <w:jc w:val="center"/>
              <w:rPr>
                <w:rFonts w:ascii="Times New Roman" w:hAnsi="Times New Roman"/>
                <w:szCs w:val="26"/>
                <w:lang w:eastAsia="uk-UA"/>
              </w:rPr>
            </w:pPr>
          </w:p>
          <w:p w14:paraId="79671FBA" w14:textId="77777777" w:rsidR="00BE402E" w:rsidRPr="001049F0" w:rsidRDefault="00BE402E" w:rsidP="00682F9A">
            <w:pPr>
              <w:spacing w:line="233" w:lineRule="auto"/>
              <w:ind w:left="-113" w:right="-113"/>
              <w:jc w:val="center"/>
              <w:rPr>
                <w:rFonts w:ascii="Times New Roman" w:hAnsi="Times New Roman"/>
                <w:szCs w:val="26"/>
                <w:lang w:eastAsia="uk-UA"/>
              </w:rPr>
            </w:pPr>
          </w:p>
          <w:p w14:paraId="04391F8E" w14:textId="77777777" w:rsidR="00BE402E" w:rsidRPr="001049F0" w:rsidRDefault="00BE402E" w:rsidP="00682F9A">
            <w:pPr>
              <w:spacing w:line="233" w:lineRule="auto"/>
              <w:ind w:left="-113" w:right="-113"/>
              <w:jc w:val="center"/>
              <w:rPr>
                <w:rFonts w:ascii="Times New Roman" w:hAnsi="Times New Roman"/>
                <w:szCs w:val="26"/>
                <w:lang w:eastAsia="uk-UA"/>
              </w:rPr>
            </w:pPr>
          </w:p>
          <w:p w14:paraId="1E7C3D2A" w14:textId="77777777" w:rsidR="00BE402E" w:rsidRPr="001049F0" w:rsidRDefault="00BE402E" w:rsidP="00682F9A">
            <w:pPr>
              <w:spacing w:line="233" w:lineRule="auto"/>
              <w:ind w:left="-113" w:right="-113"/>
              <w:jc w:val="center"/>
              <w:rPr>
                <w:rFonts w:ascii="Times New Roman" w:hAnsi="Times New Roman"/>
                <w:szCs w:val="26"/>
                <w:lang w:eastAsia="uk-UA"/>
              </w:rPr>
            </w:pPr>
          </w:p>
          <w:p w14:paraId="1F433F0A" w14:textId="77777777" w:rsidR="00BE402E" w:rsidRPr="001049F0" w:rsidRDefault="00BE402E" w:rsidP="00682F9A">
            <w:pPr>
              <w:spacing w:line="233" w:lineRule="auto"/>
              <w:ind w:left="-113" w:right="-113"/>
              <w:jc w:val="center"/>
              <w:rPr>
                <w:rFonts w:ascii="Times New Roman" w:hAnsi="Times New Roman"/>
                <w:szCs w:val="26"/>
                <w:lang w:eastAsia="uk-UA"/>
              </w:rPr>
            </w:pPr>
          </w:p>
          <w:p w14:paraId="71D620BF" w14:textId="77777777" w:rsidR="00BE402E" w:rsidRPr="001049F0" w:rsidRDefault="00BE402E" w:rsidP="00682F9A">
            <w:pPr>
              <w:spacing w:before="120" w:line="233" w:lineRule="auto"/>
              <w:ind w:left="-113" w:right="-113"/>
              <w:jc w:val="center"/>
              <w:rPr>
                <w:rFonts w:ascii="Times New Roman" w:hAnsi="Times New Roman"/>
                <w:szCs w:val="26"/>
                <w:lang w:eastAsia="uk-UA"/>
              </w:rPr>
            </w:pPr>
            <w:r w:rsidRPr="001049F0">
              <w:rPr>
                <w:rFonts w:ascii="Times New Roman" w:hAnsi="Times New Roman"/>
                <w:szCs w:val="26"/>
                <w:lang w:eastAsia="uk-UA"/>
              </w:rPr>
              <w:t>100</w:t>
            </w:r>
          </w:p>
        </w:tc>
      </w:tr>
      <w:tr w:rsidR="00BE402E" w:rsidRPr="001049F0" w14:paraId="19B3B1BF" w14:textId="77777777" w:rsidTr="006E0081">
        <w:trPr>
          <w:gridAfter w:val="2"/>
          <w:wAfter w:w="233" w:type="pct"/>
          <w:trHeight w:val="20"/>
        </w:trPr>
        <w:tc>
          <w:tcPr>
            <w:tcW w:w="1095" w:type="pct"/>
          </w:tcPr>
          <w:p w14:paraId="7B315154" w14:textId="77777777" w:rsidR="00BE402E" w:rsidRPr="001049F0" w:rsidRDefault="00BE402E" w:rsidP="00682F9A">
            <w:pPr>
              <w:tabs>
                <w:tab w:val="left" w:pos="434"/>
              </w:tabs>
              <w:spacing w:before="120" w:line="233" w:lineRule="auto"/>
              <w:jc w:val="both"/>
              <w:rPr>
                <w:rFonts w:ascii="Times New Roman" w:hAnsi="Times New Roman"/>
                <w:szCs w:val="26"/>
                <w:lang w:eastAsia="uk-UA"/>
              </w:rPr>
            </w:pPr>
          </w:p>
        </w:tc>
        <w:tc>
          <w:tcPr>
            <w:tcW w:w="0" w:type="auto"/>
            <w:vAlign w:val="center"/>
            <w:hideMark/>
          </w:tcPr>
          <w:p w14:paraId="2E0A06F1" w14:textId="77777777" w:rsidR="00BE402E" w:rsidRPr="001049F0" w:rsidRDefault="00BE402E" w:rsidP="00682F9A">
            <w:pPr>
              <w:spacing w:line="233" w:lineRule="auto"/>
              <w:rPr>
                <w:rFonts w:ascii="Times New Roman" w:hAnsi="Times New Roman"/>
                <w:szCs w:val="26"/>
                <w:lang w:eastAsia="uk-UA"/>
              </w:rPr>
            </w:pPr>
          </w:p>
        </w:tc>
        <w:tc>
          <w:tcPr>
            <w:tcW w:w="0" w:type="auto"/>
            <w:vMerge/>
            <w:hideMark/>
          </w:tcPr>
          <w:p w14:paraId="51B9161B" w14:textId="77777777" w:rsidR="00BE402E" w:rsidRPr="001049F0" w:rsidRDefault="00BE402E" w:rsidP="00682F9A">
            <w:pPr>
              <w:spacing w:before="120" w:line="233" w:lineRule="auto"/>
              <w:rPr>
                <w:rFonts w:ascii="Times New Roman" w:hAnsi="Times New Roman"/>
                <w:szCs w:val="26"/>
                <w:lang w:eastAsia="uk-UA"/>
              </w:rPr>
            </w:pPr>
          </w:p>
        </w:tc>
        <w:tc>
          <w:tcPr>
            <w:tcW w:w="1035" w:type="pct"/>
            <w:gridSpan w:val="3"/>
            <w:vMerge/>
            <w:hideMark/>
          </w:tcPr>
          <w:p w14:paraId="4491D962" w14:textId="77777777" w:rsidR="00BE402E" w:rsidRPr="001049F0" w:rsidRDefault="00BE402E" w:rsidP="00682F9A">
            <w:pPr>
              <w:spacing w:before="120" w:line="233" w:lineRule="auto"/>
              <w:rPr>
                <w:rFonts w:ascii="Times New Roman" w:hAnsi="Times New Roman"/>
                <w:szCs w:val="26"/>
                <w:lang w:eastAsia="uk-UA"/>
              </w:rPr>
            </w:pPr>
          </w:p>
        </w:tc>
        <w:tc>
          <w:tcPr>
            <w:tcW w:w="435" w:type="pct"/>
            <w:gridSpan w:val="2"/>
            <w:vMerge/>
            <w:noWrap/>
            <w:hideMark/>
          </w:tcPr>
          <w:p w14:paraId="749D2D30" w14:textId="77777777" w:rsidR="00BE402E" w:rsidRPr="001049F0" w:rsidRDefault="00BE402E" w:rsidP="00682F9A">
            <w:pPr>
              <w:spacing w:before="120" w:line="233" w:lineRule="auto"/>
              <w:ind w:left="-111" w:right="-114"/>
              <w:jc w:val="center"/>
              <w:rPr>
                <w:rFonts w:ascii="Times New Roman" w:hAnsi="Times New Roman"/>
                <w:szCs w:val="26"/>
                <w:lang w:eastAsia="uk-UA"/>
              </w:rPr>
            </w:pPr>
          </w:p>
        </w:tc>
        <w:tc>
          <w:tcPr>
            <w:tcW w:w="390" w:type="pct"/>
            <w:gridSpan w:val="2"/>
            <w:vMerge/>
            <w:noWrap/>
            <w:hideMark/>
          </w:tcPr>
          <w:p w14:paraId="4CDB7210" w14:textId="77777777" w:rsidR="00BE402E" w:rsidRPr="001049F0" w:rsidRDefault="00BE402E" w:rsidP="00682F9A">
            <w:pPr>
              <w:spacing w:before="120" w:line="233" w:lineRule="auto"/>
              <w:ind w:left="-111" w:right="-114"/>
              <w:jc w:val="center"/>
              <w:rPr>
                <w:rFonts w:ascii="Times New Roman" w:hAnsi="Times New Roman"/>
                <w:szCs w:val="26"/>
                <w:lang w:eastAsia="uk-UA"/>
              </w:rPr>
            </w:pPr>
          </w:p>
        </w:tc>
      </w:tr>
      <w:tr w:rsidR="001049F0" w:rsidRPr="001049F0" w14:paraId="7F64545A" w14:textId="77777777" w:rsidTr="00C63456">
        <w:trPr>
          <w:gridAfter w:val="7"/>
          <w:wAfter w:w="1270" w:type="pct"/>
          <w:trHeight w:val="20"/>
        </w:trPr>
        <w:tc>
          <w:tcPr>
            <w:tcW w:w="1095" w:type="pct"/>
          </w:tcPr>
          <w:p w14:paraId="501DF0C2" w14:textId="77777777" w:rsidR="001115E2" w:rsidRPr="001049F0" w:rsidRDefault="001115E2" w:rsidP="00682F9A">
            <w:pPr>
              <w:shd w:val="clear" w:color="auto" w:fill="FFFFFF"/>
              <w:tabs>
                <w:tab w:val="left" w:pos="434"/>
              </w:tabs>
              <w:spacing w:before="60" w:line="223" w:lineRule="auto"/>
              <w:jc w:val="both"/>
              <w:rPr>
                <w:rFonts w:ascii="Times New Roman" w:hAnsi="Times New Roman"/>
                <w:szCs w:val="26"/>
                <w:lang w:eastAsia="uk-UA"/>
              </w:rPr>
            </w:pPr>
          </w:p>
        </w:tc>
        <w:tc>
          <w:tcPr>
            <w:tcW w:w="982" w:type="pct"/>
          </w:tcPr>
          <w:p w14:paraId="27AA187F" w14:textId="7CD597B8" w:rsidR="001115E2" w:rsidRPr="001049F0" w:rsidRDefault="001115E2" w:rsidP="00682F9A">
            <w:pPr>
              <w:spacing w:before="60" w:line="223" w:lineRule="auto"/>
              <w:ind w:right="-106"/>
              <w:rPr>
                <w:rFonts w:ascii="Times New Roman" w:hAnsi="Times New Roman"/>
                <w:szCs w:val="26"/>
                <w:lang w:eastAsia="uk-UA"/>
              </w:rPr>
            </w:pPr>
          </w:p>
        </w:tc>
        <w:tc>
          <w:tcPr>
            <w:tcW w:w="830" w:type="pct"/>
          </w:tcPr>
          <w:p w14:paraId="437A87B1" w14:textId="595068E9" w:rsidR="001115E2" w:rsidRPr="001049F0" w:rsidRDefault="001115E2" w:rsidP="00682F9A">
            <w:pPr>
              <w:spacing w:before="60" w:line="223" w:lineRule="auto"/>
              <w:rPr>
                <w:rFonts w:ascii="Times New Roman" w:hAnsi="Times New Roman"/>
                <w:szCs w:val="26"/>
                <w:lang w:eastAsia="uk-UA"/>
              </w:rPr>
            </w:pPr>
          </w:p>
        </w:tc>
        <w:tc>
          <w:tcPr>
            <w:tcW w:w="434" w:type="pct"/>
          </w:tcPr>
          <w:p w14:paraId="6C2F1C01" w14:textId="1D640E4C" w:rsidR="001115E2" w:rsidRPr="001049F0" w:rsidRDefault="001115E2" w:rsidP="00682F9A">
            <w:pPr>
              <w:tabs>
                <w:tab w:val="left" w:pos="881"/>
              </w:tabs>
              <w:spacing w:before="60" w:line="223" w:lineRule="auto"/>
              <w:ind w:left="-111" w:right="-114"/>
              <w:jc w:val="center"/>
              <w:rPr>
                <w:rFonts w:ascii="Times New Roman" w:hAnsi="Times New Roman"/>
                <w:szCs w:val="26"/>
                <w:lang w:eastAsia="uk-UA"/>
              </w:rPr>
            </w:pPr>
          </w:p>
        </w:tc>
        <w:tc>
          <w:tcPr>
            <w:tcW w:w="389" w:type="pct"/>
            <w:noWrap/>
          </w:tcPr>
          <w:p w14:paraId="665253C3" w14:textId="7A83626E" w:rsidR="001115E2" w:rsidRPr="001049F0" w:rsidRDefault="001115E2" w:rsidP="00682F9A">
            <w:pPr>
              <w:tabs>
                <w:tab w:val="left" w:pos="881"/>
              </w:tabs>
              <w:spacing w:before="60" w:line="223" w:lineRule="auto"/>
              <w:ind w:left="-111" w:right="-114"/>
              <w:jc w:val="center"/>
              <w:rPr>
                <w:rFonts w:ascii="Times New Roman" w:hAnsi="Times New Roman"/>
                <w:szCs w:val="26"/>
                <w:lang w:eastAsia="uk-UA"/>
              </w:rPr>
            </w:pPr>
          </w:p>
        </w:tc>
      </w:tr>
      <w:tr w:rsidR="00BE402E" w:rsidRPr="001049F0" w14:paraId="2F622E96" w14:textId="77777777" w:rsidTr="006E0081">
        <w:trPr>
          <w:gridAfter w:val="2"/>
          <w:wAfter w:w="233" w:type="pct"/>
          <w:trHeight w:val="20"/>
        </w:trPr>
        <w:tc>
          <w:tcPr>
            <w:tcW w:w="1095" w:type="pct"/>
            <w:hideMark/>
          </w:tcPr>
          <w:p w14:paraId="4704EBD8" w14:textId="6B7AE0AF" w:rsidR="00BE402E" w:rsidRPr="001049F0" w:rsidRDefault="00BE402E" w:rsidP="00682F9A">
            <w:pPr>
              <w:shd w:val="clear" w:color="auto" w:fill="FFFFFF"/>
              <w:tabs>
                <w:tab w:val="left" w:pos="434"/>
              </w:tabs>
              <w:spacing w:before="60" w:line="228" w:lineRule="auto"/>
              <w:rPr>
                <w:rFonts w:ascii="Times New Roman" w:hAnsi="Times New Roman"/>
                <w:szCs w:val="26"/>
                <w:lang w:eastAsia="uk-UA"/>
              </w:rPr>
            </w:pPr>
            <w:r w:rsidRPr="001049F0">
              <w:rPr>
                <w:rFonts w:ascii="Times New Roman" w:hAnsi="Times New Roman"/>
                <w:szCs w:val="26"/>
                <w:lang w:eastAsia="uk-UA"/>
              </w:rPr>
              <w:t>4</w:t>
            </w:r>
            <w:r w:rsidR="00F62955">
              <w:rPr>
                <w:rFonts w:ascii="Times New Roman" w:hAnsi="Times New Roman"/>
                <w:szCs w:val="26"/>
                <w:lang w:eastAsia="uk-UA"/>
              </w:rPr>
              <w:t>1</w:t>
            </w:r>
            <w:r w:rsidRPr="001049F0">
              <w:rPr>
                <w:rFonts w:ascii="Times New Roman" w:hAnsi="Times New Roman"/>
                <w:szCs w:val="26"/>
                <w:lang w:eastAsia="uk-UA"/>
              </w:rPr>
              <w:t xml:space="preserve">. Забезпечення ефективного лікування туберкульозу, зокрема </w:t>
            </w:r>
            <w:proofErr w:type="spellStart"/>
            <w:r w:rsidRPr="001049F0">
              <w:rPr>
                <w:rFonts w:ascii="Times New Roman" w:hAnsi="Times New Roman"/>
                <w:szCs w:val="26"/>
                <w:lang w:eastAsia="uk-UA"/>
              </w:rPr>
              <w:t>ліккрсько</w:t>
            </w:r>
            <w:proofErr w:type="spellEnd"/>
            <w:r w:rsidRPr="001049F0">
              <w:rPr>
                <w:rFonts w:ascii="Times New Roman" w:hAnsi="Times New Roman"/>
                <w:szCs w:val="26"/>
                <w:lang w:eastAsia="uk-UA"/>
              </w:rPr>
              <w:t xml:space="preserve">-стійкого </w:t>
            </w:r>
          </w:p>
        </w:tc>
        <w:tc>
          <w:tcPr>
            <w:tcW w:w="982" w:type="pct"/>
            <w:hideMark/>
          </w:tcPr>
          <w:p w14:paraId="22D88DB8"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забезпечення ефективності лікування випадків туберкульозу, зокрема лікарсько-стійкого</w:t>
            </w:r>
          </w:p>
        </w:tc>
        <w:tc>
          <w:tcPr>
            <w:tcW w:w="830" w:type="pct"/>
            <w:hideMark/>
          </w:tcPr>
          <w:p w14:paraId="65D3F068" w14:textId="77777777" w:rsidR="00BE402E" w:rsidRPr="001049F0" w:rsidRDefault="00BE402E" w:rsidP="00DA60D9">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72EB5C88" w14:textId="5F807D22" w:rsidR="00BE402E" w:rsidRPr="001049F0" w:rsidRDefault="00BE402E" w:rsidP="001F6BD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B08BAF1" w14:textId="77777777" w:rsidR="00BE402E" w:rsidRPr="001049F0" w:rsidRDefault="00BE402E" w:rsidP="001F6BD8">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1CCF0CDB" w14:textId="77777777" w:rsidR="00BE402E" w:rsidRPr="001049F0" w:rsidRDefault="00BE402E" w:rsidP="001F6BD8">
            <w:pPr>
              <w:spacing w:before="60" w:line="228" w:lineRule="auto"/>
              <w:ind w:right="-150"/>
              <w:rPr>
                <w:rFonts w:ascii="Times New Roman" w:hAnsi="Times New Roman"/>
                <w:szCs w:val="26"/>
                <w:lang w:eastAsia="uk-UA"/>
              </w:rPr>
            </w:pPr>
            <w:r w:rsidRPr="001049F0">
              <w:rPr>
                <w:rFonts w:ascii="Times New Roman" w:hAnsi="Times New Roman"/>
                <w:szCs w:val="26"/>
                <w:lang w:eastAsia="uk-UA"/>
              </w:rPr>
              <w:t>КП «ВОІЛ»</w:t>
            </w:r>
          </w:p>
          <w:p w14:paraId="14B66308" w14:textId="77777777" w:rsidR="00BE402E" w:rsidRPr="001049F0" w:rsidRDefault="00BE402E" w:rsidP="001F6BD8">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68C193EC" w14:textId="49675906" w:rsidR="00BE402E" w:rsidRPr="001049F0" w:rsidRDefault="00BE402E" w:rsidP="001F6BD8">
            <w:pPr>
              <w:spacing w:before="60" w:line="228" w:lineRule="auto"/>
              <w:ind w:right="-150"/>
              <w:rPr>
                <w:rFonts w:ascii="Times New Roman" w:hAnsi="Times New Roman"/>
                <w:szCs w:val="26"/>
                <w:lang w:eastAsia="uk-UA"/>
              </w:rPr>
            </w:pPr>
          </w:p>
        </w:tc>
        <w:tc>
          <w:tcPr>
            <w:tcW w:w="1035" w:type="pct"/>
            <w:gridSpan w:val="3"/>
            <w:hideMark/>
          </w:tcPr>
          <w:p w14:paraId="6554BAE5" w14:textId="77777777" w:rsidR="00BE402E" w:rsidRPr="001049F0" w:rsidRDefault="00BE402E" w:rsidP="00682F9A">
            <w:pPr>
              <w:spacing w:before="60" w:line="228" w:lineRule="auto"/>
              <w:rPr>
                <w:rFonts w:ascii="Times New Roman" w:hAnsi="Times New Roman"/>
                <w:szCs w:val="26"/>
                <w:lang w:eastAsia="uk-UA"/>
              </w:rPr>
            </w:pPr>
            <w:r w:rsidRPr="001049F0">
              <w:rPr>
                <w:rFonts w:ascii="Times New Roman" w:hAnsi="Times New Roman"/>
                <w:szCs w:val="26"/>
                <w:lang w:eastAsia="uk-UA"/>
              </w:rPr>
              <w:t>забезпечено ефективність лікування випадків чутливого туберкульозу, частка успішно пролікованих випадків, відсотків</w:t>
            </w:r>
          </w:p>
          <w:p w14:paraId="7E92CE2F" w14:textId="77777777" w:rsidR="00BE402E" w:rsidRPr="001049F0" w:rsidRDefault="00BE402E" w:rsidP="00682F9A">
            <w:pPr>
              <w:spacing w:before="120" w:line="228" w:lineRule="auto"/>
              <w:rPr>
                <w:rFonts w:ascii="Times New Roman" w:hAnsi="Times New Roman"/>
                <w:szCs w:val="26"/>
                <w:lang w:eastAsia="uk-UA"/>
              </w:rPr>
            </w:pPr>
            <w:r w:rsidRPr="001049F0">
              <w:rPr>
                <w:rFonts w:ascii="Times New Roman" w:hAnsi="Times New Roman"/>
                <w:szCs w:val="26"/>
                <w:lang w:eastAsia="uk-UA"/>
              </w:rPr>
              <w:t>частка успішно пролікованих випадків лікарсько-стійкого туберкульозу, відсотків</w:t>
            </w:r>
          </w:p>
        </w:tc>
        <w:tc>
          <w:tcPr>
            <w:tcW w:w="435" w:type="pct"/>
            <w:gridSpan w:val="2"/>
            <w:noWrap/>
          </w:tcPr>
          <w:p w14:paraId="4DC8B676" w14:textId="77777777" w:rsidR="00BE402E" w:rsidRPr="001049F0" w:rsidRDefault="00BE402E"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80</w:t>
            </w:r>
          </w:p>
          <w:p w14:paraId="280CB71E" w14:textId="77777777" w:rsidR="00BE402E" w:rsidRPr="001049F0" w:rsidRDefault="00BE402E" w:rsidP="00682F9A">
            <w:pPr>
              <w:spacing w:before="60" w:line="228" w:lineRule="auto"/>
              <w:ind w:left="-111" w:right="-114"/>
              <w:jc w:val="center"/>
              <w:rPr>
                <w:rFonts w:ascii="Times New Roman" w:hAnsi="Times New Roman"/>
                <w:szCs w:val="26"/>
                <w:lang w:eastAsia="uk-UA"/>
              </w:rPr>
            </w:pPr>
          </w:p>
          <w:p w14:paraId="0AD9C31B" w14:textId="77777777" w:rsidR="00BE402E" w:rsidRPr="001049F0" w:rsidRDefault="00BE402E" w:rsidP="00682F9A">
            <w:pPr>
              <w:spacing w:before="60" w:line="228" w:lineRule="auto"/>
              <w:ind w:left="-111" w:right="-114"/>
              <w:jc w:val="center"/>
              <w:rPr>
                <w:rFonts w:ascii="Times New Roman" w:hAnsi="Times New Roman"/>
                <w:szCs w:val="26"/>
                <w:lang w:eastAsia="uk-UA"/>
              </w:rPr>
            </w:pPr>
          </w:p>
          <w:p w14:paraId="5F1EA80A" w14:textId="77777777" w:rsidR="00BE402E" w:rsidRPr="001049F0" w:rsidRDefault="00BE402E" w:rsidP="00682F9A">
            <w:pPr>
              <w:spacing w:before="60" w:line="228" w:lineRule="auto"/>
              <w:ind w:left="-111" w:right="-114"/>
              <w:jc w:val="center"/>
              <w:rPr>
                <w:rFonts w:ascii="Times New Roman" w:hAnsi="Times New Roman"/>
                <w:sz w:val="16"/>
                <w:szCs w:val="16"/>
                <w:lang w:eastAsia="uk-UA"/>
              </w:rPr>
            </w:pPr>
          </w:p>
          <w:p w14:paraId="3621818B" w14:textId="77777777" w:rsidR="00BE402E" w:rsidRPr="001049F0" w:rsidRDefault="00BE402E" w:rsidP="00682F9A">
            <w:pPr>
              <w:spacing w:before="60" w:line="228" w:lineRule="auto"/>
              <w:ind w:left="-111" w:right="-114"/>
              <w:jc w:val="center"/>
              <w:rPr>
                <w:rFonts w:ascii="Times New Roman" w:hAnsi="Times New Roman"/>
                <w:sz w:val="16"/>
                <w:szCs w:val="16"/>
                <w:lang w:eastAsia="uk-UA"/>
              </w:rPr>
            </w:pPr>
          </w:p>
          <w:p w14:paraId="3E737947" w14:textId="77777777" w:rsidR="00BE402E" w:rsidRPr="001049F0" w:rsidRDefault="00BE402E" w:rsidP="00682F9A">
            <w:pPr>
              <w:spacing w:before="60" w:line="228" w:lineRule="auto"/>
              <w:ind w:left="-111" w:right="-114"/>
              <w:jc w:val="center"/>
              <w:rPr>
                <w:rFonts w:ascii="Times New Roman" w:hAnsi="Times New Roman"/>
                <w:szCs w:val="26"/>
                <w:lang w:eastAsia="uk-UA"/>
              </w:rPr>
            </w:pPr>
          </w:p>
          <w:p w14:paraId="6F007314" w14:textId="77777777" w:rsidR="00BE402E" w:rsidRPr="001049F0" w:rsidRDefault="00BE402E"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70</w:t>
            </w:r>
          </w:p>
        </w:tc>
        <w:tc>
          <w:tcPr>
            <w:tcW w:w="390" w:type="pct"/>
            <w:gridSpan w:val="2"/>
            <w:noWrap/>
          </w:tcPr>
          <w:p w14:paraId="7F4BC1BE" w14:textId="77777777" w:rsidR="00BE402E" w:rsidRPr="001049F0" w:rsidRDefault="00BE402E"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85</w:t>
            </w:r>
          </w:p>
          <w:p w14:paraId="1854A36A" w14:textId="77777777" w:rsidR="00BE402E" w:rsidRPr="001049F0" w:rsidRDefault="00BE402E" w:rsidP="00682F9A">
            <w:pPr>
              <w:spacing w:before="60" w:line="228" w:lineRule="auto"/>
              <w:ind w:left="-111" w:right="-114"/>
              <w:jc w:val="center"/>
              <w:rPr>
                <w:rFonts w:ascii="Times New Roman" w:hAnsi="Times New Roman"/>
                <w:szCs w:val="26"/>
                <w:lang w:eastAsia="uk-UA"/>
              </w:rPr>
            </w:pPr>
          </w:p>
          <w:p w14:paraId="020DEA0F" w14:textId="77777777" w:rsidR="00BE402E" w:rsidRPr="001049F0" w:rsidRDefault="00BE402E" w:rsidP="00682F9A">
            <w:pPr>
              <w:spacing w:before="60" w:line="228" w:lineRule="auto"/>
              <w:ind w:left="-111" w:right="-114"/>
              <w:jc w:val="center"/>
              <w:rPr>
                <w:rFonts w:ascii="Times New Roman" w:hAnsi="Times New Roman"/>
                <w:szCs w:val="26"/>
                <w:lang w:eastAsia="uk-UA"/>
              </w:rPr>
            </w:pPr>
          </w:p>
          <w:p w14:paraId="6AD8FF0A" w14:textId="77777777" w:rsidR="00BE402E" w:rsidRPr="001049F0" w:rsidRDefault="00BE402E" w:rsidP="00682F9A">
            <w:pPr>
              <w:spacing w:before="60" w:line="228" w:lineRule="auto"/>
              <w:ind w:left="-111" w:right="-114"/>
              <w:jc w:val="center"/>
              <w:rPr>
                <w:rFonts w:ascii="Times New Roman" w:hAnsi="Times New Roman"/>
                <w:sz w:val="16"/>
                <w:szCs w:val="16"/>
                <w:lang w:eastAsia="uk-UA"/>
              </w:rPr>
            </w:pPr>
          </w:p>
          <w:p w14:paraId="21BD0851" w14:textId="77777777" w:rsidR="00BE402E" w:rsidRPr="001049F0" w:rsidRDefault="00BE402E" w:rsidP="00682F9A">
            <w:pPr>
              <w:spacing w:before="60" w:line="228" w:lineRule="auto"/>
              <w:ind w:left="-111" w:right="-114"/>
              <w:jc w:val="center"/>
              <w:rPr>
                <w:rFonts w:ascii="Times New Roman" w:hAnsi="Times New Roman"/>
                <w:sz w:val="16"/>
                <w:szCs w:val="16"/>
                <w:lang w:eastAsia="uk-UA"/>
              </w:rPr>
            </w:pPr>
          </w:p>
          <w:p w14:paraId="6BF4C232" w14:textId="77777777" w:rsidR="00BE402E" w:rsidRPr="001049F0" w:rsidRDefault="00BE402E" w:rsidP="00682F9A">
            <w:pPr>
              <w:spacing w:before="60" w:line="228" w:lineRule="auto"/>
              <w:ind w:left="-111" w:right="-114"/>
              <w:jc w:val="center"/>
              <w:rPr>
                <w:rFonts w:ascii="Times New Roman" w:hAnsi="Times New Roman"/>
                <w:szCs w:val="26"/>
                <w:lang w:eastAsia="uk-UA"/>
              </w:rPr>
            </w:pPr>
          </w:p>
          <w:p w14:paraId="27CAEFE7" w14:textId="77777777" w:rsidR="00BE402E" w:rsidRPr="001049F0" w:rsidRDefault="00BE402E" w:rsidP="00682F9A">
            <w:pPr>
              <w:spacing w:before="6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75</w:t>
            </w:r>
          </w:p>
        </w:tc>
      </w:tr>
      <w:tr w:rsidR="00BE402E" w:rsidRPr="001049F0" w14:paraId="603C44A6" w14:textId="77777777" w:rsidTr="006E0081">
        <w:trPr>
          <w:gridAfter w:val="2"/>
          <w:wAfter w:w="233" w:type="pct"/>
          <w:trHeight w:val="20"/>
        </w:trPr>
        <w:tc>
          <w:tcPr>
            <w:tcW w:w="1095" w:type="pct"/>
            <w:hideMark/>
          </w:tcPr>
          <w:p w14:paraId="64A1F6C6" w14:textId="0469E840" w:rsidR="00BE402E" w:rsidRPr="001049F0" w:rsidRDefault="00BE402E" w:rsidP="00682F9A">
            <w:pPr>
              <w:shd w:val="clear" w:color="auto" w:fill="FFFFFF"/>
              <w:tabs>
                <w:tab w:val="left" w:pos="434"/>
              </w:tabs>
              <w:spacing w:before="60" w:line="220" w:lineRule="auto"/>
              <w:ind w:right="-107"/>
              <w:rPr>
                <w:rFonts w:ascii="Times New Roman" w:hAnsi="Times New Roman"/>
                <w:szCs w:val="26"/>
                <w:lang w:eastAsia="uk-UA"/>
              </w:rPr>
            </w:pPr>
            <w:r w:rsidRPr="001049F0">
              <w:rPr>
                <w:rFonts w:ascii="Times New Roman" w:hAnsi="Times New Roman"/>
                <w:szCs w:val="26"/>
                <w:lang w:eastAsia="uk-UA"/>
              </w:rPr>
              <w:t>4</w:t>
            </w:r>
            <w:r w:rsidR="00F62955">
              <w:rPr>
                <w:rFonts w:ascii="Times New Roman" w:hAnsi="Times New Roman"/>
                <w:szCs w:val="26"/>
                <w:lang w:eastAsia="uk-UA"/>
              </w:rPr>
              <w:t>2</w:t>
            </w:r>
            <w:r w:rsidRPr="001049F0">
              <w:rPr>
                <w:rFonts w:ascii="Times New Roman" w:hAnsi="Times New Roman"/>
                <w:szCs w:val="26"/>
                <w:lang w:eastAsia="uk-UA"/>
              </w:rPr>
              <w:t xml:space="preserve">. Забезпечення доступу особам, хворим на туберкульоз, до лікування </w:t>
            </w:r>
            <w:proofErr w:type="spellStart"/>
            <w:r w:rsidRPr="001049F0">
              <w:rPr>
                <w:rFonts w:ascii="Times New Roman" w:hAnsi="Times New Roman"/>
                <w:szCs w:val="26"/>
                <w:lang w:eastAsia="uk-UA"/>
              </w:rPr>
              <w:t>антиретровірусними</w:t>
            </w:r>
            <w:proofErr w:type="spellEnd"/>
            <w:r w:rsidRPr="001049F0">
              <w:rPr>
                <w:rFonts w:ascii="Times New Roman" w:hAnsi="Times New Roman"/>
                <w:szCs w:val="26"/>
                <w:lang w:eastAsia="uk-UA"/>
              </w:rPr>
              <w:t xml:space="preserve"> препаратами, замісної підтримувальної терапії, лікування вірусних гепатитів, діагностики та лікування побічних ефектів лікування протитуберкульозними препаратами і сприяння </w:t>
            </w:r>
            <w:r w:rsidRPr="001049F0">
              <w:rPr>
                <w:rFonts w:ascii="Times New Roman" w:hAnsi="Times New Roman"/>
                <w:szCs w:val="26"/>
                <w:lang w:eastAsia="uk-UA"/>
              </w:rPr>
              <w:lastRenderedPageBreak/>
              <w:t>здійсненню заходів із формування прихильності до лікування</w:t>
            </w:r>
          </w:p>
        </w:tc>
        <w:tc>
          <w:tcPr>
            <w:tcW w:w="982" w:type="pct"/>
            <w:hideMark/>
          </w:tcPr>
          <w:p w14:paraId="3484F24E" w14:textId="77777777" w:rsidR="00BE402E" w:rsidRPr="001049F0" w:rsidRDefault="00BE402E" w:rsidP="00682F9A">
            <w:pPr>
              <w:spacing w:before="60" w:line="220" w:lineRule="auto"/>
              <w:rPr>
                <w:rFonts w:ascii="Times New Roman" w:hAnsi="Times New Roman"/>
                <w:szCs w:val="26"/>
                <w:lang w:eastAsia="uk-UA"/>
              </w:rPr>
            </w:pPr>
            <w:r w:rsidRPr="001049F0">
              <w:rPr>
                <w:rFonts w:ascii="Times New Roman" w:hAnsi="Times New Roman"/>
                <w:szCs w:val="26"/>
                <w:lang w:eastAsia="uk-UA"/>
              </w:rPr>
              <w:lastRenderedPageBreak/>
              <w:t>забезпечення скринінгу та поєднаного лікування супутніх інфекцій і захворювань при туберкульозі, зокрема ВІЛ-інфекції, вірусних гепатитів, розладів, пов’язаних із вживанням психоактивних речовин, психічних розладів, дефіциту харчування</w:t>
            </w:r>
          </w:p>
        </w:tc>
        <w:tc>
          <w:tcPr>
            <w:tcW w:w="830" w:type="pct"/>
            <w:hideMark/>
          </w:tcPr>
          <w:p w14:paraId="0FAAC1AE" w14:textId="77777777" w:rsidR="00BE402E" w:rsidRPr="001049F0" w:rsidRDefault="00BE402E" w:rsidP="00DA60D9">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4955E1E4"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56AC63C" w14:textId="77777777" w:rsidR="00BE402E" w:rsidRPr="001049F0" w:rsidRDefault="00BE402E" w:rsidP="001F6BD8">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628E2705" w14:textId="77777777" w:rsidR="00BE402E" w:rsidRPr="001049F0" w:rsidRDefault="00BE402E" w:rsidP="001F6BD8">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6B507526" w14:textId="1C37F92C" w:rsidR="00BE402E" w:rsidRPr="001049F0" w:rsidRDefault="00BE402E" w:rsidP="00682F9A">
            <w:pPr>
              <w:spacing w:before="60" w:line="220" w:lineRule="auto"/>
              <w:ind w:right="-69"/>
              <w:rPr>
                <w:rFonts w:ascii="Times New Roman" w:hAnsi="Times New Roman"/>
                <w:szCs w:val="26"/>
                <w:lang w:eastAsia="uk-UA"/>
              </w:rPr>
            </w:pPr>
          </w:p>
        </w:tc>
        <w:tc>
          <w:tcPr>
            <w:tcW w:w="1035" w:type="pct"/>
            <w:gridSpan w:val="3"/>
            <w:hideMark/>
          </w:tcPr>
          <w:p w14:paraId="08AB1258" w14:textId="4E0CAE5C" w:rsidR="00BE402E" w:rsidRPr="001049F0" w:rsidRDefault="00BE402E" w:rsidP="00682F9A">
            <w:pPr>
              <w:spacing w:before="60" w:line="220" w:lineRule="auto"/>
              <w:rPr>
                <w:rFonts w:ascii="Times New Roman" w:hAnsi="Times New Roman"/>
                <w:szCs w:val="26"/>
                <w:lang w:eastAsia="uk-UA"/>
              </w:rPr>
            </w:pPr>
            <w:r w:rsidRPr="001049F0">
              <w:rPr>
                <w:rFonts w:ascii="Times New Roman" w:hAnsi="Times New Roman"/>
                <w:szCs w:val="26"/>
                <w:lang w:eastAsia="uk-UA"/>
              </w:rPr>
              <w:t xml:space="preserve">кількість районів, у яких забезпечується скринінг та поєднане лікування супутніх інфекцій і захворювань при туберкульозі, зокрема ВІЛ-інфекції, вірусних гепатитів, розладів, пов’язаних із вживанням психоактивних речовин, </w:t>
            </w:r>
            <w:r w:rsidRPr="001049F0">
              <w:rPr>
                <w:rFonts w:ascii="Times New Roman" w:hAnsi="Times New Roman"/>
                <w:szCs w:val="26"/>
                <w:lang w:eastAsia="uk-UA"/>
              </w:rPr>
              <w:lastRenderedPageBreak/>
              <w:t>психічних розладів, дефіциту харчування</w:t>
            </w:r>
          </w:p>
        </w:tc>
        <w:tc>
          <w:tcPr>
            <w:tcW w:w="435" w:type="pct"/>
            <w:gridSpan w:val="2"/>
            <w:hideMark/>
          </w:tcPr>
          <w:p w14:paraId="517C9AFC" w14:textId="53424E58" w:rsidR="00BE402E" w:rsidRPr="001049F0" w:rsidRDefault="00BE402E" w:rsidP="00682F9A">
            <w:pPr>
              <w:spacing w:before="60" w:line="220" w:lineRule="auto"/>
              <w:ind w:left="-113" w:right="-113"/>
              <w:jc w:val="center"/>
              <w:rPr>
                <w:rFonts w:ascii="Times New Roman" w:hAnsi="Times New Roman"/>
                <w:szCs w:val="26"/>
                <w:lang w:val="en-US" w:eastAsia="uk-UA"/>
              </w:rPr>
            </w:pPr>
            <w:r w:rsidRPr="001049F0">
              <w:rPr>
                <w:rFonts w:ascii="Times New Roman" w:hAnsi="Times New Roman"/>
                <w:szCs w:val="26"/>
                <w:lang w:val="en-US" w:eastAsia="uk-UA"/>
              </w:rPr>
              <w:lastRenderedPageBreak/>
              <w:t>5</w:t>
            </w:r>
          </w:p>
        </w:tc>
        <w:tc>
          <w:tcPr>
            <w:tcW w:w="390" w:type="pct"/>
            <w:gridSpan w:val="2"/>
            <w:noWrap/>
            <w:hideMark/>
          </w:tcPr>
          <w:p w14:paraId="34529C20" w14:textId="57C720E9" w:rsidR="00BE402E" w:rsidRPr="001049F0" w:rsidRDefault="00BE402E" w:rsidP="00682F9A">
            <w:pPr>
              <w:spacing w:before="60" w:line="220" w:lineRule="auto"/>
              <w:ind w:left="-113" w:right="-113"/>
              <w:jc w:val="center"/>
              <w:rPr>
                <w:rFonts w:ascii="Times New Roman" w:hAnsi="Times New Roman"/>
                <w:szCs w:val="26"/>
                <w:lang w:val="en-US" w:eastAsia="uk-UA"/>
              </w:rPr>
            </w:pPr>
            <w:r w:rsidRPr="001049F0">
              <w:rPr>
                <w:rFonts w:ascii="Times New Roman" w:hAnsi="Times New Roman"/>
                <w:szCs w:val="26"/>
                <w:lang w:val="en-US" w:eastAsia="uk-UA"/>
              </w:rPr>
              <w:t>5</w:t>
            </w:r>
          </w:p>
        </w:tc>
      </w:tr>
      <w:tr w:rsidR="001049F0" w:rsidRPr="001049F0" w14:paraId="40ED0EFD" w14:textId="77777777" w:rsidTr="006E0081">
        <w:trPr>
          <w:trHeight w:val="20"/>
        </w:trPr>
        <w:tc>
          <w:tcPr>
            <w:tcW w:w="1095" w:type="pct"/>
          </w:tcPr>
          <w:p w14:paraId="03228A05" w14:textId="47300DE7" w:rsidR="00682F9A" w:rsidRPr="001049F0" w:rsidRDefault="00682F9A" w:rsidP="00682F9A">
            <w:pPr>
              <w:shd w:val="clear" w:color="auto" w:fill="FFFFFF"/>
              <w:tabs>
                <w:tab w:val="left" w:pos="434"/>
              </w:tabs>
              <w:spacing w:before="120"/>
              <w:rPr>
                <w:rFonts w:ascii="Times New Roman" w:hAnsi="Times New Roman"/>
                <w:szCs w:val="26"/>
                <w:lang w:eastAsia="uk-UA"/>
              </w:rPr>
            </w:pPr>
          </w:p>
        </w:tc>
        <w:tc>
          <w:tcPr>
            <w:tcW w:w="982" w:type="pct"/>
          </w:tcPr>
          <w:p w14:paraId="5F15A301" w14:textId="04262A43" w:rsidR="00682F9A" w:rsidRPr="001049F0" w:rsidRDefault="00682F9A" w:rsidP="00682F9A">
            <w:pPr>
              <w:spacing w:before="120"/>
              <w:rPr>
                <w:rFonts w:ascii="Times New Roman" w:hAnsi="Times New Roman"/>
                <w:szCs w:val="26"/>
                <w:lang w:eastAsia="uk-UA"/>
              </w:rPr>
            </w:pPr>
          </w:p>
        </w:tc>
        <w:tc>
          <w:tcPr>
            <w:tcW w:w="830" w:type="pct"/>
          </w:tcPr>
          <w:p w14:paraId="5C1B3841" w14:textId="772FE9B8" w:rsidR="00682F9A" w:rsidRPr="001049F0" w:rsidRDefault="00682F9A" w:rsidP="00682F9A">
            <w:pPr>
              <w:spacing w:before="120"/>
              <w:rPr>
                <w:rFonts w:ascii="Times New Roman" w:hAnsi="Times New Roman"/>
                <w:szCs w:val="26"/>
                <w:lang w:eastAsia="uk-UA"/>
              </w:rPr>
            </w:pPr>
          </w:p>
        </w:tc>
        <w:tc>
          <w:tcPr>
            <w:tcW w:w="1035" w:type="pct"/>
            <w:gridSpan w:val="3"/>
          </w:tcPr>
          <w:p w14:paraId="1B49ECC2" w14:textId="609CB746" w:rsidR="00682F9A" w:rsidRPr="001049F0" w:rsidRDefault="00682F9A" w:rsidP="00682F9A">
            <w:pPr>
              <w:spacing w:before="120"/>
              <w:ind w:right="-114"/>
              <w:rPr>
                <w:rFonts w:ascii="Times New Roman" w:hAnsi="Times New Roman"/>
                <w:szCs w:val="26"/>
                <w:lang w:eastAsia="uk-UA"/>
              </w:rPr>
            </w:pPr>
          </w:p>
        </w:tc>
        <w:tc>
          <w:tcPr>
            <w:tcW w:w="157" w:type="pct"/>
          </w:tcPr>
          <w:p w14:paraId="7E0C8B77" w14:textId="77777777" w:rsidR="00682F9A" w:rsidRPr="001049F0" w:rsidRDefault="00682F9A" w:rsidP="00682F9A">
            <w:pPr>
              <w:spacing w:before="120"/>
              <w:ind w:left="-111" w:right="-114"/>
              <w:jc w:val="center"/>
              <w:rPr>
                <w:rFonts w:ascii="Times New Roman" w:hAnsi="Times New Roman"/>
                <w:szCs w:val="26"/>
                <w:lang w:eastAsia="uk-UA"/>
              </w:rPr>
            </w:pPr>
          </w:p>
        </w:tc>
        <w:tc>
          <w:tcPr>
            <w:tcW w:w="511" w:type="pct"/>
            <w:gridSpan w:val="2"/>
            <w:noWrap/>
          </w:tcPr>
          <w:p w14:paraId="424F4EE3" w14:textId="5789E82C" w:rsidR="00682F9A" w:rsidRPr="001049F0" w:rsidRDefault="00682F9A" w:rsidP="00682F9A">
            <w:pPr>
              <w:spacing w:before="120"/>
              <w:ind w:left="-111" w:right="-114"/>
              <w:jc w:val="center"/>
              <w:rPr>
                <w:rFonts w:ascii="Times New Roman" w:hAnsi="Times New Roman"/>
                <w:szCs w:val="26"/>
                <w:lang w:eastAsia="uk-UA"/>
              </w:rPr>
            </w:pPr>
          </w:p>
        </w:tc>
        <w:tc>
          <w:tcPr>
            <w:tcW w:w="390" w:type="pct"/>
            <w:gridSpan w:val="3"/>
            <w:noWrap/>
          </w:tcPr>
          <w:p w14:paraId="779241A3" w14:textId="77777777" w:rsidR="00682F9A" w:rsidRPr="001049F0" w:rsidRDefault="00682F9A" w:rsidP="00682F9A">
            <w:pPr>
              <w:spacing w:before="120"/>
              <w:ind w:left="-111" w:right="-114"/>
              <w:jc w:val="center"/>
              <w:rPr>
                <w:rFonts w:ascii="Times New Roman" w:hAnsi="Times New Roman"/>
                <w:szCs w:val="26"/>
                <w:lang w:eastAsia="uk-UA"/>
              </w:rPr>
            </w:pPr>
          </w:p>
        </w:tc>
      </w:tr>
      <w:tr w:rsidR="00BE402E" w:rsidRPr="001049F0" w14:paraId="2CDF32C1" w14:textId="77777777" w:rsidTr="006E0081">
        <w:trPr>
          <w:gridAfter w:val="2"/>
          <w:wAfter w:w="233" w:type="pct"/>
          <w:trHeight w:val="20"/>
        </w:trPr>
        <w:tc>
          <w:tcPr>
            <w:tcW w:w="1095" w:type="pct"/>
            <w:hideMark/>
          </w:tcPr>
          <w:p w14:paraId="6164D4A7" w14:textId="0036E08C" w:rsidR="00BE402E" w:rsidRPr="001049F0" w:rsidRDefault="00BE402E" w:rsidP="001F6BD8">
            <w:pPr>
              <w:shd w:val="clear" w:color="auto" w:fill="FFFFFF"/>
              <w:tabs>
                <w:tab w:val="left" w:pos="434"/>
              </w:tabs>
              <w:spacing w:before="120" w:line="228" w:lineRule="auto"/>
              <w:rPr>
                <w:rFonts w:ascii="Times New Roman" w:hAnsi="Times New Roman"/>
                <w:szCs w:val="26"/>
                <w:lang w:eastAsia="uk-UA"/>
              </w:rPr>
            </w:pPr>
            <w:r w:rsidRPr="001049F0">
              <w:rPr>
                <w:rFonts w:ascii="Times New Roman" w:hAnsi="Times New Roman"/>
                <w:szCs w:val="26"/>
                <w:lang w:eastAsia="uk-UA"/>
              </w:rPr>
              <w:t>4</w:t>
            </w:r>
            <w:r w:rsidR="00F62955">
              <w:rPr>
                <w:rFonts w:ascii="Times New Roman" w:hAnsi="Times New Roman"/>
                <w:szCs w:val="26"/>
                <w:lang w:eastAsia="uk-UA"/>
              </w:rPr>
              <w:t>3</w:t>
            </w:r>
            <w:r w:rsidRPr="001049F0">
              <w:rPr>
                <w:rFonts w:ascii="Times New Roman" w:hAnsi="Times New Roman"/>
                <w:szCs w:val="26"/>
                <w:lang w:eastAsia="uk-UA"/>
              </w:rPr>
              <w:t>.</w:t>
            </w:r>
            <w:r w:rsidRPr="001049F0">
              <w:rPr>
                <w:rFonts w:ascii="Times New Roman" w:hAnsi="Times New Roman"/>
                <w:szCs w:val="26"/>
                <w:lang w:val="ru-RU" w:eastAsia="uk-UA"/>
              </w:rPr>
              <w:t xml:space="preserve"> </w:t>
            </w:r>
            <w:r w:rsidRPr="001049F0">
              <w:rPr>
                <w:rFonts w:ascii="Times New Roman" w:hAnsi="Times New Roman"/>
                <w:szCs w:val="26"/>
                <w:lang w:eastAsia="uk-UA"/>
              </w:rPr>
              <w:t xml:space="preserve">Удосконалення системи </w:t>
            </w:r>
            <w:proofErr w:type="spellStart"/>
            <w:r w:rsidRPr="001049F0">
              <w:rPr>
                <w:rFonts w:ascii="Times New Roman" w:hAnsi="Times New Roman"/>
                <w:szCs w:val="26"/>
                <w:lang w:eastAsia="uk-UA"/>
              </w:rPr>
              <w:t>фармаконагляду</w:t>
            </w:r>
            <w:proofErr w:type="spellEnd"/>
            <w:r w:rsidRPr="001049F0">
              <w:rPr>
                <w:rFonts w:ascii="Times New Roman" w:hAnsi="Times New Roman"/>
                <w:szCs w:val="26"/>
                <w:lang w:eastAsia="uk-UA"/>
              </w:rPr>
              <w:t xml:space="preserve"> та здійснення контролю за побічними реакціями на протитуберкульозні препарати</w:t>
            </w:r>
          </w:p>
        </w:tc>
        <w:tc>
          <w:tcPr>
            <w:tcW w:w="982" w:type="pct"/>
            <w:hideMark/>
          </w:tcPr>
          <w:p w14:paraId="743EF537" w14:textId="30F6A469" w:rsidR="00BE402E" w:rsidRPr="001049F0" w:rsidRDefault="00BE402E" w:rsidP="001F6BD8">
            <w:pPr>
              <w:spacing w:before="120" w:line="228" w:lineRule="auto"/>
              <w:rPr>
                <w:rFonts w:ascii="Times New Roman" w:hAnsi="Times New Roman"/>
                <w:szCs w:val="26"/>
                <w:lang w:eastAsia="uk-UA"/>
              </w:rPr>
            </w:pPr>
            <w:r w:rsidRPr="001049F0">
              <w:rPr>
                <w:rFonts w:ascii="Times New Roman" w:hAnsi="Times New Roman"/>
                <w:szCs w:val="26"/>
                <w:lang w:eastAsia="uk-UA"/>
              </w:rPr>
              <w:t xml:space="preserve">забезпечення удосконалення функціонування системи активного моніторингу та безпеки протитуберкульозних препаратів під час лікування туберкульозу, зокрема лікарсько-стійкого, </w:t>
            </w:r>
            <w:r w:rsidR="006E0081">
              <w:rPr>
                <w:rFonts w:ascii="Times New Roman" w:hAnsi="Times New Roman"/>
                <w:szCs w:val="26"/>
                <w:lang w:eastAsia="uk-UA"/>
              </w:rPr>
              <w:t>зокрема</w:t>
            </w:r>
            <w:r w:rsidRPr="001049F0">
              <w:rPr>
                <w:rFonts w:ascii="Times New Roman" w:hAnsi="Times New Roman"/>
                <w:szCs w:val="26"/>
                <w:lang w:eastAsia="uk-UA"/>
              </w:rPr>
              <w:t xml:space="preserve"> за побічними реакціями</w:t>
            </w:r>
          </w:p>
        </w:tc>
        <w:tc>
          <w:tcPr>
            <w:tcW w:w="830" w:type="pct"/>
          </w:tcPr>
          <w:p w14:paraId="357029A2" w14:textId="77777777" w:rsidR="00BE402E" w:rsidRPr="001049F0" w:rsidRDefault="00BE402E" w:rsidP="00DA60D9">
            <w:pPr>
              <w:spacing w:before="60" w:line="223" w:lineRule="auto"/>
              <w:rPr>
                <w:rFonts w:ascii="Times New Roman" w:hAnsi="Times New Roman"/>
                <w:szCs w:val="26"/>
                <w:lang w:eastAsia="uk-UA"/>
              </w:rPr>
            </w:pPr>
            <w:r w:rsidRPr="001049F0">
              <w:rPr>
                <w:rFonts w:ascii="Times New Roman" w:hAnsi="Times New Roman"/>
                <w:szCs w:val="26"/>
                <w:lang w:eastAsia="uk-UA"/>
              </w:rPr>
              <w:t>УОЗ</w:t>
            </w:r>
          </w:p>
          <w:p w14:paraId="1EBF151B" w14:textId="77777777" w:rsidR="00BE402E" w:rsidRPr="001049F0" w:rsidRDefault="00BE402E"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E52240F" w14:textId="67399B70" w:rsidR="00BE402E" w:rsidRPr="001049F0" w:rsidRDefault="00BE402E" w:rsidP="00DA60D9">
            <w:pPr>
              <w:spacing w:before="60" w:line="223" w:lineRule="auto"/>
              <w:rPr>
                <w:rFonts w:ascii="Times New Roman" w:hAnsi="Times New Roman"/>
                <w:szCs w:val="26"/>
                <w:lang w:eastAsia="uk-UA"/>
              </w:rPr>
            </w:pPr>
          </w:p>
        </w:tc>
        <w:tc>
          <w:tcPr>
            <w:tcW w:w="1035" w:type="pct"/>
            <w:gridSpan w:val="3"/>
          </w:tcPr>
          <w:p w14:paraId="203E2EA4" w14:textId="5559692A" w:rsidR="00BE402E" w:rsidRPr="001049F0" w:rsidRDefault="00BE402E" w:rsidP="001F6BD8">
            <w:pPr>
              <w:spacing w:before="120" w:line="228" w:lineRule="auto"/>
              <w:rPr>
                <w:rFonts w:ascii="Times New Roman" w:hAnsi="Times New Roman"/>
                <w:szCs w:val="26"/>
                <w:lang w:eastAsia="uk-UA"/>
              </w:rPr>
            </w:pPr>
            <w:r w:rsidRPr="001049F0">
              <w:rPr>
                <w:rFonts w:ascii="Times New Roman" w:hAnsi="Times New Roman"/>
                <w:szCs w:val="26"/>
                <w:lang w:eastAsia="uk-UA"/>
              </w:rPr>
              <w:t>кількість районів, у яких проведено аналіз якості та сталості функціонування системи активного моніторингу та безпеки протитуберкульозних препаратів під час лікування туберкульозу, зокрема лікарсько-стійкого</w:t>
            </w:r>
          </w:p>
        </w:tc>
        <w:tc>
          <w:tcPr>
            <w:tcW w:w="435" w:type="pct"/>
            <w:gridSpan w:val="2"/>
          </w:tcPr>
          <w:p w14:paraId="0B3F3003" w14:textId="7CB1FF15" w:rsidR="00BE402E" w:rsidRPr="001049F0" w:rsidRDefault="00BE402E" w:rsidP="001F6BD8">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c>
          <w:tcPr>
            <w:tcW w:w="390" w:type="pct"/>
            <w:gridSpan w:val="2"/>
          </w:tcPr>
          <w:p w14:paraId="122191B3" w14:textId="652B008A" w:rsidR="00BE402E" w:rsidRPr="001049F0" w:rsidRDefault="00BE402E" w:rsidP="001F6BD8">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5</w:t>
            </w:r>
          </w:p>
        </w:tc>
      </w:tr>
      <w:tr w:rsidR="00BE402E" w:rsidRPr="001049F0" w14:paraId="1DA50585" w14:textId="77777777" w:rsidTr="006E0081">
        <w:trPr>
          <w:gridAfter w:val="2"/>
          <w:wAfter w:w="233" w:type="pct"/>
          <w:trHeight w:val="20"/>
        </w:trPr>
        <w:tc>
          <w:tcPr>
            <w:tcW w:w="1095" w:type="pct"/>
            <w:vAlign w:val="center"/>
            <w:hideMark/>
          </w:tcPr>
          <w:p w14:paraId="09AAEED5" w14:textId="77777777" w:rsidR="00BE402E" w:rsidRPr="001049F0" w:rsidRDefault="00BE402E" w:rsidP="001F6BD8">
            <w:pPr>
              <w:rPr>
                <w:rFonts w:ascii="Times New Roman" w:hAnsi="Times New Roman"/>
                <w:sz w:val="20"/>
                <w:lang w:eastAsia="uk-UA"/>
              </w:rPr>
            </w:pPr>
          </w:p>
        </w:tc>
        <w:tc>
          <w:tcPr>
            <w:tcW w:w="982" w:type="pct"/>
          </w:tcPr>
          <w:p w14:paraId="7D991740" w14:textId="77777777" w:rsidR="00BE402E" w:rsidRPr="001049F0" w:rsidRDefault="00BE402E" w:rsidP="001F6BD8">
            <w:pPr>
              <w:spacing w:before="120"/>
              <w:rPr>
                <w:rFonts w:ascii="Times New Roman" w:hAnsi="Times New Roman"/>
                <w:szCs w:val="26"/>
                <w:lang w:eastAsia="uk-UA"/>
              </w:rPr>
            </w:pPr>
          </w:p>
        </w:tc>
        <w:tc>
          <w:tcPr>
            <w:tcW w:w="830" w:type="pct"/>
          </w:tcPr>
          <w:p w14:paraId="751DE317" w14:textId="1C9ECABA" w:rsidR="00BE402E" w:rsidRPr="001049F0" w:rsidRDefault="00BE402E" w:rsidP="001F6BD8">
            <w:pPr>
              <w:spacing w:before="120"/>
              <w:rPr>
                <w:rFonts w:ascii="Times New Roman" w:hAnsi="Times New Roman"/>
                <w:szCs w:val="26"/>
                <w:lang w:eastAsia="uk-UA"/>
              </w:rPr>
            </w:pPr>
          </w:p>
        </w:tc>
        <w:tc>
          <w:tcPr>
            <w:tcW w:w="1035" w:type="pct"/>
            <w:gridSpan w:val="3"/>
          </w:tcPr>
          <w:p w14:paraId="169DD87A" w14:textId="64BC087F" w:rsidR="00BE402E" w:rsidRPr="001049F0" w:rsidRDefault="00BE402E" w:rsidP="001F6BD8">
            <w:pPr>
              <w:spacing w:before="120"/>
              <w:ind w:right="-141"/>
              <w:rPr>
                <w:rFonts w:ascii="Times New Roman" w:hAnsi="Times New Roman"/>
                <w:szCs w:val="26"/>
                <w:lang w:eastAsia="uk-UA"/>
              </w:rPr>
            </w:pPr>
          </w:p>
        </w:tc>
        <w:tc>
          <w:tcPr>
            <w:tcW w:w="435" w:type="pct"/>
            <w:gridSpan w:val="2"/>
            <w:noWrap/>
          </w:tcPr>
          <w:p w14:paraId="033D11F4" w14:textId="50B02F5C" w:rsidR="00BE402E" w:rsidRPr="001049F0" w:rsidRDefault="00BE402E" w:rsidP="001F6BD8">
            <w:pPr>
              <w:spacing w:before="120"/>
              <w:ind w:left="-111" w:right="-114"/>
              <w:jc w:val="center"/>
              <w:rPr>
                <w:rFonts w:ascii="Times New Roman" w:hAnsi="Times New Roman"/>
                <w:szCs w:val="26"/>
                <w:lang w:eastAsia="uk-UA"/>
              </w:rPr>
            </w:pPr>
          </w:p>
        </w:tc>
        <w:tc>
          <w:tcPr>
            <w:tcW w:w="390" w:type="pct"/>
            <w:gridSpan w:val="2"/>
            <w:noWrap/>
          </w:tcPr>
          <w:p w14:paraId="58E67F0D" w14:textId="358BD67C" w:rsidR="00BE402E" w:rsidRPr="001049F0" w:rsidRDefault="00BE402E" w:rsidP="001F6BD8">
            <w:pPr>
              <w:spacing w:before="120"/>
              <w:ind w:left="-111" w:right="-114"/>
              <w:jc w:val="center"/>
              <w:rPr>
                <w:rFonts w:ascii="Times New Roman" w:hAnsi="Times New Roman"/>
                <w:szCs w:val="26"/>
                <w:lang w:eastAsia="uk-UA"/>
              </w:rPr>
            </w:pPr>
          </w:p>
        </w:tc>
      </w:tr>
      <w:tr w:rsidR="00BE402E" w:rsidRPr="001049F0" w14:paraId="4DA90A63" w14:textId="77777777" w:rsidTr="006E0081">
        <w:trPr>
          <w:gridAfter w:val="2"/>
          <w:wAfter w:w="233" w:type="pct"/>
          <w:trHeight w:val="20"/>
        </w:trPr>
        <w:tc>
          <w:tcPr>
            <w:tcW w:w="1095" w:type="pct"/>
            <w:hideMark/>
          </w:tcPr>
          <w:p w14:paraId="5ED18A18" w14:textId="46E470CB" w:rsidR="00BE402E" w:rsidRPr="001049F0" w:rsidRDefault="00BE402E" w:rsidP="001F6BD8">
            <w:pPr>
              <w:shd w:val="clear" w:color="auto" w:fill="FFFFFF"/>
              <w:tabs>
                <w:tab w:val="left" w:pos="434"/>
              </w:tabs>
              <w:spacing w:before="120" w:line="228" w:lineRule="auto"/>
              <w:rPr>
                <w:rFonts w:ascii="Times New Roman" w:hAnsi="Times New Roman"/>
                <w:szCs w:val="26"/>
                <w:lang w:eastAsia="uk-UA"/>
              </w:rPr>
            </w:pPr>
            <w:r w:rsidRPr="001049F0">
              <w:rPr>
                <w:rFonts w:ascii="Times New Roman" w:hAnsi="Times New Roman"/>
                <w:szCs w:val="26"/>
                <w:lang w:eastAsia="uk-UA"/>
              </w:rPr>
              <w:t>4</w:t>
            </w:r>
            <w:r w:rsidR="00F62955">
              <w:rPr>
                <w:rFonts w:ascii="Times New Roman" w:hAnsi="Times New Roman"/>
                <w:szCs w:val="26"/>
                <w:lang w:eastAsia="uk-UA"/>
              </w:rPr>
              <w:t>4</w:t>
            </w:r>
            <w:r w:rsidRPr="001049F0">
              <w:rPr>
                <w:rFonts w:ascii="Times New Roman" w:hAnsi="Times New Roman"/>
                <w:szCs w:val="26"/>
                <w:lang w:eastAsia="uk-UA"/>
              </w:rPr>
              <w:t>.</w:t>
            </w:r>
            <w:r w:rsidRPr="001049F0">
              <w:rPr>
                <w:rFonts w:ascii="Times New Roman" w:hAnsi="Times New Roman"/>
                <w:szCs w:val="26"/>
                <w:lang w:val="ru-RU" w:eastAsia="uk-UA"/>
              </w:rPr>
              <w:t xml:space="preserve"> </w:t>
            </w:r>
            <w:r w:rsidRPr="001049F0">
              <w:rPr>
                <w:rFonts w:ascii="Times New Roman" w:hAnsi="Times New Roman"/>
                <w:szCs w:val="26"/>
                <w:lang w:eastAsia="uk-UA"/>
              </w:rPr>
              <w:t>Забезпечення надання паліативної допомоги особам, хворим на туберкульоз</w:t>
            </w:r>
          </w:p>
        </w:tc>
        <w:tc>
          <w:tcPr>
            <w:tcW w:w="982" w:type="pct"/>
            <w:hideMark/>
          </w:tcPr>
          <w:p w14:paraId="27AB9F33" w14:textId="77777777" w:rsidR="00BE402E" w:rsidRPr="001049F0" w:rsidRDefault="00BE402E" w:rsidP="001F6BD8">
            <w:pPr>
              <w:spacing w:before="120" w:line="228" w:lineRule="auto"/>
              <w:rPr>
                <w:rFonts w:ascii="Times New Roman" w:hAnsi="Times New Roman"/>
                <w:szCs w:val="26"/>
                <w:lang w:eastAsia="uk-UA"/>
              </w:rPr>
            </w:pPr>
            <w:r w:rsidRPr="001049F0">
              <w:rPr>
                <w:rFonts w:ascii="Times New Roman" w:hAnsi="Times New Roman"/>
                <w:szCs w:val="26"/>
                <w:lang w:eastAsia="uk-UA"/>
              </w:rPr>
              <w:t>забезпечення надання послуг із паліативної допомоги особам, хворим на туберкульоз, відповідно до національного та міжнародних стандартів</w:t>
            </w:r>
          </w:p>
        </w:tc>
        <w:tc>
          <w:tcPr>
            <w:tcW w:w="830" w:type="pct"/>
            <w:hideMark/>
          </w:tcPr>
          <w:p w14:paraId="3B47170C" w14:textId="77777777" w:rsidR="00BE402E" w:rsidRPr="001049F0" w:rsidRDefault="00BE402E" w:rsidP="001F6BD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1E9E42E1" w14:textId="028ECC7A" w:rsidR="00BE402E" w:rsidRPr="001049F0" w:rsidRDefault="00BE402E" w:rsidP="001F6BD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387863A4" w14:textId="72E9BA1F" w:rsidR="00BE402E" w:rsidRPr="001049F0" w:rsidRDefault="00BE402E" w:rsidP="001F6BD8">
            <w:pPr>
              <w:spacing w:before="60" w:line="223" w:lineRule="auto"/>
              <w:rPr>
                <w:rFonts w:ascii="Times New Roman" w:hAnsi="Times New Roman"/>
                <w:szCs w:val="26"/>
                <w:lang w:eastAsia="uk-UA"/>
              </w:rPr>
            </w:pPr>
          </w:p>
          <w:p w14:paraId="7D93635D" w14:textId="77777777" w:rsidR="00BE402E" w:rsidRPr="001049F0" w:rsidRDefault="00BE402E" w:rsidP="001F6BD8">
            <w:pPr>
              <w:spacing w:before="60" w:line="228" w:lineRule="auto"/>
              <w:rPr>
                <w:rFonts w:ascii="Times New Roman" w:hAnsi="Times New Roman"/>
                <w:szCs w:val="26"/>
                <w:lang w:eastAsia="uk-UA"/>
              </w:rPr>
            </w:pPr>
            <w:r w:rsidRPr="001049F0">
              <w:rPr>
                <w:rFonts w:ascii="Times New Roman" w:hAnsi="Times New Roman"/>
                <w:szCs w:val="26"/>
                <w:lang w:eastAsia="uk-UA"/>
              </w:rPr>
              <w:t>ЗОЗ області</w:t>
            </w:r>
          </w:p>
          <w:p w14:paraId="1A57F05B" w14:textId="77777777" w:rsidR="00BE402E" w:rsidRPr="001049F0" w:rsidRDefault="00BE402E" w:rsidP="001F6BD8">
            <w:pPr>
              <w:spacing w:before="60" w:line="228" w:lineRule="auto"/>
              <w:ind w:right="-150"/>
              <w:rPr>
                <w:rFonts w:ascii="Times New Roman" w:hAnsi="Times New Roman"/>
                <w:szCs w:val="26"/>
                <w:lang w:eastAsia="uk-UA"/>
              </w:rPr>
            </w:pPr>
            <w:r w:rsidRPr="001049F0">
              <w:rPr>
                <w:rFonts w:ascii="Times New Roman" w:hAnsi="Times New Roman"/>
                <w:szCs w:val="26"/>
                <w:lang w:eastAsia="uk-UA"/>
              </w:rPr>
              <w:t>КП «ВОІЛ»</w:t>
            </w:r>
          </w:p>
          <w:p w14:paraId="3AAC996B" w14:textId="77777777" w:rsidR="00BE402E" w:rsidRPr="001049F0" w:rsidRDefault="00BE402E" w:rsidP="001F6BD8">
            <w:pPr>
              <w:spacing w:before="60" w:line="228" w:lineRule="auto"/>
              <w:rPr>
                <w:rFonts w:ascii="Times New Roman" w:hAnsi="Times New Roman"/>
                <w:szCs w:val="26"/>
                <w:lang w:eastAsia="uk-UA"/>
              </w:rPr>
            </w:pPr>
            <w:r w:rsidRPr="001049F0">
              <w:rPr>
                <w:rFonts w:ascii="Times New Roman" w:hAnsi="Times New Roman"/>
                <w:szCs w:val="26"/>
                <w:lang w:eastAsia="uk-UA"/>
              </w:rPr>
              <w:t xml:space="preserve">громадські та благодійні організації </w:t>
            </w:r>
            <w:r w:rsidRPr="001049F0">
              <w:rPr>
                <w:rFonts w:ascii="Times New Roman" w:hAnsi="Times New Roman"/>
                <w:szCs w:val="26"/>
                <w:lang w:eastAsia="uk-UA"/>
              </w:rPr>
              <w:br/>
              <w:t>(за згодою)</w:t>
            </w:r>
          </w:p>
          <w:p w14:paraId="7E073141" w14:textId="3DC0AC2A" w:rsidR="00BE402E" w:rsidRPr="001049F0" w:rsidRDefault="00BE402E" w:rsidP="001F6BD8">
            <w:pPr>
              <w:spacing w:before="120" w:line="228" w:lineRule="auto"/>
              <w:rPr>
                <w:rFonts w:ascii="Times New Roman" w:hAnsi="Times New Roman"/>
                <w:szCs w:val="26"/>
                <w:lang w:eastAsia="uk-UA"/>
              </w:rPr>
            </w:pPr>
          </w:p>
        </w:tc>
        <w:tc>
          <w:tcPr>
            <w:tcW w:w="1035" w:type="pct"/>
            <w:gridSpan w:val="3"/>
            <w:hideMark/>
          </w:tcPr>
          <w:p w14:paraId="74F9809F" w14:textId="77777777" w:rsidR="00BE402E" w:rsidRPr="001049F0" w:rsidRDefault="00BE402E" w:rsidP="001F6BD8">
            <w:pPr>
              <w:spacing w:before="120" w:line="228" w:lineRule="auto"/>
              <w:rPr>
                <w:rFonts w:ascii="Times New Roman" w:hAnsi="Times New Roman"/>
                <w:szCs w:val="26"/>
                <w:lang w:eastAsia="uk-UA"/>
              </w:rPr>
            </w:pPr>
            <w:r w:rsidRPr="001049F0">
              <w:rPr>
                <w:rFonts w:ascii="Times New Roman" w:hAnsi="Times New Roman"/>
                <w:szCs w:val="26"/>
                <w:lang w:eastAsia="uk-UA"/>
              </w:rPr>
              <w:lastRenderedPageBreak/>
              <w:t>частка осіб, хворих на туберкульоз, які отримали паліативну допомогу, із числа тих, хто потребує такої допомоги, відсотків</w:t>
            </w:r>
          </w:p>
        </w:tc>
        <w:tc>
          <w:tcPr>
            <w:tcW w:w="435" w:type="pct"/>
            <w:gridSpan w:val="2"/>
            <w:hideMark/>
          </w:tcPr>
          <w:p w14:paraId="7AC876C9" w14:textId="77777777" w:rsidR="00BE402E" w:rsidRPr="001049F0" w:rsidRDefault="00BE402E" w:rsidP="001F6BD8">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c>
          <w:tcPr>
            <w:tcW w:w="390" w:type="pct"/>
            <w:gridSpan w:val="2"/>
            <w:hideMark/>
          </w:tcPr>
          <w:p w14:paraId="7781E7DD" w14:textId="77777777" w:rsidR="00BE402E" w:rsidRPr="001049F0" w:rsidRDefault="00BE402E" w:rsidP="001F6BD8">
            <w:pPr>
              <w:spacing w:before="120" w:line="228" w:lineRule="auto"/>
              <w:ind w:left="-111" w:right="-114"/>
              <w:jc w:val="center"/>
              <w:rPr>
                <w:rFonts w:ascii="Times New Roman" w:hAnsi="Times New Roman"/>
                <w:szCs w:val="26"/>
                <w:lang w:eastAsia="uk-UA"/>
              </w:rPr>
            </w:pPr>
            <w:r w:rsidRPr="001049F0">
              <w:rPr>
                <w:rFonts w:ascii="Times New Roman" w:hAnsi="Times New Roman"/>
                <w:szCs w:val="26"/>
                <w:lang w:eastAsia="uk-UA"/>
              </w:rPr>
              <w:t>100</w:t>
            </w:r>
          </w:p>
        </w:tc>
      </w:tr>
      <w:tr w:rsidR="001049F0" w:rsidRPr="001049F0" w14:paraId="4C211F94" w14:textId="77777777" w:rsidTr="00B54891">
        <w:trPr>
          <w:trHeight w:val="80"/>
        </w:trPr>
        <w:tc>
          <w:tcPr>
            <w:tcW w:w="5000" w:type="pct"/>
            <w:gridSpan w:val="12"/>
          </w:tcPr>
          <w:p w14:paraId="6900509A" w14:textId="77777777" w:rsidR="001F6BD8" w:rsidRPr="001049F0" w:rsidRDefault="001F6BD8" w:rsidP="00860C5E">
            <w:pPr>
              <w:tabs>
                <w:tab w:val="left" w:pos="434"/>
              </w:tabs>
              <w:spacing w:before="120" w:after="120"/>
              <w:rPr>
                <w:rFonts w:ascii="Times New Roman" w:hAnsi="Times New Roman"/>
                <w:szCs w:val="26"/>
                <w:highlight w:val="white"/>
                <w:lang w:eastAsia="uk-UA"/>
              </w:rPr>
            </w:pPr>
          </w:p>
        </w:tc>
      </w:tr>
      <w:tr w:rsidR="001049F0" w:rsidRPr="001049F0" w14:paraId="031CC162" w14:textId="77777777" w:rsidTr="008D5CA6">
        <w:trPr>
          <w:trHeight w:val="20"/>
        </w:trPr>
        <w:tc>
          <w:tcPr>
            <w:tcW w:w="5000" w:type="pct"/>
            <w:gridSpan w:val="12"/>
            <w:hideMark/>
          </w:tcPr>
          <w:p w14:paraId="2DC53F5E" w14:textId="77777777" w:rsidR="001F6BD8" w:rsidRPr="001049F0" w:rsidRDefault="001F6BD8" w:rsidP="001F6BD8">
            <w:pPr>
              <w:tabs>
                <w:tab w:val="left" w:pos="434"/>
              </w:tabs>
              <w:spacing w:before="120" w:after="120"/>
              <w:jc w:val="center"/>
              <w:rPr>
                <w:rFonts w:ascii="Times New Roman" w:hAnsi="Times New Roman"/>
                <w:szCs w:val="26"/>
                <w:highlight w:val="white"/>
                <w:lang w:eastAsia="uk-UA"/>
              </w:rPr>
            </w:pPr>
            <w:r w:rsidRPr="001049F0">
              <w:rPr>
                <w:rFonts w:ascii="Times New Roman" w:hAnsi="Times New Roman"/>
                <w:szCs w:val="26"/>
                <w:highlight w:val="white"/>
                <w:lang w:eastAsia="uk-UA"/>
              </w:rPr>
              <w:t>Управлінські та організаційні інструменти для ефективної реалізації Стратегії</w:t>
            </w:r>
          </w:p>
        </w:tc>
      </w:tr>
      <w:tr w:rsidR="00F01A71" w:rsidRPr="001049F0" w14:paraId="5647BF43" w14:textId="77777777" w:rsidTr="006E0081">
        <w:trPr>
          <w:gridAfter w:val="2"/>
          <w:wAfter w:w="233" w:type="pct"/>
          <w:trHeight w:val="20"/>
        </w:trPr>
        <w:tc>
          <w:tcPr>
            <w:tcW w:w="1095" w:type="pct"/>
            <w:hideMark/>
          </w:tcPr>
          <w:p w14:paraId="013383FA" w14:textId="4436E368" w:rsidR="00F01A71" w:rsidRPr="001049F0" w:rsidRDefault="00F01A71" w:rsidP="001F6BD8">
            <w:pPr>
              <w:widowControl w:val="0"/>
              <w:tabs>
                <w:tab w:val="left" w:pos="434"/>
              </w:tabs>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4</w:t>
            </w:r>
            <w:r w:rsidR="00F62955">
              <w:rPr>
                <w:rFonts w:ascii="Times New Roman" w:hAnsi="Times New Roman"/>
                <w:szCs w:val="26"/>
                <w:highlight w:val="white"/>
                <w:lang w:eastAsia="uk-UA"/>
              </w:rPr>
              <w:t>5</w:t>
            </w:r>
            <w:r w:rsidRPr="001049F0">
              <w:rPr>
                <w:rFonts w:ascii="Times New Roman" w:hAnsi="Times New Roman"/>
                <w:szCs w:val="26"/>
                <w:highlight w:val="white"/>
                <w:lang w:eastAsia="uk-UA"/>
              </w:rPr>
              <w:t xml:space="preserve">. Координація здійснення заходів із протидії ВІЛ-інфекції/СНІДу, туберкульозу та вірусним гепатитам </w:t>
            </w:r>
          </w:p>
        </w:tc>
        <w:tc>
          <w:tcPr>
            <w:tcW w:w="982" w:type="pct"/>
            <w:hideMark/>
          </w:tcPr>
          <w:p w14:paraId="305ACA37"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1) забезпечення міжвідомчої та </w:t>
            </w:r>
            <w:proofErr w:type="spellStart"/>
            <w:r w:rsidRPr="001049F0">
              <w:rPr>
                <w:rFonts w:ascii="Times New Roman" w:hAnsi="Times New Roman"/>
                <w:szCs w:val="26"/>
                <w:highlight w:val="white"/>
                <w:lang w:eastAsia="uk-UA"/>
              </w:rPr>
              <w:t>міжсекторальної</w:t>
            </w:r>
            <w:proofErr w:type="spellEnd"/>
            <w:r w:rsidRPr="001049F0">
              <w:rPr>
                <w:rFonts w:ascii="Times New Roman" w:hAnsi="Times New Roman"/>
                <w:szCs w:val="26"/>
                <w:highlight w:val="white"/>
                <w:lang w:eastAsia="uk-UA"/>
              </w:rPr>
              <w:t xml:space="preserve"> координації з метою виконання програм і здійснення заходів із протидії туберкульозу та ВІЛ-інфекції/СНІДу, вірусним гепатитам, зокрема реагування на виклики, пов’язані із воєнним станом</w:t>
            </w:r>
          </w:p>
        </w:tc>
        <w:tc>
          <w:tcPr>
            <w:tcW w:w="830" w:type="pct"/>
            <w:hideMark/>
          </w:tcPr>
          <w:p w14:paraId="3B88629D" w14:textId="77777777" w:rsidR="00F01A71" w:rsidRPr="001049F0" w:rsidRDefault="00F01A71"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 xml:space="preserve">УОЗ </w:t>
            </w:r>
          </w:p>
          <w:p w14:paraId="71DA1CC0" w14:textId="30294D54" w:rsidR="00F01A71" w:rsidRPr="001049F0" w:rsidRDefault="00F01A71"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60C79E4" w14:textId="29BDCFD0"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Обласна Координаційна рада з проблем ВІЛ-інфекції/СНІДу, туберкульозу та наркоманії </w:t>
            </w:r>
          </w:p>
          <w:p w14:paraId="47ACE553" w14:textId="19CF309E" w:rsidR="00F01A71" w:rsidRPr="001049F0" w:rsidRDefault="00F01A71" w:rsidP="001F6BD8">
            <w:pPr>
              <w:widowControl w:val="0"/>
              <w:spacing w:before="120"/>
              <w:rPr>
                <w:rFonts w:ascii="Times New Roman" w:hAnsi="Times New Roman"/>
                <w:szCs w:val="26"/>
                <w:highlight w:val="white"/>
                <w:lang w:eastAsia="uk-UA"/>
              </w:rPr>
            </w:pPr>
          </w:p>
        </w:tc>
        <w:tc>
          <w:tcPr>
            <w:tcW w:w="1035" w:type="pct"/>
            <w:gridSpan w:val="3"/>
            <w:hideMark/>
          </w:tcPr>
          <w:p w14:paraId="4EE679E8"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забезпечено міжвідомчу та </w:t>
            </w:r>
            <w:proofErr w:type="spellStart"/>
            <w:r w:rsidRPr="001049F0">
              <w:rPr>
                <w:rFonts w:ascii="Times New Roman" w:hAnsi="Times New Roman"/>
                <w:szCs w:val="26"/>
                <w:highlight w:val="white"/>
                <w:lang w:eastAsia="uk-UA"/>
              </w:rPr>
              <w:t>міжсекторальну</w:t>
            </w:r>
            <w:proofErr w:type="spellEnd"/>
            <w:r w:rsidRPr="001049F0">
              <w:rPr>
                <w:rFonts w:ascii="Times New Roman" w:hAnsi="Times New Roman"/>
                <w:szCs w:val="26"/>
                <w:highlight w:val="white"/>
                <w:lang w:eastAsia="uk-UA"/>
              </w:rPr>
              <w:t xml:space="preserve"> координацію, кількість проведених засідань</w:t>
            </w:r>
          </w:p>
        </w:tc>
        <w:tc>
          <w:tcPr>
            <w:tcW w:w="435" w:type="pct"/>
            <w:gridSpan w:val="2"/>
            <w:hideMark/>
          </w:tcPr>
          <w:p w14:paraId="6C1F14D2"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4</w:t>
            </w:r>
          </w:p>
        </w:tc>
        <w:tc>
          <w:tcPr>
            <w:tcW w:w="390" w:type="pct"/>
            <w:gridSpan w:val="2"/>
            <w:noWrap/>
            <w:hideMark/>
          </w:tcPr>
          <w:p w14:paraId="7F6EBCA3"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4</w:t>
            </w:r>
          </w:p>
        </w:tc>
      </w:tr>
      <w:tr w:rsidR="00F01A71" w:rsidRPr="001049F0" w14:paraId="11F63D07" w14:textId="77777777" w:rsidTr="006E0081">
        <w:trPr>
          <w:gridAfter w:val="2"/>
          <w:wAfter w:w="233" w:type="pct"/>
          <w:trHeight w:val="20"/>
        </w:trPr>
        <w:tc>
          <w:tcPr>
            <w:tcW w:w="1095" w:type="pct"/>
          </w:tcPr>
          <w:p w14:paraId="19814588" w14:textId="77777777" w:rsidR="00F01A71" w:rsidRPr="001049F0" w:rsidRDefault="00F01A71"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0F55443B"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2) забезпечення роботи регіональних рад з координації дій у відповідь на поширення туберкульозу та ВІЛ-інфекції/СНІДу</w:t>
            </w:r>
          </w:p>
        </w:tc>
        <w:tc>
          <w:tcPr>
            <w:tcW w:w="830" w:type="pct"/>
            <w:hideMark/>
          </w:tcPr>
          <w:p w14:paraId="46A66F84" w14:textId="77777777" w:rsidR="00F01A71" w:rsidRPr="001049F0" w:rsidRDefault="00F01A71" w:rsidP="00534420">
            <w:pPr>
              <w:widowControl w:val="0"/>
              <w:spacing w:before="120"/>
              <w:rPr>
                <w:rFonts w:ascii="Times New Roman" w:hAnsi="Times New Roman"/>
                <w:szCs w:val="26"/>
                <w:lang w:eastAsia="uk-UA"/>
              </w:rPr>
            </w:pPr>
            <w:r w:rsidRPr="001049F0">
              <w:rPr>
                <w:rFonts w:ascii="Times New Roman" w:hAnsi="Times New Roman"/>
                <w:szCs w:val="26"/>
                <w:lang w:eastAsia="uk-UA"/>
              </w:rPr>
              <w:t>УОЗ</w:t>
            </w:r>
          </w:p>
          <w:p w14:paraId="565B3C2D" w14:textId="77777777" w:rsidR="00F01A71" w:rsidRPr="001049F0" w:rsidRDefault="00F01A71"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FAAAB09" w14:textId="77777777" w:rsidR="00F01A71" w:rsidRPr="001049F0" w:rsidRDefault="00F01A71" w:rsidP="001F6BD8">
            <w:pPr>
              <w:widowControl w:val="0"/>
              <w:spacing w:before="120"/>
              <w:rPr>
                <w:rFonts w:ascii="Times New Roman" w:hAnsi="Times New Roman"/>
                <w:szCs w:val="26"/>
                <w:lang w:eastAsia="uk-UA"/>
              </w:rPr>
            </w:pPr>
            <w:r w:rsidRPr="001049F0">
              <w:rPr>
                <w:rFonts w:ascii="Times New Roman" w:hAnsi="Times New Roman"/>
                <w:szCs w:val="26"/>
                <w:highlight w:val="white"/>
                <w:lang w:eastAsia="uk-UA"/>
              </w:rPr>
              <w:t xml:space="preserve">Обласна Координаційна рада з проблем ВІЛ-інфекції/СНІДу, </w:t>
            </w:r>
            <w:r w:rsidRPr="001049F0">
              <w:rPr>
                <w:rFonts w:ascii="Times New Roman" w:hAnsi="Times New Roman"/>
                <w:szCs w:val="26"/>
                <w:highlight w:val="white"/>
                <w:lang w:eastAsia="uk-UA"/>
              </w:rPr>
              <w:lastRenderedPageBreak/>
              <w:t>туберкульозу та наркоманії</w:t>
            </w:r>
          </w:p>
          <w:p w14:paraId="40CAE2A6"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4265D857"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утворено регіональну  раду та організовано їх роботу, кількість проведених засідань</w:t>
            </w:r>
          </w:p>
        </w:tc>
        <w:tc>
          <w:tcPr>
            <w:tcW w:w="435" w:type="pct"/>
            <w:gridSpan w:val="2"/>
          </w:tcPr>
          <w:p w14:paraId="7F17D3AD" w14:textId="77777777" w:rsidR="00F01A71" w:rsidRPr="001049F0" w:rsidRDefault="00F01A71" w:rsidP="001F6BD8">
            <w:pPr>
              <w:widowControl w:val="0"/>
              <w:spacing w:before="120"/>
              <w:jc w:val="center"/>
              <w:rPr>
                <w:rFonts w:ascii="Times New Roman" w:hAnsi="Times New Roman"/>
                <w:szCs w:val="26"/>
                <w:highlight w:val="white"/>
                <w:lang w:eastAsia="uk-UA"/>
              </w:rPr>
            </w:pPr>
            <w:r w:rsidRPr="001049F0">
              <w:rPr>
                <w:rFonts w:ascii="Times New Roman" w:hAnsi="Times New Roman"/>
                <w:szCs w:val="26"/>
                <w:highlight w:val="white"/>
                <w:lang w:eastAsia="uk-UA"/>
              </w:rPr>
              <w:t>4</w:t>
            </w:r>
          </w:p>
          <w:p w14:paraId="50208091" w14:textId="77777777" w:rsidR="00F01A71" w:rsidRPr="001049F0" w:rsidRDefault="00F01A71" w:rsidP="001F6BD8">
            <w:pPr>
              <w:widowControl w:val="0"/>
              <w:spacing w:before="120"/>
              <w:jc w:val="center"/>
              <w:rPr>
                <w:rFonts w:ascii="Times New Roman" w:hAnsi="Times New Roman"/>
                <w:szCs w:val="26"/>
                <w:highlight w:val="white"/>
                <w:lang w:eastAsia="uk-UA"/>
              </w:rPr>
            </w:pPr>
          </w:p>
        </w:tc>
        <w:tc>
          <w:tcPr>
            <w:tcW w:w="390" w:type="pct"/>
            <w:gridSpan w:val="2"/>
          </w:tcPr>
          <w:p w14:paraId="09F12A19" w14:textId="77777777" w:rsidR="00F01A71" w:rsidRPr="001049F0" w:rsidRDefault="00F01A71" w:rsidP="001F6BD8">
            <w:pPr>
              <w:widowControl w:val="0"/>
              <w:spacing w:before="120"/>
              <w:jc w:val="center"/>
              <w:rPr>
                <w:rFonts w:ascii="Times New Roman" w:hAnsi="Times New Roman"/>
                <w:szCs w:val="26"/>
                <w:highlight w:val="white"/>
                <w:lang w:eastAsia="uk-UA"/>
              </w:rPr>
            </w:pPr>
            <w:r w:rsidRPr="001049F0">
              <w:rPr>
                <w:rFonts w:ascii="Times New Roman" w:hAnsi="Times New Roman"/>
                <w:szCs w:val="26"/>
                <w:highlight w:val="white"/>
                <w:lang w:eastAsia="uk-UA"/>
              </w:rPr>
              <w:t>4</w:t>
            </w:r>
          </w:p>
          <w:p w14:paraId="03E8B862" w14:textId="77777777" w:rsidR="00F01A71" w:rsidRPr="001049F0" w:rsidRDefault="00F01A71" w:rsidP="001F6BD8">
            <w:pPr>
              <w:widowControl w:val="0"/>
              <w:spacing w:before="120"/>
              <w:jc w:val="center"/>
              <w:rPr>
                <w:rFonts w:ascii="Times New Roman" w:hAnsi="Times New Roman"/>
                <w:szCs w:val="26"/>
                <w:highlight w:val="white"/>
                <w:lang w:eastAsia="uk-UA"/>
              </w:rPr>
            </w:pPr>
          </w:p>
        </w:tc>
      </w:tr>
      <w:tr w:rsidR="00F01A71" w:rsidRPr="001049F0" w14:paraId="752B5B7D" w14:textId="77777777" w:rsidTr="006E0081">
        <w:trPr>
          <w:gridAfter w:val="2"/>
          <w:wAfter w:w="233" w:type="pct"/>
          <w:trHeight w:val="20"/>
        </w:trPr>
        <w:tc>
          <w:tcPr>
            <w:tcW w:w="1095" w:type="pct"/>
          </w:tcPr>
          <w:p w14:paraId="2E8FFC94" w14:textId="77777777" w:rsidR="00F01A71" w:rsidRPr="001049F0" w:rsidRDefault="00F01A71"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64D974BB"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3) розроблення та реалізація регіональних заходів на виконання Стратегій із подолання ВІЛ-інфекції/СНІДу, туберкульозу, вірусних гепатитів на період 2024-2026 із обов’язковим включенням заходів соціального захисту </w:t>
            </w:r>
            <w:r w:rsidRPr="001049F0">
              <w:rPr>
                <w:rFonts w:ascii="Times New Roman" w:hAnsi="Times New Roman"/>
                <w:szCs w:val="26"/>
                <w:lang w:eastAsia="uk-UA"/>
              </w:rPr>
              <w:t xml:space="preserve">осіб, хворих на туберкульоз, </w:t>
            </w:r>
            <w:r w:rsidRPr="001049F0">
              <w:rPr>
                <w:rFonts w:ascii="Times New Roman" w:hAnsi="Times New Roman"/>
                <w:szCs w:val="26"/>
                <w:highlight w:val="white"/>
                <w:lang w:eastAsia="uk-UA"/>
              </w:rPr>
              <w:t>із забезпеченням молочними сумішами ВІЛ-експонованих дітей, народжених жінками із ВІЛ-позитивним статусом</w:t>
            </w:r>
          </w:p>
        </w:tc>
        <w:tc>
          <w:tcPr>
            <w:tcW w:w="830" w:type="pct"/>
            <w:hideMark/>
          </w:tcPr>
          <w:p w14:paraId="341EE7A1" w14:textId="77777777" w:rsidR="00F01A71" w:rsidRPr="001049F0" w:rsidRDefault="00F01A71" w:rsidP="00534420">
            <w:pPr>
              <w:widowControl w:val="0"/>
              <w:spacing w:before="120"/>
              <w:rPr>
                <w:rFonts w:ascii="Times New Roman" w:hAnsi="Times New Roman"/>
                <w:szCs w:val="26"/>
                <w:lang w:eastAsia="uk-UA"/>
              </w:rPr>
            </w:pPr>
            <w:r w:rsidRPr="001049F0">
              <w:rPr>
                <w:rFonts w:ascii="Times New Roman" w:hAnsi="Times New Roman"/>
                <w:szCs w:val="26"/>
                <w:lang w:eastAsia="uk-UA"/>
              </w:rPr>
              <w:t>УОЗ</w:t>
            </w:r>
          </w:p>
          <w:p w14:paraId="4828676B" w14:textId="77777777" w:rsidR="00F01A71" w:rsidRPr="001049F0" w:rsidRDefault="00F01A71"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4F5759E" w14:textId="77777777" w:rsidR="00F01A71" w:rsidRPr="001049F0" w:rsidRDefault="00F01A71" w:rsidP="001F6BD8">
            <w:pPr>
              <w:widowControl w:val="0"/>
              <w:spacing w:before="120"/>
              <w:rPr>
                <w:rFonts w:ascii="Times New Roman" w:hAnsi="Times New Roman"/>
                <w:szCs w:val="26"/>
                <w:lang w:eastAsia="uk-UA"/>
              </w:rPr>
            </w:pPr>
            <w:r w:rsidRPr="001049F0">
              <w:rPr>
                <w:rFonts w:ascii="Times New Roman" w:hAnsi="Times New Roman"/>
                <w:szCs w:val="26"/>
                <w:highlight w:val="white"/>
                <w:lang w:eastAsia="uk-UA"/>
              </w:rPr>
              <w:t>Обласна Координаційна рада з проблем ВІЛ-інфекції/СНІДу, туберкульозу та наркоманії</w:t>
            </w:r>
          </w:p>
          <w:p w14:paraId="1E5E9138"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2CF5C20C"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розроблено, затверджено та впроваджено регіональні заходи щодо виконання Стратегії із подолання ВІЛ-інфекції/СНІДу, туберкульозу, вірусних гепатитів на період 2024-2026 років із обов’язковим включенням заходів соціального захисту осіб, хворих на туберкульоз, із забезпеченням молочними сумішами ВІЛ-експонованих дітей, народжених жінками з ВІЛ-позитивним статусом, кількість затверджених регіональних стратегій</w:t>
            </w:r>
          </w:p>
        </w:tc>
        <w:tc>
          <w:tcPr>
            <w:tcW w:w="435" w:type="pct"/>
            <w:gridSpan w:val="2"/>
            <w:hideMark/>
          </w:tcPr>
          <w:p w14:paraId="179BD1CE"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2"/>
            <w:hideMark/>
          </w:tcPr>
          <w:p w14:paraId="4FCC8C33"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F01A71" w:rsidRPr="001049F0" w14:paraId="42BF58D7" w14:textId="77777777" w:rsidTr="006E0081">
        <w:trPr>
          <w:gridAfter w:val="2"/>
          <w:wAfter w:w="233" w:type="pct"/>
          <w:trHeight w:val="20"/>
        </w:trPr>
        <w:tc>
          <w:tcPr>
            <w:tcW w:w="1095" w:type="pct"/>
          </w:tcPr>
          <w:p w14:paraId="1B61B7E2" w14:textId="77777777" w:rsidR="00F01A71" w:rsidRPr="001049F0" w:rsidRDefault="00F01A71"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0ED81B1E" w14:textId="77777777" w:rsidR="00F01A71" w:rsidRPr="001049F0" w:rsidRDefault="00F01A71" w:rsidP="001F6BD8">
            <w:pPr>
              <w:widowControl w:val="0"/>
              <w:spacing w:before="120"/>
              <w:rPr>
                <w:rFonts w:ascii="Times New Roman" w:hAnsi="Times New Roman"/>
                <w:szCs w:val="26"/>
                <w:highlight w:val="white"/>
                <w:lang w:eastAsia="uk-UA"/>
              </w:rPr>
            </w:pPr>
          </w:p>
          <w:p w14:paraId="1395025A"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4) на виконання розроблення </w:t>
            </w:r>
            <w:r w:rsidRPr="001049F0">
              <w:rPr>
                <w:rFonts w:ascii="Times New Roman" w:hAnsi="Times New Roman"/>
                <w:szCs w:val="26"/>
                <w:highlight w:val="white"/>
                <w:lang w:eastAsia="uk-UA"/>
              </w:rPr>
              <w:lastRenderedPageBreak/>
              <w:t>національного плану відновлення послуг із протидії ВІЛ-інфекції/СНІДу, туберкульозу, вірусним гепатитам для забезпечення готовності до реагування в умовах надзвичайних ситуацій у сфері охорони здоров’я та воєнного стану розробити регіональний план та забезпечити його виконання</w:t>
            </w:r>
          </w:p>
        </w:tc>
        <w:tc>
          <w:tcPr>
            <w:tcW w:w="830" w:type="pct"/>
            <w:hideMark/>
          </w:tcPr>
          <w:p w14:paraId="5687EFDD" w14:textId="77777777" w:rsidR="00F01A71" w:rsidRPr="001049F0" w:rsidRDefault="00F01A71" w:rsidP="001F6BD8">
            <w:pPr>
              <w:widowControl w:val="0"/>
              <w:spacing w:before="120"/>
              <w:rPr>
                <w:rFonts w:ascii="Times New Roman" w:hAnsi="Times New Roman"/>
                <w:szCs w:val="26"/>
                <w:highlight w:val="white"/>
                <w:lang w:eastAsia="uk-UA"/>
              </w:rPr>
            </w:pPr>
          </w:p>
          <w:p w14:paraId="4CA115FF" w14:textId="77777777" w:rsidR="00F01A71" w:rsidRPr="001049F0" w:rsidRDefault="00F01A71" w:rsidP="00534420">
            <w:pPr>
              <w:widowControl w:val="0"/>
              <w:spacing w:before="120"/>
              <w:rPr>
                <w:rFonts w:ascii="Times New Roman" w:hAnsi="Times New Roman"/>
                <w:szCs w:val="26"/>
                <w:lang w:eastAsia="uk-UA"/>
              </w:rPr>
            </w:pPr>
            <w:r w:rsidRPr="001049F0">
              <w:rPr>
                <w:rFonts w:ascii="Times New Roman" w:hAnsi="Times New Roman"/>
                <w:szCs w:val="26"/>
                <w:lang w:eastAsia="uk-UA"/>
              </w:rPr>
              <w:t>УОЗ</w:t>
            </w:r>
          </w:p>
          <w:p w14:paraId="3837C8D3" w14:textId="77777777" w:rsidR="00F01A71" w:rsidRPr="001049F0" w:rsidRDefault="00F01A71" w:rsidP="00F01658">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районні державні адміністрації (військові адміністрації)</w:t>
            </w:r>
          </w:p>
          <w:p w14:paraId="6E29551C" w14:textId="77777777" w:rsidR="00F01A71" w:rsidRPr="001049F0" w:rsidRDefault="00F01A71" w:rsidP="001F6BD8">
            <w:pPr>
              <w:widowControl w:val="0"/>
              <w:spacing w:before="120"/>
              <w:rPr>
                <w:rFonts w:ascii="Times New Roman" w:hAnsi="Times New Roman"/>
                <w:szCs w:val="26"/>
                <w:lang w:eastAsia="uk-UA"/>
              </w:rPr>
            </w:pPr>
            <w:r w:rsidRPr="001049F0">
              <w:rPr>
                <w:rFonts w:ascii="Times New Roman" w:hAnsi="Times New Roman"/>
                <w:szCs w:val="26"/>
                <w:highlight w:val="white"/>
                <w:lang w:eastAsia="uk-UA"/>
              </w:rPr>
              <w:t>Обласна Координаційна рада з проблем ВІЛ-інфекції/СНІДу, туберкульозу та наркоманії</w:t>
            </w:r>
          </w:p>
          <w:p w14:paraId="67C220A9" w14:textId="77777777" w:rsidR="00F01A71" w:rsidRPr="001049F0" w:rsidRDefault="00F01A71"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 xml:space="preserve">(за згодою) </w:t>
            </w:r>
          </w:p>
        </w:tc>
        <w:tc>
          <w:tcPr>
            <w:tcW w:w="1035" w:type="pct"/>
            <w:gridSpan w:val="3"/>
            <w:hideMark/>
          </w:tcPr>
          <w:p w14:paraId="1D6BECA2" w14:textId="77777777" w:rsidR="00F01A71" w:rsidRPr="001049F0" w:rsidRDefault="00F01A71" w:rsidP="001F6BD8">
            <w:pPr>
              <w:widowControl w:val="0"/>
              <w:spacing w:before="60" w:line="228" w:lineRule="auto"/>
              <w:rPr>
                <w:rFonts w:ascii="Times New Roman" w:hAnsi="Times New Roman"/>
                <w:szCs w:val="26"/>
                <w:highlight w:val="white"/>
                <w:lang w:eastAsia="uk-UA"/>
              </w:rPr>
            </w:pPr>
          </w:p>
          <w:p w14:paraId="5061B248" w14:textId="77777777" w:rsidR="00F01A71" w:rsidRPr="001049F0" w:rsidRDefault="00F01A71" w:rsidP="001F6BD8">
            <w:pPr>
              <w:widowControl w:val="0"/>
              <w:spacing w:before="120"/>
              <w:rPr>
                <w:rFonts w:ascii="Times New Roman" w:hAnsi="Times New Roman"/>
                <w:szCs w:val="26"/>
                <w:lang w:eastAsia="uk-UA"/>
              </w:rPr>
            </w:pPr>
            <w:r w:rsidRPr="001049F0">
              <w:rPr>
                <w:rFonts w:ascii="Times New Roman" w:hAnsi="Times New Roman"/>
                <w:szCs w:val="26"/>
                <w:highlight w:val="white"/>
                <w:lang w:eastAsia="uk-UA"/>
              </w:rPr>
              <w:t xml:space="preserve">розроблено, затверджено та впроваджено регіональний </w:t>
            </w:r>
            <w:r w:rsidRPr="001049F0">
              <w:rPr>
                <w:rFonts w:ascii="Times New Roman" w:hAnsi="Times New Roman"/>
                <w:szCs w:val="26"/>
                <w:highlight w:val="white"/>
                <w:lang w:eastAsia="uk-UA"/>
              </w:rPr>
              <w:lastRenderedPageBreak/>
              <w:t>план відновлення послуг із протидії ВІЛ-інфекції/СНІДу, туберкульозу, вірусним гепатитам для забезпечення готовності до реагування в умовах надзвичайних ситуацій у сфері охорони здоров’я та воєнного стану, погоджений на засіданні Обласна Координаційна рада з проблем ВІЛ-інфекції/СНІДу, туберкульозу та наркоманії</w:t>
            </w:r>
          </w:p>
          <w:p w14:paraId="4F014D2C" w14:textId="77777777" w:rsidR="00F01A71" w:rsidRPr="001049F0" w:rsidRDefault="00F01A71" w:rsidP="001F6BD8">
            <w:pPr>
              <w:widowControl w:val="0"/>
              <w:spacing w:before="60" w:line="228" w:lineRule="auto"/>
              <w:rPr>
                <w:rFonts w:ascii="Times New Roman" w:hAnsi="Times New Roman"/>
                <w:szCs w:val="26"/>
                <w:highlight w:val="white"/>
                <w:lang w:eastAsia="uk-UA"/>
              </w:rPr>
            </w:pPr>
          </w:p>
        </w:tc>
        <w:tc>
          <w:tcPr>
            <w:tcW w:w="435" w:type="pct"/>
            <w:gridSpan w:val="2"/>
            <w:hideMark/>
          </w:tcPr>
          <w:p w14:paraId="7F08877F"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p>
          <w:p w14:paraId="05431391"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2"/>
            <w:hideMark/>
          </w:tcPr>
          <w:p w14:paraId="79526209"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p>
          <w:p w14:paraId="6887F498" w14:textId="77777777" w:rsidR="00F01A71" w:rsidRPr="001049F0" w:rsidRDefault="00F01A71"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1049F0" w:rsidRPr="001049F0" w14:paraId="11BCB1D0" w14:textId="77777777" w:rsidTr="006E0081">
        <w:trPr>
          <w:trHeight w:val="20"/>
        </w:trPr>
        <w:tc>
          <w:tcPr>
            <w:tcW w:w="1095" w:type="pct"/>
            <w:hideMark/>
          </w:tcPr>
          <w:p w14:paraId="71AC72E9" w14:textId="551274B1" w:rsidR="001F6BD8" w:rsidRPr="001049F0" w:rsidRDefault="00F62955" w:rsidP="001F6BD8">
            <w:pPr>
              <w:widowControl w:val="0"/>
              <w:spacing w:before="120"/>
              <w:rPr>
                <w:rFonts w:ascii="Times New Roman" w:hAnsi="Times New Roman"/>
                <w:szCs w:val="26"/>
                <w:highlight w:val="white"/>
                <w:lang w:eastAsia="uk-UA"/>
              </w:rPr>
            </w:pPr>
            <w:r>
              <w:rPr>
                <w:rFonts w:ascii="Times New Roman" w:hAnsi="Times New Roman"/>
                <w:szCs w:val="26"/>
                <w:highlight w:val="white"/>
                <w:lang w:eastAsia="uk-UA"/>
              </w:rPr>
              <w:t>46</w:t>
            </w:r>
            <w:r w:rsidR="001F6BD8" w:rsidRPr="001049F0">
              <w:rPr>
                <w:rFonts w:ascii="Times New Roman" w:hAnsi="Times New Roman"/>
                <w:szCs w:val="26"/>
                <w:highlight w:val="white"/>
                <w:lang w:eastAsia="uk-UA"/>
              </w:rPr>
              <w:t xml:space="preserve">. Розвиток і зміцнення кадрового потенціалу у сфері протидії ВІЛ-інфекції/СНІДУ, туберкульозу, вірусним гепатитам </w:t>
            </w:r>
          </w:p>
        </w:tc>
        <w:tc>
          <w:tcPr>
            <w:tcW w:w="982" w:type="pct"/>
            <w:hideMark/>
          </w:tcPr>
          <w:p w14:paraId="7FC15358"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1) проведення оцінки потреби у фахівцях у сфері протидії ВІЛ-інфекції/СНІДу, туберкульозу, вірусним гепатитам, розроблення та впровадження плану підготовки фахівців відповідно до проведеної оцінки </w:t>
            </w:r>
          </w:p>
        </w:tc>
        <w:tc>
          <w:tcPr>
            <w:tcW w:w="830" w:type="pct"/>
            <w:hideMark/>
          </w:tcPr>
          <w:p w14:paraId="10467DB4" w14:textId="77777777" w:rsidR="00534420" w:rsidRPr="001049F0" w:rsidRDefault="00534420" w:rsidP="00F01658">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3E2E91F1" w14:textId="62C08F4E" w:rsidR="00F01658" w:rsidRPr="001049F0" w:rsidRDefault="00F01658"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DADFA62" w14:textId="3B26E398"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br/>
            </w:r>
          </w:p>
        </w:tc>
        <w:tc>
          <w:tcPr>
            <w:tcW w:w="1035" w:type="pct"/>
            <w:gridSpan w:val="3"/>
            <w:hideMark/>
          </w:tcPr>
          <w:p w14:paraId="266B718C"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розроблено та впроваджено план підготовки фахівців у сфері громадського здоров’я на основі оцінки потреб у кадровому потенціалі, кількість розроблених планів </w:t>
            </w:r>
          </w:p>
        </w:tc>
        <w:tc>
          <w:tcPr>
            <w:tcW w:w="157" w:type="pct"/>
            <w:hideMark/>
          </w:tcPr>
          <w:p w14:paraId="02EFC993"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511" w:type="pct"/>
            <w:gridSpan w:val="2"/>
          </w:tcPr>
          <w:p w14:paraId="4414CB58"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p>
        </w:tc>
        <w:tc>
          <w:tcPr>
            <w:tcW w:w="390" w:type="pct"/>
            <w:gridSpan w:val="3"/>
          </w:tcPr>
          <w:p w14:paraId="6CC9B8A0"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p>
        </w:tc>
      </w:tr>
      <w:tr w:rsidR="00D97DD4" w:rsidRPr="001049F0" w14:paraId="10C40696" w14:textId="77777777" w:rsidTr="006E0081">
        <w:trPr>
          <w:gridAfter w:val="2"/>
          <w:wAfter w:w="233" w:type="pct"/>
          <w:trHeight w:val="20"/>
        </w:trPr>
        <w:tc>
          <w:tcPr>
            <w:tcW w:w="1095" w:type="pct"/>
          </w:tcPr>
          <w:p w14:paraId="0EFE2A65" w14:textId="77777777" w:rsidR="00D97DD4" w:rsidRPr="001049F0" w:rsidRDefault="00D97DD4" w:rsidP="001F6BD8">
            <w:pPr>
              <w:widowControl w:val="0"/>
              <w:tabs>
                <w:tab w:val="left" w:pos="434"/>
              </w:tabs>
              <w:spacing w:before="40"/>
              <w:rPr>
                <w:rFonts w:ascii="Times New Roman" w:hAnsi="Times New Roman"/>
                <w:szCs w:val="26"/>
                <w:highlight w:val="white"/>
                <w:lang w:eastAsia="uk-UA"/>
              </w:rPr>
            </w:pPr>
          </w:p>
        </w:tc>
        <w:tc>
          <w:tcPr>
            <w:tcW w:w="982" w:type="pct"/>
            <w:hideMark/>
          </w:tcPr>
          <w:p w14:paraId="47AD1026" w14:textId="77777777" w:rsidR="00D97DD4" w:rsidRPr="001049F0" w:rsidRDefault="00D97DD4" w:rsidP="001F6BD8">
            <w:pPr>
              <w:widowControl w:val="0"/>
              <w:spacing w:before="40"/>
              <w:rPr>
                <w:rFonts w:ascii="Times New Roman" w:hAnsi="Times New Roman"/>
                <w:szCs w:val="26"/>
                <w:highlight w:val="white"/>
                <w:lang w:eastAsia="uk-UA"/>
              </w:rPr>
            </w:pPr>
            <w:r w:rsidRPr="001049F0">
              <w:rPr>
                <w:rFonts w:ascii="Times New Roman" w:hAnsi="Times New Roman"/>
                <w:szCs w:val="26"/>
                <w:highlight w:val="white"/>
                <w:lang w:eastAsia="uk-UA"/>
              </w:rPr>
              <w:t xml:space="preserve">2) проведення щороку дистанційне навчання </w:t>
            </w:r>
            <w:r w:rsidRPr="001049F0">
              <w:rPr>
                <w:rFonts w:ascii="Times New Roman" w:hAnsi="Times New Roman"/>
                <w:szCs w:val="26"/>
                <w:highlight w:val="white"/>
                <w:lang w:eastAsia="uk-UA"/>
              </w:rPr>
              <w:lastRenderedPageBreak/>
              <w:t xml:space="preserve">фахівців у сфері громадського здоров’я, фахівців у сфері охорони здоров’я, соціальних працівників, працівників освіти </w:t>
            </w:r>
          </w:p>
        </w:tc>
        <w:tc>
          <w:tcPr>
            <w:tcW w:w="830" w:type="pct"/>
            <w:hideMark/>
          </w:tcPr>
          <w:p w14:paraId="798B17FF" w14:textId="77777777" w:rsidR="00D97DD4" w:rsidRPr="001049F0" w:rsidRDefault="00D97DD4" w:rsidP="00534420">
            <w:pPr>
              <w:widowControl w:val="0"/>
              <w:spacing w:before="40"/>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УОЗ</w:t>
            </w:r>
          </w:p>
          <w:p w14:paraId="4120F5BB" w14:textId="77777777"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районні державні адміністрації (військові адміністрації)</w:t>
            </w:r>
          </w:p>
          <w:p w14:paraId="05FBC6BF" w14:textId="5A741086" w:rsidR="00D97DD4" w:rsidRPr="001049F0" w:rsidRDefault="00D97DD4" w:rsidP="001F6BD8">
            <w:pPr>
              <w:widowControl w:val="0"/>
              <w:spacing w:before="40"/>
              <w:rPr>
                <w:rFonts w:ascii="Times New Roman" w:hAnsi="Times New Roman"/>
                <w:szCs w:val="26"/>
                <w:highlight w:val="white"/>
                <w:lang w:eastAsia="uk-UA"/>
              </w:rPr>
            </w:pPr>
            <w:r w:rsidRPr="001049F0">
              <w:rPr>
                <w:rFonts w:ascii="Times New Roman" w:hAnsi="Times New Roman"/>
                <w:szCs w:val="26"/>
                <w:highlight w:val="white"/>
                <w:lang w:eastAsia="uk-UA"/>
              </w:rPr>
              <w:t>Управ</w:t>
            </w:r>
            <w:r>
              <w:rPr>
                <w:rFonts w:ascii="Times New Roman" w:hAnsi="Times New Roman"/>
                <w:szCs w:val="26"/>
                <w:highlight w:val="white"/>
                <w:lang w:eastAsia="uk-UA"/>
              </w:rPr>
              <w:t>л</w:t>
            </w:r>
            <w:r w:rsidRPr="001049F0">
              <w:rPr>
                <w:rFonts w:ascii="Times New Roman" w:hAnsi="Times New Roman"/>
                <w:szCs w:val="26"/>
                <w:highlight w:val="white"/>
                <w:lang w:eastAsia="uk-UA"/>
              </w:rPr>
              <w:t>іння освіти і науки облдержадміністрації</w:t>
            </w:r>
          </w:p>
          <w:p w14:paraId="27045253" w14:textId="09C6196D" w:rsidR="00D97DD4" w:rsidRPr="001049F0" w:rsidRDefault="00D97DD4" w:rsidP="001F6BD8">
            <w:pPr>
              <w:widowControl w:val="0"/>
              <w:spacing w:before="40"/>
              <w:rPr>
                <w:rFonts w:ascii="Times New Roman" w:hAnsi="Times New Roman"/>
                <w:szCs w:val="26"/>
                <w:highlight w:val="white"/>
                <w:lang w:eastAsia="uk-UA"/>
              </w:rPr>
            </w:pPr>
            <w:r w:rsidRPr="001049F0">
              <w:rPr>
                <w:rFonts w:ascii="Times New Roman" w:hAnsi="Times New Roman"/>
                <w:szCs w:val="26"/>
                <w:highlight w:val="white"/>
                <w:lang w:eastAsia="uk-UA"/>
              </w:rPr>
              <w:t>Волинський обласний центр соціальних служб</w:t>
            </w:r>
            <w:r w:rsidRPr="001049F0">
              <w:rPr>
                <w:rFonts w:ascii="Times New Roman" w:hAnsi="Times New Roman"/>
                <w:szCs w:val="26"/>
                <w:highlight w:val="white"/>
                <w:lang w:eastAsia="uk-UA"/>
              </w:rPr>
              <w:br/>
            </w:r>
          </w:p>
        </w:tc>
        <w:tc>
          <w:tcPr>
            <w:tcW w:w="1035" w:type="pct"/>
            <w:gridSpan w:val="3"/>
            <w:hideMark/>
          </w:tcPr>
          <w:p w14:paraId="6BD6F1D2" w14:textId="77777777" w:rsidR="00D97DD4" w:rsidRPr="001049F0" w:rsidRDefault="00D97DD4" w:rsidP="001F6BD8">
            <w:pPr>
              <w:widowControl w:val="0"/>
              <w:spacing w:before="40"/>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 xml:space="preserve">проведено щороку дистанційне навчання </w:t>
            </w:r>
            <w:r w:rsidRPr="001049F0">
              <w:rPr>
                <w:rFonts w:ascii="Times New Roman" w:hAnsi="Times New Roman"/>
                <w:szCs w:val="26"/>
                <w:highlight w:val="white"/>
                <w:lang w:eastAsia="uk-UA"/>
              </w:rPr>
              <w:lastRenderedPageBreak/>
              <w:t xml:space="preserve">фахівців у сфері громадського здоров’я, фахівців у сфері охорони здоров’я, соціальних працівників, працівників освіти впровадження на </w:t>
            </w:r>
          </w:p>
        </w:tc>
        <w:tc>
          <w:tcPr>
            <w:tcW w:w="435" w:type="pct"/>
            <w:gridSpan w:val="2"/>
            <w:hideMark/>
          </w:tcPr>
          <w:p w14:paraId="3E8B2750" w14:textId="77777777" w:rsidR="00D97DD4" w:rsidRPr="001049F0" w:rsidRDefault="00D97DD4" w:rsidP="001F6BD8">
            <w:pPr>
              <w:widowControl w:val="0"/>
              <w:tabs>
                <w:tab w:val="left" w:pos="881"/>
              </w:tabs>
              <w:spacing w:before="4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1</w:t>
            </w:r>
          </w:p>
        </w:tc>
        <w:tc>
          <w:tcPr>
            <w:tcW w:w="390" w:type="pct"/>
            <w:gridSpan w:val="2"/>
            <w:hideMark/>
          </w:tcPr>
          <w:p w14:paraId="7B6FF2D6" w14:textId="77777777" w:rsidR="00D97DD4" w:rsidRPr="001049F0" w:rsidRDefault="00D97DD4" w:rsidP="001F6BD8">
            <w:pPr>
              <w:widowControl w:val="0"/>
              <w:tabs>
                <w:tab w:val="left" w:pos="881"/>
              </w:tabs>
              <w:spacing w:before="4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D97DD4" w:rsidRPr="001049F0" w14:paraId="21075795" w14:textId="77777777" w:rsidTr="006E0081">
        <w:trPr>
          <w:gridAfter w:val="2"/>
          <w:wAfter w:w="233" w:type="pct"/>
          <w:trHeight w:val="20"/>
        </w:trPr>
        <w:tc>
          <w:tcPr>
            <w:tcW w:w="1095" w:type="pct"/>
          </w:tcPr>
          <w:p w14:paraId="4B3D724C" w14:textId="77777777" w:rsidR="00D97DD4" w:rsidRPr="001049F0" w:rsidRDefault="00D97DD4" w:rsidP="001F6BD8">
            <w:pPr>
              <w:widowControl w:val="0"/>
              <w:tabs>
                <w:tab w:val="left" w:pos="434"/>
              </w:tabs>
              <w:spacing w:before="60" w:line="228" w:lineRule="auto"/>
              <w:rPr>
                <w:rFonts w:ascii="Times New Roman" w:hAnsi="Times New Roman"/>
                <w:szCs w:val="26"/>
                <w:highlight w:val="white"/>
                <w:lang w:eastAsia="uk-UA"/>
              </w:rPr>
            </w:pPr>
          </w:p>
        </w:tc>
        <w:tc>
          <w:tcPr>
            <w:tcW w:w="982" w:type="pct"/>
            <w:hideMark/>
          </w:tcPr>
          <w:p w14:paraId="0F56A43B" w14:textId="77777777" w:rsidR="00D97DD4" w:rsidRPr="001049F0" w:rsidRDefault="00D97DD4" w:rsidP="001F6BD8">
            <w:pPr>
              <w:widowControl w:val="0"/>
              <w:spacing w:before="6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3) проведення оцінки стану забезпечення кадровими ресурсами у сфері охорони здоров’я, що необхідні для надання послуг із протидії ВІЛ-інфекції/СНІДу, туберкульозу, вірусним гепатитам, розроблення відповідних рекомендацій, спрямованих на розвиток і зміцнення кадрових ресурсів</w:t>
            </w:r>
          </w:p>
        </w:tc>
        <w:tc>
          <w:tcPr>
            <w:tcW w:w="830" w:type="pct"/>
            <w:hideMark/>
          </w:tcPr>
          <w:p w14:paraId="708E04A0" w14:textId="77777777"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7917B367" w14:textId="2E4A3989"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27723DF" w14:textId="6BEC73B2" w:rsidR="00D97DD4" w:rsidRPr="001049F0" w:rsidRDefault="00D97DD4" w:rsidP="001F6BD8">
            <w:pPr>
              <w:widowControl w:val="0"/>
              <w:spacing w:before="6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br/>
            </w:r>
          </w:p>
        </w:tc>
        <w:tc>
          <w:tcPr>
            <w:tcW w:w="1035" w:type="pct"/>
            <w:gridSpan w:val="3"/>
            <w:hideMark/>
          </w:tcPr>
          <w:p w14:paraId="2FA7E021" w14:textId="77777777" w:rsidR="00D97DD4" w:rsidRPr="001049F0" w:rsidRDefault="00D97DD4" w:rsidP="001F6BD8">
            <w:pPr>
              <w:widowControl w:val="0"/>
              <w:spacing w:before="6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проведено оцінку стану забезпечення кадровими ресурсами у сфері охорони здоров’я, необхідними для надання послуг із протидії ВІЛ-інфекції/СНІДу, туберкульозу, вірусним гепатитам, розроблено відповідні рекомендації, спрямовані на розвиток і зміцнення кадрових ресурсів, кількість підготовлених звітів за результатами проведеної оцінки</w:t>
            </w:r>
          </w:p>
        </w:tc>
        <w:tc>
          <w:tcPr>
            <w:tcW w:w="435" w:type="pct"/>
            <w:gridSpan w:val="2"/>
          </w:tcPr>
          <w:p w14:paraId="0D8A4880" w14:textId="77777777" w:rsidR="00D97DD4" w:rsidRPr="001049F0" w:rsidRDefault="00D97DD4" w:rsidP="001F6BD8">
            <w:pPr>
              <w:widowControl w:val="0"/>
              <w:tabs>
                <w:tab w:val="left" w:pos="881"/>
              </w:tabs>
              <w:spacing w:before="60" w:line="228"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2"/>
            <w:hideMark/>
          </w:tcPr>
          <w:p w14:paraId="0D0C0423" w14:textId="77777777" w:rsidR="00D97DD4" w:rsidRPr="001049F0" w:rsidRDefault="00D97DD4" w:rsidP="001F6BD8">
            <w:pPr>
              <w:widowControl w:val="0"/>
              <w:tabs>
                <w:tab w:val="left" w:pos="881"/>
              </w:tabs>
              <w:spacing w:before="60" w:line="228" w:lineRule="auto"/>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D97DD4" w:rsidRPr="001049F0" w14:paraId="72C6C232" w14:textId="77777777" w:rsidTr="006E0081">
        <w:trPr>
          <w:gridAfter w:val="2"/>
          <w:wAfter w:w="233" w:type="pct"/>
          <w:trHeight w:val="20"/>
        </w:trPr>
        <w:tc>
          <w:tcPr>
            <w:tcW w:w="1095" w:type="pct"/>
          </w:tcPr>
          <w:p w14:paraId="31B7B0B1" w14:textId="77777777" w:rsidR="00D97DD4" w:rsidRPr="001049F0" w:rsidRDefault="00D97DD4" w:rsidP="001F6BD8">
            <w:pPr>
              <w:widowControl w:val="0"/>
              <w:tabs>
                <w:tab w:val="left" w:pos="434"/>
              </w:tabs>
              <w:spacing w:before="120" w:line="228" w:lineRule="auto"/>
              <w:rPr>
                <w:rFonts w:ascii="Times New Roman" w:hAnsi="Times New Roman"/>
                <w:szCs w:val="26"/>
                <w:highlight w:val="white"/>
                <w:lang w:eastAsia="uk-UA"/>
              </w:rPr>
            </w:pPr>
          </w:p>
        </w:tc>
        <w:tc>
          <w:tcPr>
            <w:tcW w:w="982" w:type="pct"/>
          </w:tcPr>
          <w:p w14:paraId="6F024DAA" w14:textId="77777777" w:rsidR="00D97DD4" w:rsidRPr="001049F0" w:rsidRDefault="00D97DD4" w:rsidP="001F6BD8">
            <w:pPr>
              <w:widowControl w:val="0"/>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 xml:space="preserve">6) забезпечення безперервного </w:t>
            </w:r>
            <w:r w:rsidRPr="001049F0">
              <w:rPr>
                <w:rFonts w:ascii="Times New Roman" w:hAnsi="Times New Roman"/>
                <w:szCs w:val="26"/>
                <w:highlight w:val="white"/>
                <w:lang w:eastAsia="uk-UA"/>
              </w:rPr>
              <w:lastRenderedPageBreak/>
              <w:t>професійного розвитку фахівців у сфері охорони здоров’я відповідно до національних рекомендацій і керівництв ВООЗ із профілактики, скринінгу, діагностики, лікування та догляду за особами, що живуть із ВІЛ-інфекцією/СНІДом, особами, хворими на туберкульоз</w:t>
            </w:r>
          </w:p>
          <w:p w14:paraId="466A6B05" w14:textId="77777777" w:rsidR="00D97DD4" w:rsidRPr="001049F0" w:rsidRDefault="00D97DD4" w:rsidP="001F6BD8">
            <w:pPr>
              <w:widowControl w:val="0"/>
              <w:spacing w:before="120" w:line="228" w:lineRule="auto"/>
              <w:rPr>
                <w:rFonts w:ascii="Times New Roman" w:hAnsi="Times New Roman"/>
                <w:szCs w:val="26"/>
                <w:highlight w:val="white"/>
                <w:lang w:eastAsia="uk-UA"/>
              </w:rPr>
            </w:pPr>
          </w:p>
        </w:tc>
        <w:tc>
          <w:tcPr>
            <w:tcW w:w="830" w:type="pct"/>
            <w:hideMark/>
          </w:tcPr>
          <w:p w14:paraId="2492064D" w14:textId="77777777"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lastRenderedPageBreak/>
              <w:t>УОЗ</w:t>
            </w:r>
            <w:r w:rsidRPr="001049F0">
              <w:rPr>
                <w:rFonts w:ascii="Times New Roman" w:hAnsi="Times New Roman"/>
                <w:szCs w:val="26"/>
                <w:lang w:eastAsia="uk-UA"/>
              </w:rPr>
              <w:t xml:space="preserve"> </w:t>
            </w:r>
          </w:p>
          <w:p w14:paraId="5FC52A9D" w14:textId="7D9DAA0F"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lastRenderedPageBreak/>
              <w:t>районні державні адміністрації (військові адміністрації)</w:t>
            </w:r>
          </w:p>
          <w:p w14:paraId="20AD757C" w14:textId="181CE997" w:rsidR="00D97DD4" w:rsidRPr="001049F0" w:rsidRDefault="00D97DD4" w:rsidP="001F6BD8">
            <w:pPr>
              <w:widowControl w:val="0"/>
              <w:spacing w:before="120" w:line="228" w:lineRule="auto"/>
              <w:rPr>
                <w:rFonts w:ascii="Times New Roman" w:hAnsi="Times New Roman"/>
                <w:szCs w:val="26"/>
                <w:lang w:eastAsia="uk-UA"/>
              </w:rPr>
            </w:pPr>
            <w:r w:rsidRPr="001049F0">
              <w:rPr>
                <w:rFonts w:ascii="Times New Roman" w:hAnsi="Times New Roman"/>
                <w:szCs w:val="26"/>
                <w:highlight w:val="white"/>
                <w:lang w:eastAsia="uk-UA"/>
              </w:rPr>
              <w:br/>
            </w:r>
          </w:p>
          <w:p w14:paraId="3980DECE" w14:textId="77777777" w:rsidR="00D97DD4" w:rsidRPr="001049F0" w:rsidRDefault="00D97DD4" w:rsidP="001F6BD8">
            <w:pPr>
              <w:widowControl w:val="0"/>
              <w:spacing w:before="120" w:line="228" w:lineRule="auto"/>
              <w:rPr>
                <w:rFonts w:ascii="Times New Roman" w:hAnsi="Times New Roman"/>
                <w:szCs w:val="26"/>
                <w:lang w:eastAsia="uk-UA"/>
              </w:rPr>
            </w:pPr>
          </w:p>
          <w:p w14:paraId="1FF046A0" w14:textId="77777777" w:rsidR="00D97DD4" w:rsidRPr="001049F0" w:rsidRDefault="00D97DD4" w:rsidP="001F6BD8">
            <w:pPr>
              <w:widowControl w:val="0"/>
              <w:spacing w:before="120" w:line="228" w:lineRule="auto"/>
              <w:rPr>
                <w:rFonts w:ascii="Times New Roman" w:hAnsi="Times New Roman"/>
                <w:szCs w:val="26"/>
                <w:highlight w:val="white"/>
                <w:lang w:eastAsia="uk-UA"/>
              </w:rPr>
            </w:pPr>
          </w:p>
        </w:tc>
        <w:tc>
          <w:tcPr>
            <w:tcW w:w="1035" w:type="pct"/>
            <w:gridSpan w:val="3"/>
            <w:hideMark/>
          </w:tcPr>
          <w:p w14:paraId="5FD22E08" w14:textId="77777777" w:rsidR="00D97DD4" w:rsidRPr="001049F0" w:rsidRDefault="00D97DD4" w:rsidP="001F6BD8">
            <w:pPr>
              <w:widowControl w:val="0"/>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 xml:space="preserve">забезпечено безперервний професійний розвиток </w:t>
            </w:r>
            <w:r w:rsidRPr="001049F0">
              <w:rPr>
                <w:rFonts w:ascii="Times New Roman" w:hAnsi="Times New Roman"/>
                <w:szCs w:val="26"/>
                <w:highlight w:val="white"/>
                <w:lang w:eastAsia="uk-UA"/>
              </w:rPr>
              <w:lastRenderedPageBreak/>
              <w:t xml:space="preserve">фахівців у сфері охорони здоров’я відповідно до національних рекомендацій і керівництв ВООЗ із профілактики, скринінгу, діагностики, лікування та догляду за особами, що живуть із ВІЛ-інфекцією/СНІДом, особами, хворими на туберкульоз, кількість звітів щодо забезпечення безперервного професійного розвитку фахівців у сфері охорони здоров’я </w:t>
            </w:r>
          </w:p>
        </w:tc>
        <w:tc>
          <w:tcPr>
            <w:tcW w:w="435" w:type="pct"/>
            <w:gridSpan w:val="2"/>
            <w:hideMark/>
          </w:tcPr>
          <w:p w14:paraId="41BCABE4" w14:textId="77777777" w:rsidR="00D97DD4" w:rsidRPr="001049F0" w:rsidRDefault="00D97DD4" w:rsidP="001F6BD8">
            <w:pPr>
              <w:widowControl w:val="0"/>
              <w:spacing w:before="120" w:line="228" w:lineRule="auto"/>
              <w:jc w:val="center"/>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1</w:t>
            </w:r>
          </w:p>
        </w:tc>
        <w:tc>
          <w:tcPr>
            <w:tcW w:w="390" w:type="pct"/>
            <w:gridSpan w:val="2"/>
            <w:hideMark/>
          </w:tcPr>
          <w:p w14:paraId="7E1B277C" w14:textId="77777777" w:rsidR="00D97DD4" w:rsidRPr="001049F0" w:rsidRDefault="00D97DD4" w:rsidP="001F6BD8">
            <w:pPr>
              <w:widowControl w:val="0"/>
              <w:spacing w:before="120" w:line="228" w:lineRule="auto"/>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D97DD4" w:rsidRPr="001049F0" w14:paraId="3614A185" w14:textId="77777777" w:rsidTr="006E0081">
        <w:trPr>
          <w:gridAfter w:val="2"/>
          <w:wAfter w:w="233" w:type="pct"/>
          <w:trHeight w:val="20"/>
        </w:trPr>
        <w:tc>
          <w:tcPr>
            <w:tcW w:w="1095" w:type="pct"/>
            <w:hideMark/>
          </w:tcPr>
          <w:p w14:paraId="4E14E5A2" w14:textId="15986DF1" w:rsidR="00D97DD4" w:rsidRPr="001049F0" w:rsidRDefault="00F62955" w:rsidP="001F6BD8">
            <w:pPr>
              <w:widowControl w:val="0"/>
              <w:tabs>
                <w:tab w:val="left" w:pos="434"/>
              </w:tabs>
              <w:spacing w:before="120"/>
              <w:rPr>
                <w:rFonts w:ascii="Times New Roman" w:hAnsi="Times New Roman"/>
                <w:szCs w:val="26"/>
                <w:highlight w:val="white"/>
                <w:lang w:eastAsia="uk-UA"/>
              </w:rPr>
            </w:pPr>
            <w:r>
              <w:rPr>
                <w:rFonts w:ascii="Times New Roman" w:hAnsi="Times New Roman"/>
                <w:szCs w:val="26"/>
                <w:highlight w:val="white"/>
                <w:lang w:eastAsia="uk-UA"/>
              </w:rPr>
              <w:t>47</w:t>
            </w:r>
            <w:r w:rsidR="00D97DD4" w:rsidRPr="001049F0">
              <w:rPr>
                <w:rFonts w:ascii="Times New Roman" w:hAnsi="Times New Roman"/>
                <w:szCs w:val="26"/>
                <w:highlight w:val="white"/>
                <w:lang w:eastAsia="uk-UA"/>
              </w:rPr>
              <w:t xml:space="preserve">. Забезпечення проведення моніторингу та оцінки програм протидії ВІЛ-інфекції/СНІДу, туберкульозу, вірусним гепатитам та замісної підтримувальної терапії </w:t>
            </w:r>
          </w:p>
        </w:tc>
        <w:tc>
          <w:tcPr>
            <w:tcW w:w="982" w:type="pct"/>
            <w:hideMark/>
          </w:tcPr>
          <w:p w14:paraId="12BA603B" w14:textId="77777777" w:rsidR="00D97DD4" w:rsidRPr="001049F0" w:rsidRDefault="00D97DD4"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1) Забезпечення проведення моніторингу та оцінки програм протидії ВІЛ-інфекції/СНІДу, туберкульозу, вірусним гепатитам та замісної підтримувальної терапії </w:t>
            </w:r>
            <w:proofErr w:type="spellStart"/>
            <w:r w:rsidRPr="001049F0">
              <w:rPr>
                <w:rFonts w:ascii="Times New Roman" w:hAnsi="Times New Roman"/>
                <w:szCs w:val="26"/>
                <w:highlight w:val="white"/>
                <w:lang w:eastAsia="uk-UA"/>
              </w:rPr>
              <w:t>вілповідно</w:t>
            </w:r>
            <w:proofErr w:type="spellEnd"/>
            <w:r w:rsidRPr="001049F0">
              <w:rPr>
                <w:rFonts w:ascii="Times New Roman" w:hAnsi="Times New Roman"/>
                <w:szCs w:val="26"/>
                <w:highlight w:val="white"/>
                <w:lang w:eastAsia="uk-UA"/>
              </w:rPr>
              <w:t xml:space="preserve"> до затверджених </w:t>
            </w:r>
            <w:proofErr w:type="spellStart"/>
            <w:r w:rsidRPr="001049F0">
              <w:rPr>
                <w:rFonts w:ascii="Times New Roman" w:hAnsi="Times New Roman"/>
                <w:szCs w:val="26"/>
                <w:highlight w:val="white"/>
                <w:lang w:eastAsia="uk-UA"/>
              </w:rPr>
              <w:t>методологій</w:t>
            </w:r>
            <w:proofErr w:type="spellEnd"/>
            <w:r w:rsidRPr="001049F0">
              <w:rPr>
                <w:rFonts w:ascii="Times New Roman" w:hAnsi="Times New Roman"/>
                <w:szCs w:val="26"/>
                <w:highlight w:val="white"/>
                <w:lang w:eastAsia="uk-UA"/>
              </w:rPr>
              <w:t xml:space="preserve"> проведення моніторингу та оцінки здійснення </w:t>
            </w:r>
            <w:r w:rsidRPr="001049F0">
              <w:rPr>
                <w:rFonts w:ascii="Times New Roman" w:hAnsi="Times New Roman"/>
                <w:szCs w:val="26"/>
                <w:highlight w:val="white"/>
                <w:lang w:eastAsia="uk-UA"/>
              </w:rPr>
              <w:lastRenderedPageBreak/>
              <w:t>заходів з реалізації Державної стратегії у сфері протидії ВІЛ-інфекції/СНІДу, туберкульозу та вірусним гепатитам на період до 2030 року</w:t>
            </w:r>
          </w:p>
        </w:tc>
        <w:tc>
          <w:tcPr>
            <w:tcW w:w="830" w:type="pct"/>
            <w:hideMark/>
          </w:tcPr>
          <w:p w14:paraId="5394902A" w14:textId="77777777" w:rsidR="00D97DD4" w:rsidRPr="001049F0" w:rsidRDefault="00D97DD4" w:rsidP="00F53647">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УОЗ</w:t>
            </w:r>
          </w:p>
          <w:p w14:paraId="19F0CA83" w14:textId="77777777"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45AE364" w14:textId="39399C7C" w:rsidR="00D97DD4" w:rsidRPr="001049F0" w:rsidRDefault="00D97DD4"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r w:rsidRPr="001049F0">
              <w:rPr>
                <w:rFonts w:ascii="Times New Roman" w:hAnsi="Times New Roman"/>
                <w:szCs w:val="26"/>
                <w:highlight w:val="white"/>
                <w:lang w:eastAsia="uk-UA"/>
              </w:rPr>
              <w:b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0DD26CCA" w14:textId="77777777" w:rsidR="00D97DD4" w:rsidRPr="001049F0" w:rsidRDefault="00D97DD4"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проведення моніторингу та оцінки здійснення заходів з реалізації Державної стратегії у сфері протидії ВІЛ-інфекції/СНІДу, туберкульозу та вірусним гепатитам на період до 2030 року, </w:t>
            </w:r>
          </w:p>
        </w:tc>
        <w:tc>
          <w:tcPr>
            <w:tcW w:w="435" w:type="pct"/>
            <w:gridSpan w:val="2"/>
          </w:tcPr>
          <w:p w14:paraId="2513707F" w14:textId="77777777" w:rsidR="00D97DD4" w:rsidRPr="001049F0" w:rsidRDefault="00D97DD4" w:rsidP="001F6BD8">
            <w:pPr>
              <w:widowControl w:val="0"/>
              <w:spacing w:before="120"/>
              <w:ind w:left="-102" w:right="-109"/>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2"/>
          </w:tcPr>
          <w:p w14:paraId="75CF8B01" w14:textId="77777777" w:rsidR="00D97DD4" w:rsidRPr="001049F0" w:rsidRDefault="00D97DD4" w:rsidP="001F6BD8">
            <w:pPr>
              <w:widowControl w:val="0"/>
              <w:spacing w:before="120"/>
              <w:ind w:left="-102" w:right="-109"/>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1049F0" w:rsidRPr="001049F0" w14:paraId="22997075" w14:textId="77777777" w:rsidTr="006E0081">
        <w:trPr>
          <w:trHeight w:val="20"/>
        </w:trPr>
        <w:tc>
          <w:tcPr>
            <w:tcW w:w="1095" w:type="pct"/>
          </w:tcPr>
          <w:p w14:paraId="50854468" w14:textId="77777777" w:rsidR="001F6BD8" w:rsidRPr="001049F0" w:rsidRDefault="001F6BD8"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239E2280" w14:textId="77777777" w:rsidR="001F6BD8" w:rsidRPr="001049F0" w:rsidRDefault="001F6BD8" w:rsidP="001F6BD8">
            <w:pPr>
              <w:widowControl w:val="0"/>
              <w:spacing w:before="120"/>
              <w:rPr>
                <w:rFonts w:ascii="Times New Roman" w:hAnsi="Times New Roman"/>
                <w:szCs w:val="26"/>
                <w:highlight w:val="white"/>
                <w:lang w:eastAsia="uk-UA"/>
              </w:rPr>
            </w:pPr>
          </w:p>
        </w:tc>
        <w:tc>
          <w:tcPr>
            <w:tcW w:w="830" w:type="pct"/>
            <w:hideMark/>
          </w:tcPr>
          <w:p w14:paraId="049E3E61" w14:textId="77777777" w:rsidR="001F6BD8" w:rsidRPr="001049F0" w:rsidRDefault="001F6BD8" w:rsidP="001F6BD8">
            <w:pPr>
              <w:widowControl w:val="0"/>
              <w:spacing w:before="120"/>
              <w:rPr>
                <w:rFonts w:ascii="Times New Roman" w:hAnsi="Times New Roman"/>
                <w:szCs w:val="26"/>
                <w:highlight w:val="white"/>
                <w:lang w:eastAsia="uk-UA"/>
              </w:rPr>
            </w:pPr>
          </w:p>
        </w:tc>
        <w:tc>
          <w:tcPr>
            <w:tcW w:w="1035" w:type="pct"/>
            <w:gridSpan w:val="3"/>
            <w:hideMark/>
          </w:tcPr>
          <w:p w14:paraId="45CBB35B" w14:textId="77777777" w:rsidR="001F6BD8" w:rsidRPr="001049F0" w:rsidRDefault="001F6BD8" w:rsidP="001F6BD8">
            <w:pPr>
              <w:widowControl w:val="0"/>
              <w:spacing w:before="120"/>
              <w:rPr>
                <w:rFonts w:ascii="Times New Roman" w:hAnsi="Times New Roman"/>
                <w:szCs w:val="26"/>
                <w:highlight w:val="white"/>
                <w:lang w:eastAsia="uk-UA"/>
              </w:rPr>
            </w:pPr>
          </w:p>
        </w:tc>
        <w:tc>
          <w:tcPr>
            <w:tcW w:w="157" w:type="pct"/>
            <w:hideMark/>
          </w:tcPr>
          <w:p w14:paraId="32AC72AA" w14:textId="77777777" w:rsidR="001F6BD8" w:rsidRPr="001049F0" w:rsidRDefault="001F6BD8" w:rsidP="001F6BD8">
            <w:pPr>
              <w:widowControl w:val="0"/>
              <w:spacing w:before="120"/>
              <w:ind w:left="-102" w:right="-109"/>
              <w:jc w:val="center"/>
              <w:rPr>
                <w:rFonts w:ascii="Times New Roman" w:hAnsi="Times New Roman"/>
                <w:szCs w:val="26"/>
                <w:highlight w:val="white"/>
                <w:lang w:eastAsia="uk-UA"/>
              </w:rPr>
            </w:pPr>
          </w:p>
        </w:tc>
        <w:tc>
          <w:tcPr>
            <w:tcW w:w="511" w:type="pct"/>
            <w:gridSpan w:val="2"/>
            <w:hideMark/>
          </w:tcPr>
          <w:p w14:paraId="1CB7BDF9" w14:textId="77777777" w:rsidR="001F6BD8" w:rsidRPr="001049F0" w:rsidRDefault="001F6BD8" w:rsidP="001F6BD8">
            <w:pPr>
              <w:widowControl w:val="0"/>
              <w:spacing w:before="120"/>
              <w:ind w:left="-102" w:right="-109"/>
              <w:jc w:val="center"/>
              <w:rPr>
                <w:rFonts w:ascii="Times New Roman" w:hAnsi="Times New Roman"/>
                <w:szCs w:val="26"/>
                <w:highlight w:val="white"/>
                <w:lang w:eastAsia="uk-UA"/>
              </w:rPr>
            </w:pPr>
          </w:p>
        </w:tc>
        <w:tc>
          <w:tcPr>
            <w:tcW w:w="390" w:type="pct"/>
            <w:gridSpan w:val="3"/>
            <w:hideMark/>
          </w:tcPr>
          <w:p w14:paraId="4FFFC79B" w14:textId="77777777" w:rsidR="001F6BD8" w:rsidRPr="001049F0" w:rsidRDefault="001F6BD8" w:rsidP="001F6BD8">
            <w:pPr>
              <w:widowControl w:val="0"/>
              <w:spacing w:before="120"/>
              <w:ind w:left="-102" w:right="-109"/>
              <w:jc w:val="center"/>
              <w:rPr>
                <w:rFonts w:ascii="Times New Roman" w:hAnsi="Times New Roman"/>
                <w:szCs w:val="26"/>
                <w:highlight w:val="white"/>
                <w:lang w:eastAsia="uk-UA"/>
              </w:rPr>
            </w:pPr>
          </w:p>
        </w:tc>
      </w:tr>
      <w:tr w:rsidR="00D97DD4" w:rsidRPr="001049F0" w14:paraId="25D953DE" w14:textId="77777777" w:rsidTr="006E0081">
        <w:trPr>
          <w:gridAfter w:val="2"/>
          <w:wAfter w:w="233" w:type="pct"/>
          <w:trHeight w:val="20"/>
        </w:trPr>
        <w:tc>
          <w:tcPr>
            <w:tcW w:w="1095" w:type="pct"/>
          </w:tcPr>
          <w:p w14:paraId="737C0899" w14:textId="77777777" w:rsidR="00D97DD4" w:rsidRPr="001049F0" w:rsidRDefault="00D97DD4"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7862DC73" w14:textId="77777777" w:rsidR="00D97DD4" w:rsidRPr="001049F0" w:rsidRDefault="00D97DD4"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3) впровадження ефективної системи оцінки витрат на протидію ВІЛ-інфекції/СНІДу, туберкульозу, вірусним гепатитам</w:t>
            </w:r>
          </w:p>
        </w:tc>
        <w:tc>
          <w:tcPr>
            <w:tcW w:w="830" w:type="pct"/>
            <w:hideMark/>
          </w:tcPr>
          <w:p w14:paraId="55703E3D" w14:textId="77777777" w:rsidR="00D97DD4" w:rsidRPr="001049F0" w:rsidRDefault="00D97DD4" w:rsidP="00F53647">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03B0262F" w14:textId="4689FC52"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D563272" w14:textId="77C8C57E" w:rsidR="00D97DD4" w:rsidRPr="001049F0" w:rsidRDefault="00D97DD4"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r w:rsidRPr="001049F0">
              <w:rPr>
                <w:rFonts w:ascii="Times New Roman" w:hAnsi="Times New Roman"/>
                <w:szCs w:val="26"/>
                <w:highlight w:val="white"/>
                <w:lang w:eastAsia="uk-UA"/>
              </w:rPr>
              <w:b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5EDA0086" w14:textId="77777777" w:rsidR="00D97DD4" w:rsidRPr="001049F0" w:rsidRDefault="00D97DD4"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проведення оцінки витрат на протидію ВІЛ-інфекції/СНІДу, туберкульозу, вірусним гепатитам, відповідно  затверджених нормативно-правових актів</w:t>
            </w:r>
          </w:p>
        </w:tc>
        <w:tc>
          <w:tcPr>
            <w:tcW w:w="435" w:type="pct"/>
            <w:gridSpan w:val="2"/>
          </w:tcPr>
          <w:p w14:paraId="4971DDFD" w14:textId="77777777" w:rsidR="00D97DD4" w:rsidRPr="001049F0" w:rsidRDefault="00D97DD4" w:rsidP="001F6BD8">
            <w:pPr>
              <w:widowControl w:val="0"/>
              <w:spacing w:before="120"/>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2"/>
          </w:tcPr>
          <w:p w14:paraId="305E1F08" w14:textId="77777777" w:rsidR="00D97DD4" w:rsidRPr="001049F0" w:rsidRDefault="00D97DD4" w:rsidP="001F6BD8">
            <w:pPr>
              <w:widowControl w:val="0"/>
              <w:spacing w:before="120"/>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D97DD4" w:rsidRPr="001049F0" w14:paraId="6F1BDD83" w14:textId="77777777" w:rsidTr="006E0081">
        <w:trPr>
          <w:gridAfter w:val="2"/>
          <w:wAfter w:w="233" w:type="pct"/>
          <w:trHeight w:val="20"/>
        </w:trPr>
        <w:tc>
          <w:tcPr>
            <w:tcW w:w="1095" w:type="pct"/>
          </w:tcPr>
          <w:p w14:paraId="2841B217" w14:textId="77777777" w:rsidR="00D97DD4" w:rsidRPr="001049F0" w:rsidRDefault="00D97DD4" w:rsidP="001F6BD8">
            <w:pPr>
              <w:widowControl w:val="0"/>
              <w:tabs>
                <w:tab w:val="left" w:pos="434"/>
              </w:tabs>
              <w:spacing w:before="120" w:line="228" w:lineRule="auto"/>
              <w:rPr>
                <w:rFonts w:ascii="Times New Roman" w:hAnsi="Times New Roman"/>
                <w:szCs w:val="26"/>
                <w:highlight w:val="white"/>
                <w:lang w:eastAsia="uk-UA"/>
              </w:rPr>
            </w:pPr>
          </w:p>
        </w:tc>
        <w:tc>
          <w:tcPr>
            <w:tcW w:w="982" w:type="pct"/>
            <w:hideMark/>
          </w:tcPr>
          <w:p w14:paraId="7B59E4CF" w14:textId="77777777" w:rsidR="00D97DD4" w:rsidRPr="001049F0" w:rsidRDefault="00D97DD4" w:rsidP="001F6BD8">
            <w:pPr>
              <w:widowControl w:val="0"/>
              <w:spacing w:before="120" w:line="228" w:lineRule="auto"/>
              <w:rPr>
                <w:rFonts w:ascii="Times New Roman" w:hAnsi="Times New Roman"/>
                <w:szCs w:val="26"/>
                <w:highlight w:val="white"/>
                <w:lang w:eastAsia="uk-UA"/>
              </w:rPr>
            </w:pPr>
            <w:r w:rsidRPr="001049F0">
              <w:rPr>
                <w:rFonts w:ascii="Times New Roman" w:hAnsi="Times New Roman"/>
                <w:szCs w:val="26"/>
                <w:highlight w:val="white"/>
                <w:lang w:eastAsia="uk-UA"/>
              </w:rPr>
              <w:t xml:space="preserve">4) проведення щороку оцінки ефективності здійснення заходів з реалізації Державної стратегії у сфері протидії ВІЛ-інфекції/СНІДу, туберкульозу та вірусним гепатитам на період до </w:t>
            </w:r>
            <w:r w:rsidRPr="001049F0">
              <w:rPr>
                <w:rFonts w:ascii="Times New Roman" w:hAnsi="Times New Roman"/>
                <w:szCs w:val="26"/>
                <w:highlight w:val="white"/>
                <w:lang w:eastAsia="uk-UA"/>
              </w:rPr>
              <w:br/>
              <w:t>2030 року</w:t>
            </w:r>
          </w:p>
        </w:tc>
        <w:tc>
          <w:tcPr>
            <w:tcW w:w="830" w:type="pct"/>
            <w:hideMark/>
          </w:tcPr>
          <w:p w14:paraId="53B4CCDF" w14:textId="1145A1BD" w:rsidR="00D97DD4" w:rsidRPr="001049F0" w:rsidRDefault="00D97DD4" w:rsidP="004A3D07">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605455CB" w14:textId="68A66D1C"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4D592B47" w14:textId="6EA8DBF3" w:rsidR="00D97DD4" w:rsidRPr="001049F0" w:rsidRDefault="00D97DD4"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r w:rsidRPr="001049F0">
              <w:rPr>
                <w:rFonts w:ascii="Times New Roman" w:hAnsi="Times New Roman"/>
                <w:szCs w:val="26"/>
                <w:highlight w:val="white"/>
                <w:lang w:eastAsia="uk-UA"/>
              </w:rPr>
              <w:br/>
            </w:r>
          </w:p>
          <w:p w14:paraId="70DE11B1" w14:textId="77777777" w:rsidR="00D97DD4" w:rsidRPr="001049F0" w:rsidRDefault="00D97DD4" w:rsidP="001F6BD8">
            <w:pPr>
              <w:widowControl w:val="0"/>
              <w:spacing w:before="120" w:line="228" w:lineRule="auto"/>
              <w:rPr>
                <w:rFonts w:ascii="Times New Roman" w:hAnsi="Times New Roman"/>
                <w:szCs w:val="26"/>
                <w:highlight w:val="white"/>
                <w:lang w:eastAsia="uk-UA"/>
              </w:rPr>
            </w:pPr>
          </w:p>
        </w:tc>
        <w:tc>
          <w:tcPr>
            <w:tcW w:w="1035" w:type="pct"/>
            <w:gridSpan w:val="3"/>
            <w:hideMark/>
          </w:tcPr>
          <w:p w14:paraId="12599768" w14:textId="77777777" w:rsidR="00D97DD4" w:rsidRPr="001049F0" w:rsidRDefault="00D97DD4" w:rsidP="001F6BD8">
            <w:pPr>
              <w:widowControl w:val="0"/>
              <w:spacing w:before="120" w:line="228" w:lineRule="auto"/>
              <w:rPr>
                <w:rFonts w:ascii="Times New Roman" w:hAnsi="Times New Roman"/>
                <w:szCs w:val="26"/>
                <w:highlight w:val="white"/>
                <w:lang w:eastAsia="uk-UA"/>
              </w:rPr>
            </w:pPr>
            <w:r w:rsidRPr="001049F0">
              <w:rPr>
                <w:rFonts w:ascii="Times New Roman" w:hAnsi="Times New Roman"/>
                <w:szCs w:val="26"/>
                <w:lang w:eastAsia="uk-UA"/>
              </w:rPr>
              <w:t xml:space="preserve">забезпечено здійснення заходів з реалізації </w:t>
            </w:r>
            <w:r w:rsidRPr="001049F0">
              <w:rPr>
                <w:rFonts w:ascii="Times New Roman" w:hAnsi="Times New Roman"/>
                <w:szCs w:val="26"/>
                <w:highlight w:val="white"/>
                <w:lang w:eastAsia="uk-UA"/>
              </w:rPr>
              <w:t xml:space="preserve">Державної стратегії у сфері протидії ВІЛ-інфекції/СНІДу, туберкульозу та вірусним гепатитам на період до </w:t>
            </w:r>
            <w:r w:rsidRPr="001049F0">
              <w:rPr>
                <w:rFonts w:ascii="Times New Roman" w:hAnsi="Times New Roman"/>
                <w:szCs w:val="26"/>
                <w:highlight w:val="white"/>
                <w:lang w:eastAsia="uk-UA"/>
              </w:rPr>
              <w:br/>
              <w:t>2030 року, підготовлені звіти</w:t>
            </w:r>
          </w:p>
          <w:p w14:paraId="12123E09" w14:textId="77777777" w:rsidR="00D97DD4" w:rsidRPr="001049F0" w:rsidRDefault="00D97DD4" w:rsidP="001F6BD8">
            <w:pPr>
              <w:widowControl w:val="0"/>
              <w:spacing w:before="120" w:line="228" w:lineRule="auto"/>
              <w:rPr>
                <w:rFonts w:ascii="Times New Roman" w:hAnsi="Times New Roman"/>
                <w:szCs w:val="26"/>
                <w:highlight w:val="white"/>
                <w:lang w:eastAsia="uk-UA"/>
              </w:rPr>
            </w:pPr>
          </w:p>
        </w:tc>
        <w:tc>
          <w:tcPr>
            <w:tcW w:w="435" w:type="pct"/>
            <w:gridSpan w:val="2"/>
            <w:hideMark/>
          </w:tcPr>
          <w:p w14:paraId="70B40914" w14:textId="77777777" w:rsidR="00D97DD4" w:rsidRPr="001049F0" w:rsidRDefault="00D97DD4" w:rsidP="001F6BD8">
            <w:pPr>
              <w:widowControl w:val="0"/>
              <w:spacing w:before="120" w:line="228" w:lineRule="auto"/>
              <w:ind w:left="-102" w:right="-109"/>
              <w:jc w:val="center"/>
              <w:rPr>
                <w:rFonts w:ascii="Times New Roman" w:hAnsi="Times New Roman"/>
                <w:szCs w:val="26"/>
                <w:highlight w:val="white"/>
                <w:lang w:eastAsia="uk-UA"/>
              </w:rPr>
            </w:pPr>
            <w:r w:rsidRPr="001049F0">
              <w:rPr>
                <w:rFonts w:ascii="Times New Roman" w:hAnsi="Times New Roman"/>
                <w:szCs w:val="26"/>
                <w:highlight w:val="white"/>
                <w:lang w:eastAsia="uk-UA"/>
              </w:rPr>
              <w:lastRenderedPageBreak/>
              <w:t>1</w:t>
            </w:r>
          </w:p>
        </w:tc>
        <w:tc>
          <w:tcPr>
            <w:tcW w:w="390" w:type="pct"/>
            <w:gridSpan w:val="2"/>
            <w:hideMark/>
          </w:tcPr>
          <w:p w14:paraId="45CD46A4" w14:textId="77777777" w:rsidR="00D97DD4" w:rsidRPr="001049F0" w:rsidRDefault="00D97DD4" w:rsidP="001F6BD8">
            <w:pPr>
              <w:widowControl w:val="0"/>
              <w:spacing w:before="120" w:line="228" w:lineRule="auto"/>
              <w:ind w:left="-102" w:right="-109"/>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r>
      <w:tr w:rsidR="00D97DD4" w:rsidRPr="001049F0" w14:paraId="22E31164" w14:textId="77777777" w:rsidTr="006E0081">
        <w:trPr>
          <w:gridAfter w:val="2"/>
          <w:wAfter w:w="233" w:type="pct"/>
          <w:trHeight w:val="20"/>
        </w:trPr>
        <w:tc>
          <w:tcPr>
            <w:tcW w:w="1095" w:type="pct"/>
            <w:hideMark/>
          </w:tcPr>
          <w:p w14:paraId="1B0DE5ED" w14:textId="30FD8E84" w:rsidR="00D97DD4" w:rsidRPr="001049F0" w:rsidRDefault="00F62955" w:rsidP="001F6BD8">
            <w:pPr>
              <w:widowControl w:val="0"/>
              <w:tabs>
                <w:tab w:val="left" w:pos="434"/>
              </w:tabs>
              <w:spacing w:before="60"/>
              <w:rPr>
                <w:rFonts w:ascii="Times New Roman" w:hAnsi="Times New Roman"/>
                <w:szCs w:val="26"/>
                <w:highlight w:val="white"/>
                <w:lang w:eastAsia="uk-UA"/>
              </w:rPr>
            </w:pPr>
            <w:r>
              <w:rPr>
                <w:rFonts w:ascii="Times New Roman" w:hAnsi="Times New Roman"/>
                <w:szCs w:val="26"/>
                <w:highlight w:val="white"/>
                <w:lang w:eastAsia="uk-UA"/>
              </w:rPr>
              <w:t>48</w:t>
            </w:r>
            <w:r w:rsidR="00D97DD4" w:rsidRPr="001049F0">
              <w:rPr>
                <w:rFonts w:ascii="Times New Roman" w:hAnsi="Times New Roman"/>
                <w:szCs w:val="26"/>
                <w:highlight w:val="white"/>
                <w:lang w:eastAsia="uk-UA"/>
              </w:rPr>
              <w:t xml:space="preserve">. Впровадження інформаційних систем і технологій у сфері протидії ВІЛ-інфекції/СНІДу, туберкульозу, вірусним гепатитам </w:t>
            </w:r>
          </w:p>
        </w:tc>
        <w:tc>
          <w:tcPr>
            <w:tcW w:w="982" w:type="pct"/>
            <w:hideMark/>
          </w:tcPr>
          <w:p w14:paraId="7F3A67F8" w14:textId="77777777" w:rsidR="00D97DD4" w:rsidRPr="001049F0" w:rsidRDefault="00D97DD4"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1) впровадження модуля </w:t>
            </w:r>
            <w:r w:rsidRPr="001049F0">
              <w:rPr>
                <w:rFonts w:ascii="Times New Roman" w:hAnsi="Times New Roman"/>
                <w:szCs w:val="26"/>
                <w:lang w:eastAsia="uk-UA"/>
              </w:rPr>
              <w:t>“</w:t>
            </w:r>
            <w:r w:rsidRPr="001049F0">
              <w:rPr>
                <w:rFonts w:ascii="Times New Roman" w:hAnsi="Times New Roman"/>
                <w:szCs w:val="26"/>
                <w:highlight w:val="white"/>
                <w:lang w:eastAsia="uk-UA"/>
              </w:rPr>
              <w:t>Профілактика передачі ВІЛ-інфекції від матері до дитини</w:t>
            </w:r>
            <w:r w:rsidRPr="001049F0">
              <w:rPr>
                <w:rFonts w:ascii="Times New Roman" w:hAnsi="Times New Roman"/>
                <w:szCs w:val="26"/>
                <w:lang w:eastAsia="uk-UA"/>
              </w:rPr>
              <w:t>”</w:t>
            </w:r>
            <w:r w:rsidRPr="001049F0">
              <w:rPr>
                <w:rFonts w:ascii="Times New Roman" w:hAnsi="Times New Roman"/>
                <w:szCs w:val="26"/>
                <w:highlight w:val="white"/>
                <w:lang w:eastAsia="uk-UA"/>
              </w:rPr>
              <w:t xml:space="preserve"> в інформаційній системі </w:t>
            </w:r>
            <w:r w:rsidRPr="001049F0">
              <w:rPr>
                <w:rFonts w:ascii="Times New Roman" w:hAnsi="Times New Roman"/>
                <w:szCs w:val="26"/>
                <w:lang w:eastAsia="uk-UA"/>
              </w:rPr>
              <w:t>“</w:t>
            </w:r>
            <w:r w:rsidRPr="001049F0">
              <w:rPr>
                <w:rFonts w:ascii="Times New Roman" w:hAnsi="Times New Roman"/>
                <w:szCs w:val="26"/>
                <w:highlight w:val="white"/>
                <w:lang w:eastAsia="uk-UA"/>
              </w:rPr>
              <w:t xml:space="preserve">Моніторинг соціально значущих </w:t>
            </w:r>
            <w:proofErr w:type="spellStart"/>
            <w:r w:rsidRPr="001049F0">
              <w:rPr>
                <w:rFonts w:ascii="Times New Roman" w:hAnsi="Times New Roman"/>
                <w:szCs w:val="26"/>
                <w:highlight w:val="white"/>
                <w:lang w:eastAsia="uk-UA"/>
              </w:rPr>
              <w:t>хвороб</w:t>
            </w:r>
            <w:proofErr w:type="spellEnd"/>
            <w:r w:rsidRPr="001049F0">
              <w:rPr>
                <w:rFonts w:ascii="Times New Roman" w:hAnsi="Times New Roman"/>
                <w:szCs w:val="26"/>
                <w:lang w:eastAsia="uk-UA"/>
              </w:rPr>
              <w:t>”</w:t>
            </w:r>
          </w:p>
        </w:tc>
        <w:tc>
          <w:tcPr>
            <w:tcW w:w="830" w:type="pct"/>
            <w:hideMark/>
          </w:tcPr>
          <w:p w14:paraId="45891967" w14:textId="77777777" w:rsidR="00D97DD4" w:rsidRPr="001049F0" w:rsidRDefault="00D97DD4" w:rsidP="004A3D07">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76B0FCC6" w14:textId="77777777" w:rsidR="00D97DD4" w:rsidRPr="001049F0" w:rsidRDefault="00D97DD4"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ED05CAA" w14:textId="4076D36F" w:rsidR="00D97DD4" w:rsidRPr="001049F0" w:rsidRDefault="00D97DD4"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p>
          <w:p w14:paraId="4A7FCC69" w14:textId="77777777" w:rsidR="00D97DD4" w:rsidRPr="001049F0" w:rsidRDefault="00D97DD4"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r w:rsidRPr="001049F0">
              <w:rPr>
                <w:rFonts w:ascii="Times New Roman" w:hAnsi="Times New Roman"/>
                <w:szCs w:val="26"/>
                <w:highlight w:val="white"/>
                <w:lang w:eastAsia="uk-UA"/>
              </w:rPr>
              <w:br/>
            </w:r>
          </w:p>
        </w:tc>
        <w:tc>
          <w:tcPr>
            <w:tcW w:w="1035" w:type="pct"/>
            <w:gridSpan w:val="3"/>
            <w:hideMark/>
          </w:tcPr>
          <w:p w14:paraId="23D1AC4B" w14:textId="77777777" w:rsidR="00D97DD4" w:rsidRPr="001049F0" w:rsidRDefault="00D97DD4" w:rsidP="001F6BD8">
            <w:pPr>
              <w:widowControl w:val="0"/>
              <w:spacing w:before="60"/>
              <w:ind w:right="-94"/>
              <w:rPr>
                <w:rFonts w:ascii="Times New Roman" w:hAnsi="Times New Roman"/>
                <w:szCs w:val="26"/>
                <w:highlight w:val="white"/>
                <w:lang w:eastAsia="uk-UA"/>
              </w:rPr>
            </w:pPr>
            <w:r w:rsidRPr="001049F0">
              <w:rPr>
                <w:rFonts w:ascii="Times New Roman" w:hAnsi="Times New Roman"/>
                <w:szCs w:val="26"/>
                <w:highlight w:val="white"/>
                <w:lang w:eastAsia="uk-UA"/>
              </w:rPr>
              <w:t xml:space="preserve">впроваджено у промислову експлуатацію модуль </w:t>
            </w:r>
            <w:r w:rsidRPr="001049F0">
              <w:rPr>
                <w:rFonts w:ascii="Times New Roman" w:hAnsi="Times New Roman"/>
                <w:szCs w:val="26"/>
                <w:lang w:eastAsia="uk-UA"/>
              </w:rPr>
              <w:t>“</w:t>
            </w:r>
            <w:r w:rsidRPr="001049F0">
              <w:rPr>
                <w:rFonts w:ascii="Times New Roman" w:hAnsi="Times New Roman"/>
                <w:szCs w:val="26"/>
                <w:highlight w:val="white"/>
                <w:lang w:eastAsia="uk-UA"/>
              </w:rPr>
              <w:t>Профілактика передачі ВІЛ-інфекції від матері до дитини</w:t>
            </w:r>
            <w:r w:rsidRPr="001049F0">
              <w:rPr>
                <w:rFonts w:ascii="Times New Roman" w:hAnsi="Times New Roman"/>
                <w:szCs w:val="26"/>
                <w:lang w:eastAsia="uk-UA"/>
              </w:rPr>
              <w:t>”</w:t>
            </w:r>
            <w:r w:rsidRPr="001049F0">
              <w:rPr>
                <w:rFonts w:ascii="Times New Roman" w:hAnsi="Times New Roman"/>
                <w:szCs w:val="26"/>
                <w:highlight w:val="white"/>
                <w:lang w:eastAsia="uk-UA"/>
              </w:rPr>
              <w:t xml:space="preserve"> на національному рівні, а саме облікові форми в інформаційній системі </w:t>
            </w:r>
            <w:r w:rsidRPr="001049F0">
              <w:rPr>
                <w:rFonts w:ascii="Times New Roman" w:hAnsi="Times New Roman"/>
                <w:szCs w:val="26"/>
                <w:lang w:eastAsia="uk-UA"/>
              </w:rPr>
              <w:t>“</w:t>
            </w:r>
            <w:r w:rsidRPr="001049F0">
              <w:rPr>
                <w:rFonts w:ascii="Times New Roman" w:hAnsi="Times New Roman"/>
                <w:szCs w:val="26"/>
                <w:highlight w:val="white"/>
                <w:lang w:eastAsia="uk-UA"/>
              </w:rPr>
              <w:t xml:space="preserve">Моніторинг соціально значущих </w:t>
            </w:r>
            <w:proofErr w:type="spellStart"/>
            <w:r w:rsidRPr="001049F0">
              <w:rPr>
                <w:rFonts w:ascii="Times New Roman" w:hAnsi="Times New Roman"/>
                <w:szCs w:val="26"/>
                <w:highlight w:val="white"/>
                <w:lang w:eastAsia="uk-UA"/>
              </w:rPr>
              <w:t>хвороб</w:t>
            </w:r>
            <w:proofErr w:type="spellEnd"/>
            <w:r w:rsidRPr="001049F0">
              <w:rPr>
                <w:rFonts w:ascii="Times New Roman" w:hAnsi="Times New Roman"/>
                <w:szCs w:val="26"/>
                <w:lang w:eastAsia="uk-UA"/>
              </w:rPr>
              <w:t>”,</w:t>
            </w:r>
            <w:r w:rsidRPr="001049F0">
              <w:rPr>
                <w:rFonts w:ascii="Times New Roman" w:hAnsi="Times New Roman"/>
                <w:szCs w:val="26"/>
                <w:highlight w:val="white"/>
                <w:lang w:eastAsia="uk-UA"/>
              </w:rPr>
              <w:t xml:space="preserve"> відповідно до наказу МОЗ від 25 липня 2022 р. № 1317, </w:t>
            </w:r>
          </w:p>
        </w:tc>
        <w:tc>
          <w:tcPr>
            <w:tcW w:w="435" w:type="pct"/>
            <w:gridSpan w:val="2"/>
          </w:tcPr>
          <w:p w14:paraId="3FFCE80B" w14:textId="77777777" w:rsidR="00D97DD4" w:rsidRPr="001049F0" w:rsidRDefault="00D97DD4" w:rsidP="001F6BD8">
            <w:pPr>
              <w:widowControl w:val="0"/>
              <w:spacing w:before="60"/>
              <w:ind w:left="-102" w:right="-109"/>
              <w:jc w:val="center"/>
              <w:rPr>
                <w:rFonts w:ascii="Times New Roman" w:hAnsi="Times New Roman"/>
                <w:szCs w:val="26"/>
                <w:highlight w:val="white"/>
                <w:lang w:eastAsia="uk-UA"/>
              </w:rPr>
            </w:pPr>
          </w:p>
        </w:tc>
        <w:tc>
          <w:tcPr>
            <w:tcW w:w="390" w:type="pct"/>
            <w:gridSpan w:val="2"/>
          </w:tcPr>
          <w:p w14:paraId="645EC61C" w14:textId="77777777" w:rsidR="00D97DD4" w:rsidRPr="001049F0" w:rsidRDefault="00D97DD4" w:rsidP="001F6BD8">
            <w:pPr>
              <w:widowControl w:val="0"/>
              <w:spacing w:before="60"/>
              <w:ind w:left="-102" w:right="-109"/>
              <w:jc w:val="center"/>
              <w:rPr>
                <w:rFonts w:ascii="Times New Roman" w:hAnsi="Times New Roman"/>
                <w:szCs w:val="26"/>
                <w:highlight w:val="white"/>
                <w:lang w:eastAsia="uk-UA"/>
              </w:rPr>
            </w:pPr>
          </w:p>
        </w:tc>
      </w:tr>
      <w:tr w:rsidR="001049F0" w:rsidRPr="001049F0" w14:paraId="4778D5E8" w14:textId="77777777" w:rsidTr="006E0081">
        <w:trPr>
          <w:trHeight w:val="20"/>
        </w:trPr>
        <w:tc>
          <w:tcPr>
            <w:tcW w:w="1095" w:type="pct"/>
          </w:tcPr>
          <w:p w14:paraId="7C1EEE69" w14:textId="77777777" w:rsidR="001F6BD8" w:rsidRPr="001049F0" w:rsidRDefault="001F6BD8" w:rsidP="001F6BD8">
            <w:pPr>
              <w:widowControl w:val="0"/>
              <w:tabs>
                <w:tab w:val="left" w:pos="434"/>
              </w:tabs>
              <w:spacing w:before="60"/>
              <w:rPr>
                <w:rFonts w:ascii="Times New Roman" w:hAnsi="Times New Roman"/>
                <w:szCs w:val="26"/>
                <w:highlight w:val="white"/>
                <w:lang w:eastAsia="uk-UA"/>
              </w:rPr>
            </w:pPr>
          </w:p>
        </w:tc>
        <w:tc>
          <w:tcPr>
            <w:tcW w:w="982" w:type="pct"/>
            <w:hideMark/>
          </w:tcPr>
          <w:p w14:paraId="49AD1E1E" w14:textId="77777777" w:rsidR="001F6BD8" w:rsidRPr="001049F0" w:rsidRDefault="001F6BD8" w:rsidP="001F6BD8">
            <w:pPr>
              <w:widowControl w:val="0"/>
              <w:spacing w:before="60"/>
              <w:ind w:right="-77"/>
              <w:rPr>
                <w:rFonts w:ascii="Times New Roman" w:hAnsi="Times New Roman"/>
                <w:szCs w:val="26"/>
                <w:highlight w:val="white"/>
                <w:lang w:eastAsia="uk-UA"/>
              </w:rPr>
            </w:pPr>
            <w:r w:rsidRPr="001049F0">
              <w:rPr>
                <w:rFonts w:ascii="Times New Roman" w:hAnsi="Times New Roman"/>
                <w:szCs w:val="26"/>
                <w:highlight w:val="white"/>
                <w:lang w:eastAsia="uk-UA"/>
              </w:rPr>
              <w:t xml:space="preserve">2) впровадження модуля </w:t>
            </w:r>
            <w:r w:rsidRPr="001049F0">
              <w:rPr>
                <w:rFonts w:ascii="Times New Roman" w:hAnsi="Times New Roman"/>
                <w:szCs w:val="26"/>
                <w:lang w:eastAsia="uk-UA"/>
              </w:rPr>
              <w:t>“</w:t>
            </w:r>
            <w:proofErr w:type="spellStart"/>
            <w:r w:rsidRPr="001049F0">
              <w:rPr>
                <w:rFonts w:ascii="Times New Roman" w:hAnsi="Times New Roman"/>
                <w:szCs w:val="26"/>
                <w:highlight w:val="white"/>
                <w:lang w:eastAsia="uk-UA"/>
              </w:rPr>
              <w:t>Сероепідмоніторинг</w:t>
            </w:r>
            <w:proofErr w:type="spellEnd"/>
            <w:r w:rsidRPr="001049F0">
              <w:rPr>
                <w:rFonts w:ascii="Times New Roman" w:hAnsi="Times New Roman"/>
                <w:szCs w:val="26"/>
                <w:lang w:eastAsia="uk-UA"/>
              </w:rPr>
              <w:t>”</w:t>
            </w:r>
            <w:r w:rsidRPr="001049F0">
              <w:rPr>
                <w:rFonts w:ascii="Times New Roman" w:hAnsi="Times New Roman"/>
                <w:szCs w:val="26"/>
                <w:highlight w:val="white"/>
                <w:lang w:eastAsia="uk-UA"/>
              </w:rPr>
              <w:t xml:space="preserve"> в інформаційній системі </w:t>
            </w:r>
            <w:r w:rsidRPr="001049F0">
              <w:rPr>
                <w:rFonts w:ascii="Times New Roman" w:hAnsi="Times New Roman"/>
                <w:szCs w:val="26"/>
                <w:lang w:eastAsia="uk-UA"/>
              </w:rPr>
              <w:t>“</w:t>
            </w:r>
            <w:r w:rsidRPr="001049F0">
              <w:rPr>
                <w:rFonts w:ascii="Times New Roman" w:hAnsi="Times New Roman"/>
                <w:szCs w:val="26"/>
                <w:highlight w:val="white"/>
                <w:lang w:eastAsia="uk-UA"/>
              </w:rPr>
              <w:t xml:space="preserve">Моніторинг соціально значущих </w:t>
            </w:r>
            <w:proofErr w:type="spellStart"/>
            <w:r w:rsidRPr="001049F0">
              <w:rPr>
                <w:rFonts w:ascii="Times New Roman" w:hAnsi="Times New Roman"/>
                <w:szCs w:val="26"/>
                <w:highlight w:val="white"/>
                <w:lang w:eastAsia="uk-UA"/>
              </w:rPr>
              <w:t>хвороб</w:t>
            </w:r>
            <w:proofErr w:type="spellEnd"/>
            <w:r w:rsidRPr="001049F0">
              <w:rPr>
                <w:rFonts w:ascii="Times New Roman" w:hAnsi="Times New Roman"/>
                <w:szCs w:val="26"/>
                <w:lang w:eastAsia="uk-UA"/>
              </w:rPr>
              <w:t>”</w:t>
            </w:r>
          </w:p>
        </w:tc>
        <w:tc>
          <w:tcPr>
            <w:tcW w:w="830" w:type="pct"/>
            <w:hideMark/>
          </w:tcPr>
          <w:p w14:paraId="3D07570D" w14:textId="77777777" w:rsidR="00602DEB" w:rsidRPr="001049F0" w:rsidRDefault="00602DEB" w:rsidP="00602DEB">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21B8D0FC" w14:textId="77777777" w:rsidR="00F01658" w:rsidRPr="001049F0" w:rsidRDefault="00F01658"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3509927C" w14:textId="19CAEDDB" w:rsidR="001F6BD8" w:rsidRPr="001049F0" w:rsidRDefault="00AC48F9"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r w:rsidR="001F6BD8" w:rsidRPr="001049F0">
              <w:rPr>
                <w:rFonts w:ascii="Times New Roman" w:hAnsi="Times New Roman"/>
                <w:szCs w:val="26"/>
                <w:highlight w:val="white"/>
                <w:lang w:eastAsia="uk-UA"/>
              </w:rPr>
              <w:br/>
            </w:r>
          </w:p>
        </w:tc>
        <w:tc>
          <w:tcPr>
            <w:tcW w:w="1035" w:type="pct"/>
            <w:gridSpan w:val="3"/>
            <w:hideMark/>
          </w:tcPr>
          <w:p w14:paraId="4B4562EE" w14:textId="77777777" w:rsidR="001F6BD8" w:rsidRPr="001049F0" w:rsidRDefault="001F6BD8" w:rsidP="001F6BD8">
            <w:pPr>
              <w:widowControl w:val="0"/>
              <w:spacing w:before="60"/>
              <w:ind w:right="-122"/>
              <w:rPr>
                <w:rFonts w:ascii="Times New Roman" w:hAnsi="Times New Roman"/>
                <w:szCs w:val="26"/>
                <w:highlight w:val="white"/>
                <w:lang w:eastAsia="uk-UA"/>
              </w:rPr>
            </w:pPr>
            <w:r w:rsidRPr="001049F0">
              <w:rPr>
                <w:rFonts w:ascii="Times New Roman" w:hAnsi="Times New Roman"/>
                <w:szCs w:val="26"/>
                <w:highlight w:val="white"/>
                <w:lang w:eastAsia="uk-UA"/>
              </w:rPr>
              <w:t xml:space="preserve">впроваджено у промислову експлуатацію модуль </w:t>
            </w:r>
            <w:r w:rsidRPr="001049F0">
              <w:rPr>
                <w:rFonts w:ascii="Times New Roman" w:hAnsi="Times New Roman"/>
                <w:szCs w:val="26"/>
                <w:lang w:eastAsia="uk-UA"/>
              </w:rPr>
              <w:t>“</w:t>
            </w:r>
            <w:proofErr w:type="spellStart"/>
            <w:r w:rsidRPr="001049F0">
              <w:rPr>
                <w:rFonts w:ascii="Times New Roman" w:hAnsi="Times New Roman"/>
                <w:szCs w:val="26"/>
                <w:highlight w:val="white"/>
                <w:lang w:eastAsia="uk-UA"/>
              </w:rPr>
              <w:t>Сероепідмоніторинг</w:t>
            </w:r>
            <w:proofErr w:type="spellEnd"/>
            <w:r w:rsidRPr="001049F0">
              <w:rPr>
                <w:rFonts w:ascii="Times New Roman" w:hAnsi="Times New Roman"/>
                <w:szCs w:val="26"/>
                <w:lang w:eastAsia="uk-UA"/>
              </w:rPr>
              <w:t>”</w:t>
            </w:r>
            <w:r w:rsidRPr="001049F0">
              <w:rPr>
                <w:rFonts w:ascii="Times New Roman" w:hAnsi="Times New Roman"/>
                <w:szCs w:val="26"/>
                <w:highlight w:val="white"/>
                <w:lang w:eastAsia="uk-UA"/>
              </w:rPr>
              <w:t xml:space="preserve"> в інформаційній системі </w:t>
            </w:r>
            <w:r w:rsidRPr="001049F0">
              <w:rPr>
                <w:rFonts w:ascii="Times New Roman" w:hAnsi="Times New Roman"/>
                <w:szCs w:val="26"/>
                <w:lang w:eastAsia="uk-UA"/>
              </w:rPr>
              <w:t>“</w:t>
            </w:r>
            <w:r w:rsidRPr="001049F0">
              <w:rPr>
                <w:rFonts w:ascii="Times New Roman" w:hAnsi="Times New Roman"/>
                <w:szCs w:val="26"/>
                <w:highlight w:val="white"/>
                <w:lang w:eastAsia="uk-UA"/>
              </w:rPr>
              <w:t xml:space="preserve">Моніторинг соціально значущих </w:t>
            </w:r>
            <w:proofErr w:type="spellStart"/>
            <w:r w:rsidRPr="001049F0">
              <w:rPr>
                <w:rFonts w:ascii="Times New Roman" w:hAnsi="Times New Roman"/>
                <w:szCs w:val="26"/>
                <w:highlight w:val="white"/>
                <w:lang w:eastAsia="uk-UA"/>
              </w:rPr>
              <w:t>хвороб</w:t>
            </w:r>
            <w:proofErr w:type="spellEnd"/>
            <w:r w:rsidRPr="001049F0">
              <w:rPr>
                <w:rFonts w:ascii="Times New Roman" w:hAnsi="Times New Roman"/>
                <w:szCs w:val="26"/>
                <w:lang w:eastAsia="uk-UA"/>
              </w:rPr>
              <w:t>”, кількість модулів, що функціонують</w:t>
            </w:r>
          </w:p>
        </w:tc>
        <w:tc>
          <w:tcPr>
            <w:tcW w:w="157" w:type="pct"/>
          </w:tcPr>
          <w:p w14:paraId="3FF13408" w14:textId="77777777" w:rsidR="001F6BD8" w:rsidRPr="001049F0" w:rsidRDefault="001F6BD8" w:rsidP="001F6BD8">
            <w:pPr>
              <w:widowControl w:val="0"/>
              <w:spacing w:before="60"/>
              <w:ind w:left="-102" w:right="-109"/>
              <w:jc w:val="center"/>
              <w:rPr>
                <w:rFonts w:ascii="Times New Roman" w:hAnsi="Times New Roman"/>
                <w:szCs w:val="26"/>
                <w:highlight w:val="white"/>
                <w:lang w:eastAsia="uk-UA"/>
              </w:rPr>
            </w:pPr>
          </w:p>
        </w:tc>
        <w:tc>
          <w:tcPr>
            <w:tcW w:w="511" w:type="pct"/>
            <w:gridSpan w:val="2"/>
            <w:hideMark/>
          </w:tcPr>
          <w:p w14:paraId="2365DC24" w14:textId="77777777" w:rsidR="001F6BD8" w:rsidRPr="001049F0" w:rsidRDefault="001F6BD8" w:rsidP="001F6BD8">
            <w:pPr>
              <w:widowControl w:val="0"/>
              <w:spacing w:before="60"/>
              <w:ind w:right="-109"/>
              <w:rPr>
                <w:rFonts w:ascii="Times New Roman" w:hAnsi="Times New Roman"/>
                <w:szCs w:val="26"/>
                <w:highlight w:val="white"/>
                <w:lang w:eastAsia="uk-UA"/>
              </w:rPr>
            </w:pPr>
            <w:r w:rsidRPr="001049F0">
              <w:rPr>
                <w:rFonts w:ascii="Times New Roman" w:hAnsi="Times New Roman"/>
                <w:szCs w:val="26"/>
                <w:highlight w:val="white"/>
                <w:lang w:eastAsia="uk-UA"/>
              </w:rPr>
              <w:t xml:space="preserve">  1</w:t>
            </w:r>
          </w:p>
        </w:tc>
        <w:tc>
          <w:tcPr>
            <w:tcW w:w="390" w:type="pct"/>
            <w:gridSpan w:val="3"/>
            <w:hideMark/>
          </w:tcPr>
          <w:p w14:paraId="15BB24A0" w14:textId="77777777" w:rsidR="001F6BD8" w:rsidRPr="001049F0" w:rsidRDefault="001F6BD8" w:rsidP="001F6BD8">
            <w:pPr>
              <w:widowControl w:val="0"/>
              <w:spacing w:before="60"/>
              <w:ind w:right="-109"/>
              <w:rPr>
                <w:rFonts w:ascii="Times New Roman" w:hAnsi="Times New Roman"/>
                <w:szCs w:val="26"/>
                <w:highlight w:val="white"/>
                <w:lang w:eastAsia="uk-UA"/>
              </w:rPr>
            </w:pPr>
            <w:r w:rsidRPr="001049F0">
              <w:rPr>
                <w:rFonts w:ascii="Times New Roman" w:hAnsi="Times New Roman"/>
                <w:szCs w:val="26"/>
                <w:highlight w:val="white"/>
                <w:lang w:eastAsia="uk-UA"/>
              </w:rPr>
              <w:t xml:space="preserve">    1</w:t>
            </w:r>
          </w:p>
        </w:tc>
      </w:tr>
      <w:tr w:rsidR="001049F0" w:rsidRPr="001049F0" w14:paraId="6F9D8915" w14:textId="77777777" w:rsidTr="006E0081">
        <w:trPr>
          <w:trHeight w:val="20"/>
        </w:trPr>
        <w:tc>
          <w:tcPr>
            <w:tcW w:w="1095" w:type="pct"/>
          </w:tcPr>
          <w:p w14:paraId="01B2FF93" w14:textId="77777777" w:rsidR="001F6BD8" w:rsidRPr="001049F0" w:rsidRDefault="001F6BD8" w:rsidP="001F6BD8">
            <w:pPr>
              <w:widowControl w:val="0"/>
              <w:tabs>
                <w:tab w:val="left" w:pos="434"/>
              </w:tabs>
              <w:spacing w:before="60" w:line="228" w:lineRule="auto"/>
              <w:rPr>
                <w:rFonts w:ascii="Times New Roman" w:hAnsi="Times New Roman"/>
                <w:szCs w:val="26"/>
                <w:highlight w:val="white"/>
                <w:lang w:eastAsia="uk-UA"/>
              </w:rPr>
            </w:pPr>
          </w:p>
        </w:tc>
        <w:tc>
          <w:tcPr>
            <w:tcW w:w="982" w:type="pct"/>
            <w:hideMark/>
          </w:tcPr>
          <w:p w14:paraId="4B035928" w14:textId="77777777" w:rsidR="001F6BD8" w:rsidRPr="001049F0" w:rsidRDefault="001F6BD8" w:rsidP="001F6BD8">
            <w:pPr>
              <w:widowControl w:val="0"/>
              <w:spacing w:before="60" w:line="228" w:lineRule="auto"/>
              <w:rPr>
                <w:rFonts w:ascii="Times New Roman" w:hAnsi="Times New Roman"/>
                <w:szCs w:val="26"/>
                <w:lang w:eastAsia="uk-UA"/>
              </w:rPr>
            </w:pPr>
            <w:r w:rsidRPr="001049F0">
              <w:rPr>
                <w:rFonts w:ascii="Times New Roman" w:hAnsi="Times New Roman"/>
                <w:szCs w:val="26"/>
                <w:lang w:eastAsia="uk-UA"/>
              </w:rPr>
              <w:t xml:space="preserve">3) впровадження модуля “Вірусні гепатити” в інформаційній системі “Моніторинг соціально значущих </w:t>
            </w:r>
            <w:proofErr w:type="spellStart"/>
            <w:r w:rsidRPr="001049F0">
              <w:rPr>
                <w:rFonts w:ascii="Times New Roman" w:hAnsi="Times New Roman"/>
                <w:szCs w:val="26"/>
                <w:lang w:eastAsia="uk-UA"/>
              </w:rPr>
              <w:t>хвороб</w:t>
            </w:r>
            <w:proofErr w:type="spellEnd"/>
            <w:r w:rsidRPr="001049F0">
              <w:rPr>
                <w:rFonts w:ascii="Times New Roman" w:hAnsi="Times New Roman"/>
                <w:szCs w:val="26"/>
                <w:lang w:eastAsia="uk-UA"/>
              </w:rPr>
              <w:t xml:space="preserve">” у розрізі внесення клінічної інформації, лабораторних досліджень, ведення </w:t>
            </w:r>
            <w:r w:rsidRPr="001049F0">
              <w:rPr>
                <w:rFonts w:ascii="Times New Roman" w:hAnsi="Times New Roman"/>
                <w:szCs w:val="26"/>
                <w:lang w:eastAsia="uk-UA"/>
              </w:rPr>
              <w:lastRenderedPageBreak/>
              <w:t xml:space="preserve">логістики щодо препаратів для лікування вірусних гепатитів і наявності в інформаційній системі “Моніторинг соціально значущих </w:t>
            </w:r>
            <w:proofErr w:type="spellStart"/>
            <w:r w:rsidRPr="001049F0">
              <w:rPr>
                <w:rFonts w:ascii="Times New Roman" w:hAnsi="Times New Roman"/>
                <w:szCs w:val="26"/>
                <w:lang w:eastAsia="uk-UA"/>
              </w:rPr>
              <w:t>хвороб</w:t>
            </w:r>
            <w:proofErr w:type="spellEnd"/>
            <w:r w:rsidRPr="001049F0">
              <w:rPr>
                <w:rFonts w:ascii="Times New Roman" w:hAnsi="Times New Roman"/>
                <w:szCs w:val="26"/>
                <w:lang w:eastAsia="uk-UA"/>
              </w:rPr>
              <w:t>” агрегованих звітів</w:t>
            </w:r>
          </w:p>
        </w:tc>
        <w:tc>
          <w:tcPr>
            <w:tcW w:w="830" w:type="pct"/>
            <w:hideMark/>
          </w:tcPr>
          <w:p w14:paraId="1D853984" w14:textId="77777777" w:rsidR="00602DEB" w:rsidRPr="001049F0" w:rsidRDefault="00602DEB" w:rsidP="00602DEB">
            <w:pPr>
              <w:widowControl w:val="0"/>
              <w:spacing w:before="60" w:line="228" w:lineRule="auto"/>
              <w:rPr>
                <w:rFonts w:ascii="Times New Roman" w:hAnsi="Times New Roman"/>
                <w:szCs w:val="26"/>
                <w:lang w:eastAsia="uk-UA"/>
              </w:rPr>
            </w:pPr>
            <w:r w:rsidRPr="001049F0">
              <w:rPr>
                <w:rFonts w:ascii="Times New Roman" w:hAnsi="Times New Roman"/>
                <w:szCs w:val="26"/>
                <w:highlight w:val="white"/>
                <w:lang w:eastAsia="uk-UA"/>
              </w:rPr>
              <w:lastRenderedPageBreak/>
              <w:t>УОЗ</w:t>
            </w:r>
          </w:p>
          <w:p w14:paraId="374E02A2" w14:textId="77777777" w:rsidR="00F01658" w:rsidRPr="001049F0" w:rsidRDefault="00F01658"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EB39485" w14:textId="204974F4" w:rsidR="001F6BD8" w:rsidRPr="001049F0" w:rsidRDefault="00AC48F9" w:rsidP="001F6BD8">
            <w:pPr>
              <w:widowControl w:val="0"/>
              <w:spacing w:before="60" w:line="228" w:lineRule="auto"/>
              <w:rPr>
                <w:rFonts w:ascii="Times New Roman" w:hAnsi="Times New Roman"/>
                <w:szCs w:val="26"/>
                <w:lang w:eastAsia="uk-UA"/>
              </w:rPr>
            </w:pPr>
            <w:r w:rsidRPr="001049F0">
              <w:rPr>
                <w:rFonts w:ascii="Times New Roman" w:hAnsi="Times New Roman"/>
                <w:szCs w:val="26"/>
                <w:highlight w:val="white"/>
                <w:lang w:eastAsia="uk-UA"/>
              </w:rPr>
              <w:t>КП «ВОІЛ»</w:t>
            </w:r>
            <w:r w:rsidR="001F6BD8" w:rsidRPr="001049F0">
              <w:rPr>
                <w:rFonts w:ascii="Times New Roman" w:hAnsi="Times New Roman"/>
                <w:szCs w:val="26"/>
                <w:highlight w:val="white"/>
                <w:lang w:eastAsia="uk-UA"/>
              </w:rPr>
              <w:br/>
            </w:r>
          </w:p>
        </w:tc>
        <w:tc>
          <w:tcPr>
            <w:tcW w:w="1035" w:type="pct"/>
            <w:gridSpan w:val="3"/>
            <w:hideMark/>
          </w:tcPr>
          <w:p w14:paraId="1A557694" w14:textId="77777777" w:rsidR="001F6BD8" w:rsidRPr="001049F0" w:rsidRDefault="001F6BD8" w:rsidP="001F6BD8">
            <w:pPr>
              <w:widowControl w:val="0"/>
              <w:spacing w:before="60" w:line="228" w:lineRule="auto"/>
              <w:rPr>
                <w:rFonts w:ascii="Times New Roman" w:hAnsi="Times New Roman"/>
                <w:szCs w:val="26"/>
                <w:lang w:eastAsia="uk-UA"/>
              </w:rPr>
            </w:pPr>
            <w:r w:rsidRPr="001049F0">
              <w:rPr>
                <w:rFonts w:ascii="Times New Roman" w:hAnsi="Times New Roman"/>
                <w:szCs w:val="26"/>
                <w:lang w:eastAsia="uk-UA"/>
              </w:rPr>
              <w:t xml:space="preserve">впроваджено у промислову експлуатацію модуль “Вірусні гепатити” в інформаційній системі ”Моніторинг соціально значущих </w:t>
            </w:r>
            <w:proofErr w:type="spellStart"/>
            <w:r w:rsidRPr="001049F0">
              <w:rPr>
                <w:rFonts w:ascii="Times New Roman" w:hAnsi="Times New Roman"/>
                <w:szCs w:val="26"/>
                <w:lang w:eastAsia="uk-UA"/>
              </w:rPr>
              <w:t>хвороб</w:t>
            </w:r>
            <w:proofErr w:type="spellEnd"/>
            <w:r w:rsidRPr="001049F0">
              <w:rPr>
                <w:rFonts w:ascii="Times New Roman" w:hAnsi="Times New Roman"/>
                <w:szCs w:val="26"/>
                <w:lang w:eastAsia="uk-UA"/>
              </w:rPr>
              <w:t xml:space="preserve">” у розрізі внесення клінічної інформації, лабораторних </w:t>
            </w:r>
            <w:r w:rsidRPr="001049F0">
              <w:rPr>
                <w:rFonts w:ascii="Times New Roman" w:hAnsi="Times New Roman"/>
                <w:szCs w:val="26"/>
                <w:lang w:eastAsia="uk-UA"/>
              </w:rPr>
              <w:lastRenderedPageBreak/>
              <w:t xml:space="preserve">досліджень, ведення логістики щодо препаратів для лікування вірусних гепатитів і наявності в інформаційній системі “Моніторинг соціально значущих </w:t>
            </w:r>
            <w:proofErr w:type="spellStart"/>
            <w:r w:rsidRPr="001049F0">
              <w:rPr>
                <w:rFonts w:ascii="Times New Roman" w:hAnsi="Times New Roman"/>
                <w:szCs w:val="26"/>
                <w:lang w:eastAsia="uk-UA"/>
              </w:rPr>
              <w:t>хвороб</w:t>
            </w:r>
            <w:proofErr w:type="spellEnd"/>
            <w:r w:rsidRPr="001049F0">
              <w:rPr>
                <w:rFonts w:ascii="Times New Roman" w:hAnsi="Times New Roman"/>
                <w:szCs w:val="26"/>
                <w:lang w:eastAsia="uk-UA"/>
              </w:rPr>
              <w:t>” агрегованих звітів, кількість модулів</w:t>
            </w:r>
          </w:p>
        </w:tc>
        <w:tc>
          <w:tcPr>
            <w:tcW w:w="157" w:type="pct"/>
          </w:tcPr>
          <w:p w14:paraId="5BB2D173" w14:textId="77777777" w:rsidR="001F6BD8" w:rsidRPr="001049F0" w:rsidRDefault="001F6BD8" w:rsidP="001F6BD8">
            <w:pPr>
              <w:widowControl w:val="0"/>
              <w:spacing w:before="60" w:line="228" w:lineRule="auto"/>
              <w:ind w:left="-102" w:right="-109"/>
              <w:jc w:val="center"/>
              <w:rPr>
                <w:rFonts w:ascii="Times New Roman" w:hAnsi="Times New Roman"/>
                <w:szCs w:val="26"/>
                <w:highlight w:val="white"/>
                <w:lang w:eastAsia="uk-UA"/>
              </w:rPr>
            </w:pPr>
          </w:p>
        </w:tc>
        <w:tc>
          <w:tcPr>
            <w:tcW w:w="511" w:type="pct"/>
            <w:gridSpan w:val="2"/>
            <w:hideMark/>
          </w:tcPr>
          <w:p w14:paraId="7619FFC4" w14:textId="77777777" w:rsidR="001F6BD8" w:rsidRPr="001049F0" w:rsidRDefault="001F6BD8" w:rsidP="001F6BD8">
            <w:pPr>
              <w:widowControl w:val="0"/>
              <w:spacing w:before="60" w:line="228" w:lineRule="auto"/>
              <w:ind w:left="-102" w:right="-109"/>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3"/>
          </w:tcPr>
          <w:p w14:paraId="5E75FDFC" w14:textId="77777777" w:rsidR="001F6BD8" w:rsidRPr="001049F0" w:rsidRDefault="001F6BD8" w:rsidP="001F6BD8">
            <w:pPr>
              <w:widowControl w:val="0"/>
              <w:spacing w:before="60" w:line="228" w:lineRule="auto"/>
              <w:ind w:left="-102" w:right="-109"/>
              <w:jc w:val="center"/>
              <w:rPr>
                <w:rFonts w:ascii="Times New Roman" w:hAnsi="Times New Roman"/>
                <w:szCs w:val="26"/>
                <w:highlight w:val="white"/>
                <w:lang w:eastAsia="uk-UA"/>
              </w:rPr>
            </w:pPr>
          </w:p>
        </w:tc>
      </w:tr>
      <w:tr w:rsidR="001049F0" w:rsidRPr="001049F0" w14:paraId="16BF0E8A" w14:textId="77777777" w:rsidTr="006E0081">
        <w:trPr>
          <w:trHeight w:val="20"/>
        </w:trPr>
        <w:tc>
          <w:tcPr>
            <w:tcW w:w="1095" w:type="pct"/>
            <w:hideMark/>
          </w:tcPr>
          <w:p w14:paraId="09CD1308" w14:textId="0BA77CAC" w:rsidR="001F6BD8" w:rsidRPr="001049F0" w:rsidRDefault="00F62955" w:rsidP="001F6BD8">
            <w:pPr>
              <w:widowControl w:val="0"/>
              <w:tabs>
                <w:tab w:val="left" w:pos="434"/>
              </w:tabs>
              <w:spacing w:before="120"/>
              <w:rPr>
                <w:rFonts w:ascii="Times New Roman" w:hAnsi="Times New Roman"/>
                <w:szCs w:val="26"/>
                <w:highlight w:val="white"/>
                <w:lang w:eastAsia="uk-UA"/>
              </w:rPr>
            </w:pPr>
            <w:r>
              <w:rPr>
                <w:rFonts w:ascii="Times New Roman" w:hAnsi="Times New Roman"/>
                <w:szCs w:val="26"/>
                <w:highlight w:val="white"/>
                <w:lang w:eastAsia="uk-UA"/>
              </w:rPr>
              <w:t>49</w:t>
            </w:r>
            <w:r w:rsidR="001F6BD8" w:rsidRPr="001049F0">
              <w:rPr>
                <w:rFonts w:ascii="Times New Roman" w:hAnsi="Times New Roman"/>
                <w:szCs w:val="26"/>
                <w:highlight w:val="white"/>
                <w:lang w:eastAsia="uk-UA"/>
              </w:rPr>
              <w:t>.</w:t>
            </w:r>
            <w:r w:rsidR="001F6BD8" w:rsidRPr="001049F0">
              <w:rPr>
                <w:rFonts w:ascii="Times New Roman" w:hAnsi="Times New Roman"/>
                <w:szCs w:val="26"/>
                <w:highlight w:val="white"/>
                <w:lang w:val="ru-RU" w:eastAsia="uk-UA"/>
              </w:rPr>
              <w:t xml:space="preserve"> </w:t>
            </w:r>
            <w:r w:rsidR="001F6BD8" w:rsidRPr="001049F0">
              <w:rPr>
                <w:rFonts w:ascii="Times New Roman" w:hAnsi="Times New Roman"/>
                <w:szCs w:val="26"/>
                <w:highlight w:val="white"/>
                <w:lang w:eastAsia="uk-UA"/>
              </w:rPr>
              <w:t xml:space="preserve">Удосконалення системи епідеміологічного нагляду за ВІЛ-інфекцією/СНІДом, туберкульозом, вірусними гепатитами </w:t>
            </w:r>
          </w:p>
        </w:tc>
        <w:tc>
          <w:tcPr>
            <w:tcW w:w="982" w:type="pct"/>
            <w:hideMark/>
          </w:tcPr>
          <w:p w14:paraId="1B5FDF5E"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1) удосконалення рутинного епідеміологічного нагляду за ВІЛ-інфекцією/СНІДом, туберкульозом, вірусними гепатитами</w:t>
            </w:r>
          </w:p>
        </w:tc>
        <w:tc>
          <w:tcPr>
            <w:tcW w:w="830" w:type="pct"/>
            <w:hideMark/>
          </w:tcPr>
          <w:p w14:paraId="340F6B0C" w14:textId="77777777" w:rsidR="002828BE" w:rsidRPr="001049F0" w:rsidRDefault="002828BE" w:rsidP="002828BE">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0D457D41" w14:textId="77777777" w:rsidR="00F01658" w:rsidRPr="001049F0" w:rsidRDefault="00F01658"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2ED1FF2E" w14:textId="6E33A37D" w:rsidR="001F6BD8" w:rsidRPr="001049F0" w:rsidRDefault="00AC48F9"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r w:rsidR="001F6BD8" w:rsidRPr="001049F0">
              <w:rPr>
                <w:rFonts w:ascii="Times New Roman" w:hAnsi="Times New Roman"/>
                <w:szCs w:val="26"/>
                <w:highlight w:val="white"/>
                <w:lang w:eastAsia="uk-UA"/>
              </w:rPr>
              <w:br/>
            </w:r>
          </w:p>
        </w:tc>
        <w:tc>
          <w:tcPr>
            <w:tcW w:w="1035" w:type="pct"/>
            <w:gridSpan w:val="3"/>
            <w:hideMark/>
          </w:tcPr>
          <w:p w14:paraId="49375244"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удосконалено систему рутинного епідеміологічного нагляду за підтвердженими випадками ВІЛ-інфекції/СНІДу, туберкульозу, вірусних гепатитів, кількість районів</w:t>
            </w:r>
          </w:p>
        </w:tc>
        <w:tc>
          <w:tcPr>
            <w:tcW w:w="157" w:type="pct"/>
            <w:hideMark/>
          </w:tcPr>
          <w:p w14:paraId="6A5BCA46" w14:textId="0452FFE0" w:rsidR="001F6BD8" w:rsidRPr="001049F0" w:rsidRDefault="001F6BD8" w:rsidP="001F6BD8">
            <w:pPr>
              <w:widowControl w:val="0"/>
              <w:spacing w:before="120"/>
              <w:ind w:left="-102" w:right="-109"/>
              <w:jc w:val="center"/>
              <w:rPr>
                <w:rFonts w:ascii="Times New Roman" w:hAnsi="Times New Roman"/>
                <w:szCs w:val="26"/>
                <w:highlight w:val="white"/>
                <w:lang w:eastAsia="uk-UA"/>
              </w:rPr>
            </w:pPr>
          </w:p>
        </w:tc>
        <w:tc>
          <w:tcPr>
            <w:tcW w:w="511" w:type="pct"/>
            <w:gridSpan w:val="2"/>
            <w:hideMark/>
          </w:tcPr>
          <w:p w14:paraId="5E6BDBE2" w14:textId="77777777" w:rsidR="001F6BD8" w:rsidRPr="001049F0" w:rsidRDefault="001F6BD8" w:rsidP="00D97DD4">
            <w:pPr>
              <w:widowControl w:val="0"/>
              <w:spacing w:before="120"/>
              <w:ind w:right="-109"/>
              <w:rPr>
                <w:rFonts w:ascii="Times New Roman" w:hAnsi="Times New Roman"/>
                <w:szCs w:val="26"/>
                <w:highlight w:val="white"/>
                <w:lang w:eastAsia="uk-UA"/>
              </w:rPr>
            </w:pPr>
            <w:r w:rsidRPr="001049F0">
              <w:rPr>
                <w:rFonts w:ascii="Times New Roman" w:hAnsi="Times New Roman"/>
                <w:szCs w:val="26"/>
                <w:highlight w:val="white"/>
                <w:lang w:eastAsia="uk-UA"/>
              </w:rPr>
              <w:t>5</w:t>
            </w:r>
          </w:p>
        </w:tc>
        <w:tc>
          <w:tcPr>
            <w:tcW w:w="390" w:type="pct"/>
            <w:gridSpan w:val="3"/>
            <w:hideMark/>
          </w:tcPr>
          <w:p w14:paraId="6ADF61FD" w14:textId="77777777" w:rsidR="001F6BD8" w:rsidRPr="001049F0" w:rsidRDefault="001F6BD8" w:rsidP="00B4162F">
            <w:pPr>
              <w:widowControl w:val="0"/>
              <w:spacing w:before="120"/>
              <w:ind w:right="-109"/>
              <w:rPr>
                <w:rFonts w:ascii="Times New Roman" w:hAnsi="Times New Roman"/>
                <w:szCs w:val="26"/>
                <w:highlight w:val="white"/>
                <w:lang w:eastAsia="uk-UA"/>
              </w:rPr>
            </w:pPr>
            <w:r w:rsidRPr="001049F0">
              <w:rPr>
                <w:rFonts w:ascii="Times New Roman" w:hAnsi="Times New Roman"/>
                <w:szCs w:val="26"/>
                <w:highlight w:val="white"/>
                <w:lang w:eastAsia="uk-UA"/>
              </w:rPr>
              <w:t>5</w:t>
            </w:r>
          </w:p>
        </w:tc>
      </w:tr>
      <w:tr w:rsidR="001049F0" w:rsidRPr="001049F0" w14:paraId="720BFA7B" w14:textId="77777777" w:rsidTr="006E0081">
        <w:trPr>
          <w:trHeight w:val="20"/>
        </w:trPr>
        <w:tc>
          <w:tcPr>
            <w:tcW w:w="1095" w:type="pct"/>
            <w:hideMark/>
          </w:tcPr>
          <w:p w14:paraId="3A9D7FB4" w14:textId="01BD628F" w:rsidR="001F6BD8" w:rsidRPr="001049F0" w:rsidRDefault="001F6BD8" w:rsidP="001F6BD8">
            <w:pPr>
              <w:widowControl w:val="0"/>
              <w:tabs>
                <w:tab w:val="left" w:pos="434"/>
              </w:tabs>
              <w:spacing w:before="60"/>
              <w:rPr>
                <w:rFonts w:ascii="Times New Roman" w:hAnsi="Times New Roman"/>
                <w:szCs w:val="26"/>
                <w:highlight w:val="white"/>
                <w:lang w:eastAsia="uk-UA"/>
              </w:rPr>
            </w:pPr>
            <w:r w:rsidRPr="001049F0">
              <w:rPr>
                <w:rFonts w:ascii="Times New Roman" w:hAnsi="Times New Roman"/>
                <w:szCs w:val="26"/>
                <w:highlight w:val="white"/>
                <w:lang w:eastAsia="uk-UA"/>
              </w:rPr>
              <w:t>5</w:t>
            </w:r>
            <w:r w:rsidR="00F62955">
              <w:rPr>
                <w:rFonts w:ascii="Times New Roman" w:hAnsi="Times New Roman"/>
                <w:szCs w:val="26"/>
                <w:highlight w:val="white"/>
                <w:lang w:eastAsia="uk-UA"/>
              </w:rPr>
              <w:t>0</w:t>
            </w:r>
            <w:r w:rsidRPr="001049F0">
              <w:rPr>
                <w:rFonts w:ascii="Times New Roman" w:hAnsi="Times New Roman"/>
                <w:szCs w:val="26"/>
                <w:highlight w:val="white"/>
                <w:lang w:eastAsia="uk-UA"/>
              </w:rPr>
              <w:t>.</w:t>
            </w:r>
            <w:r w:rsidRPr="001049F0">
              <w:rPr>
                <w:rFonts w:ascii="Times New Roman" w:hAnsi="Times New Roman"/>
                <w:szCs w:val="26"/>
                <w:highlight w:val="white"/>
                <w:lang w:val="ru-RU" w:eastAsia="uk-UA"/>
              </w:rPr>
              <w:t xml:space="preserve"> </w:t>
            </w:r>
            <w:r w:rsidRPr="001049F0">
              <w:rPr>
                <w:rFonts w:ascii="Times New Roman" w:hAnsi="Times New Roman"/>
                <w:szCs w:val="26"/>
                <w:highlight w:val="white"/>
                <w:lang w:eastAsia="uk-UA"/>
              </w:rPr>
              <w:t xml:space="preserve">Проведення соціальних, поведінкових, </w:t>
            </w:r>
            <w:proofErr w:type="spellStart"/>
            <w:r w:rsidRPr="001049F0">
              <w:rPr>
                <w:rFonts w:ascii="Times New Roman" w:hAnsi="Times New Roman"/>
                <w:szCs w:val="26"/>
                <w:highlight w:val="white"/>
                <w:lang w:eastAsia="uk-UA"/>
              </w:rPr>
              <w:t>біоповедінкових</w:t>
            </w:r>
            <w:proofErr w:type="spellEnd"/>
            <w:r w:rsidRPr="001049F0">
              <w:rPr>
                <w:rFonts w:ascii="Times New Roman" w:hAnsi="Times New Roman"/>
                <w:szCs w:val="26"/>
                <w:highlight w:val="white"/>
                <w:lang w:eastAsia="uk-UA"/>
              </w:rPr>
              <w:t xml:space="preserve">, економічних та інших досліджень при </w:t>
            </w:r>
            <w:proofErr w:type="spellStart"/>
            <w:r w:rsidRPr="001049F0">
              <w:rPr>
                <w:rFonts w:ascii="Times New Roman" w:hAnsi="Times New Roman"/>
                <w:szCs w:val="26"/>
                <w:highlight w:val="white"/>
                <w:lang w:eastAsia="uk-UA"/>
              </w:rPr>
              <w:t>впрвадженні</w:t>
            </w:r>
            <w:proofErr w:type="spellEnd"/>
            <w:r w:rsidRPr="001049F0">
              <w:rPr>
                <w:rFonts w:ascii="Times New Roman" w:hAnsi="Times New Roman"/>
                <w:szCs w:val="26"/>
                <w:highlight w:val="white"/>
                <w:lang w:eastAsia="uk-UA"/>
              </w:rPr>
              <w:t xml:space="preserve"> МОЗ</w:t>
            </w:r>
          </w:p>
        </w:tc>
        <w:tc>
          <w:tcPr>
            <w:tcW w:w="982" w:type="pct"/>
            <w:hideMark/>
          </w:tcPr>
          <w:p w14:paraId="4738DF60" w14:textId="77777777" w:rsidR="001F6BD8" w:rsidRPr="001049F0" w:rsidRDefault="001F6BD8"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1) проведення соціологічних досліджень, що впроваджуються МОЗ </w:t>
            </w:r>
          </w:p>
        </w:tc>
        <w:tc>
          <w:tcPr>
            <w:tcW w:w="830" w:type="pct"/>
            <w:hideMark/>
          </w:tcPr>
          <w:p w14:paraId="3B01FC09" w14:textId="77777777" w:rsidR="002828BE" w:rsidRPr="001049F0" w:rsidRDefault="002828BE" w:rsidP="002828BE">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3E83B075" w14:textId="77777777" w:rsidR="00F01658" w:rsidRPr="001049F0" w:rsidRDefault="00F01658" w:rsidP="00F01658">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035D94EA" w14:textId="6B4FC53C" w:rsidR="001F6BD8" w:rsidRPr="001049F0" w:rsidRDefault="00AC48F9"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КП «ВОІЛ»</w:t>
            </w:r>
          </w:p>
          <w:p w14:paraId="38267A53" w14:textId="77777777" w:rsidR="001F6BD8" w:rsidRPr="001049F0" w:rsidRDefault="001F6BD8"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r w:rsidRPr="001049F0">
              <w:rPr>
                <w:rFonts w:ascii="Times New Roman" w:hAnsi="Times New Roman"/>
                <w:szCs w:val="26"/>
                <w:highlight w:val="white"/>
                <w:lang w:eastAsia="uk-UA"/>
              </w:rPr>
              <w:br/>
            </w:r>
          </w:p>
        </w:tc>
        <w:tc>
          <w:tcPr>
            <w:tcW w:w="1035" w:type="pct"/>
            <w:gridSpan w:val="3"/>
            <w:hideMark/>
          </w:tcPr>
          <w:p w14:paraId="372F872A" w14:textId="77777777" w:rsidR="001F6BD8" w:rsidRPr="001049F0" w:rsidRDefault="001F6BD8"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проведено соціологічне дослідження </w:t>
            </w:r>
            <w:r w:rsidRPr="001049F0">
              <w:rPr>
                <w:rFonts w:ascii="Times New Roman" w:hAnsi="Times New Roman"/>
                <w:szCs w:val="26"/>
                <w:lang w:eastAsia="uk-UA"/>
              </w:rPr>
              <w:t>при впровадженні МОЗ</w:t>
            </w:r>
          </w:p>
        </w:tc>
        <w:tc>
          <w:tcPr>
            <w:tcW w:w="157" w:type="pct"/>
          </w:tcPr>
          <w:p w14:paraId="356114E6" w14:textId="77777777" w:rsidR="001F6BD8" w:rsidRPr="001049F0" w:rsidRDefault="001F6BD8" w:rsidP="001F6BD8">
            <w:pPr>
              <w:widowControl w:val="0"/>
              <w:spacing w:before="60"/>
              <w:ind w:left="-111" w:right="-114"/>
              <w:jc w:val="center"/>
              <w:rPr>
                <w:rFonts w:ascii="Times New Roman" w:hAnsi="Times New Roman"/>
                <w:szCs w:val="26"/>
                <w:highlight w:val="white"/>
                <w:lang w:eastAsia="uk-UA"/>
              </w:rPr>
            </w:pPr>
          </w:p>
        </w:tc>
        <w:tc>
          <w:tcPr>
            <w:tcW w:w="511" w:type="pct"/>
            <w:gridSpan w:val="2"/>
            <w:hideMark/>
          </w:tcPr>
          <w:p w14:paraId="686B8FB2" w14:textId="77777777" w:rsidR="001F6BD8" w:rsidRPr="001049F0" w:rsidRDefault="001F6BD8" w:rsidP="001F6BD8">
            <w:pPr>
              <w:widowControl w:val="0"/>
              <w:spacing w:before="6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3"/>
          </w:tcPr>
          <w:p w14:paraId="01749F32" w14:textId="77777777" w:rsidR="001F6BD8" w:rsidRPr="001049F0" w:rsidRDefault="001F6BD8" w:rsidP="001F6BD8">
            <w:pPr>
              <w:widowControl w:val="0"/>
              <w:spacing w:before="60"/>
              <w:ind w:left="-111" w:right="-114"/>
              <w:jc w:val="center"/>
              <w:rPr>
                <w:rFonts w:ascii="Times New Roman" w:hAnsi="Times New Roman"/>
                <w:szCs w:val="26"/>
                <w:highlight w:val="white"/>
                <w:lang w:eastAsia="uk-UA"/>
              </w:rPr>
            </w:pPr>
          </w:p>
        </w:tc>
      </w:tr>
      <w:tr w:rsidR="001049F0" w:rsidRPr="001049F0" w14:paraId="13A9A973" w14:textId="77777777" w:rsidTr="006E0081">
        <w:trPr>
          <w:trHeight w:val="20"/>
        </w:trPr>
        <w:tc>
          <w:tcPr>
            <w:tcW w:w="1095" w:type="pct"/>
          </w:tcPr>
          <w:p w14:paraId="50953F2A" w14:textId="77777777" w:rsidR="001F6BD8" w:rsidRPr="001049F0" w:rsidRDefault="001F6BD8" w:rsidP="001F6BD8">
            <w:pPr>
              <w:widowControl w:val="0"/>
              <w:tabs>
                <w:tab w:val="left" w:pos="434"/>
              </w:tabs>
              <w:spacing w:before="60"/>
              <w:rPr>
                <w:rFonts w:ascii="Times New Roman" w:hAnsi="Times New Roman"/>
                <w:szCs w:val="26"/>
                <w:highlight w:val="white"/>
                <w:lang w:eastAsia="uk-UA"/>
              </w:rPr>
            </w:pPr>
          </w:p>
        </w:tc>
        <w:tc>
          <w:tcPr>
            <w:tcW w:w="982" w:type="pct"/>
            <w:hideMark/>
          </w:tcPr>
          <w:p w14:paraId="08A504A7" w14:textId="77777777" w:rsidR="001F6BD8" w:rsidRPr="001049F0" w:rsidRDefault="001F6BD8"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2) дослідження рівня стигматизації, пов’язаної із соціально значущими хворобами при проведенні досліджень МОЗ</w:t>
            </w:r>
          </w:p>
        </w:tc>
        <w:tc>
          <w:tcPr>
            <w:tcW w:w="830" w:type="pct"/>
            <w:hideMark/>
          </w:tcPr>
          <w:p w14:paraId="6A7DB7F2" w14:textId="77777777" w:rsidR="002828BE" w:rsidRPr="001049F0" w:rsidRDefault="002828BE" w:rsidP="002828BE">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УОЗ </w:t>
            </w:r>
          </w:p>
          <w:p w14:paraId="63463A13" w14:textId="77777777" w:rsidR="00C9411C" w:rsidRPr="001049F0" w:rsidRDefault="00C9411C" w:rsidP="00C9411C">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309E82C3" w14:textId="77777777" w:rsidR="001F6BD8" w:rsidRPr="001049F0" w:rsidRDefault="001F6BD8"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4C0B4722" w14:textId="77777777" w:rsidR="001F6BD8" w:rsidRPr="001049F0" w:rsidRDefault="001F6BD8" w:rsidP="001F6BD8">
            <w:pPr>
              <w:widowControl w:val="0"/>
              <w:spacing w:before="60"/>
              <w:rPr>
                <w:rFonts w:ascii="Times New Roman" w:hAnsi="Times New Roman"/>
                <w:szCs w:val="26"/>
                <w:highlight w:val="white"/>
                <w:lang w:eastAsia="uk-UA"/>
              </w:rPr>
            </w:pPr>
            <w:r w:rsidRPr="001049F0">
              <w:rPr>
                <w:rFonts w:ascii="Times New Roman" w:hAnsi="Times New Roman"/>
                <w:szCs w:val="26"/>
                <w:highlight w:val="white"/>
                <w:lang w:eastAsia="uk-UA"/>
              </w:rPr>
              <w:t xml:space="preserve">проведено дослідження рівня стигматизації, пов’язаної із соціально значущими хворобами (ВІЛ-інфекція, туберкульоз, гепатити), </w:t>
            </w:r>
            <w:r w:rsidRPr="001049F0">
              <w:rPr>
                <w:rFonts w:ascii="Times New Roman" w:hAnsi="Times New Roman"/>
                <w:szCs w:val="26"/>
                <w:lang w:eastAsia="uk-UA"/>
              </w:rPr>
              <w:t>при впровадженні МОЗ</w:t>
            </w:r>
          </w:p>
        </w:tc>
        <w:tc>
          <w:tcPr>
            <w:tcW w:w="157" w:type="pct"/>
            <w:hideMark/>
          </w:tcPr>
          <w:p w14:paraId="67B4CA73" w14:textId="77777777" w:rsidR="001F6BD8" w:rsidRPr="001049F0" w:rsidRDefault="001F6BD8" w:rsidP="001F6BD8">
            <w:pPr>
              <w:widowControl w:val="0"/>
              <w:spacing w:before="60"/>
              <w:ind w:left="-111" w:right="-114"/>
              <w:jc w:val="center"/>
              <w:rPr>
                <w:rFonts w:ascii="Times New Roman" w:hAnsi="Times New Roman"/>
                <w:szCs w:val="26"/>
                <w:highlight w:val="white"/>
                <w:lang w:eastAsia="uk-UA"/>
              </w:rPr>
            </w:pPr>
          </w:p>
        </w:tc>
        <w:tc>
          <w:tcPr>
            <w:tcW w:w="511" w:type="pct"/>
            <w:gridSpan w:val="2"/>
            <w:hideMark/>
          </w:tcPr>
          <w:p w14:paraId="1DC79B96" w14:textId="77777777" w:rsidR="001F6BD8" w:rsidRPr="001049F0" w:rsidRDefault="001F6BD8" w:rsidP="001F6BD8">
            <w:pPr>
              <w:widowControl w:val="0"/>
              <w:spacing w:before="60"/>
              <w:ind w:right="-114"/>
              <w:rPr>
                <w:rFonts w:ascii="Times New Roman" w:hAnsi="Times New Roman"/>
                <w:szCs w:val="26"/>
                <w:highlight w:val="white"/>
                <w:lang w:eastAsia="uk-UA"/>
              </w:rPr>
            </w:pPr>
            <w:r w:rsidRPr="001049F0">
              <w:rPr>
                <w:rFonts w:ascii="Times New Roman" w:hAnsi="Times New Roman"/>
                <w:szCs w:val="26"/>
                <w:highlight w:val="white"/>
                <w:lang w:eastAsia="uk-UA"/>
              </w:rPr>
              <w:t xml:space="preserve">     1</w:t>
            </w:r>
          </w:p>
        </w:tc>
        <w:tc>
          <w:tcPr>
            <w:tcW w:w="390" w:type="pct"/>
            <w:gridSpan w:val="3"/>
          </w:tcPr>
          <w:p w14:paraId="0DA87BFF" w14:textId="77777777" w:rsidR="001F6BD8" w:rsidRPr="001049F0" w:rsidRDefault="001F6BD8" w:rsidP="001F6BD8">
            <w:pPr>
              <w:widowControl w:val="0"/>
              <w:spacing w:before="60"/>
              <w:ind w:left="-111" w:right="-114"/>
              <w:jc w:val="center"/>
              <w:rPr>
                <w:rFonts w:ascii="Times New Roman" w:hAnsi="Times New Roman"/>
                <w:szCs w:val="26"/>
                <w:highlight w:val="white"/>
                <w:lang w:eastAsia="uk-UA"/>
              </w:rPr>
            </w:pPr>
          </w:p>
        </w:tc>
      </w:tr>
      <w:tr w:rsidR="001049F0" w:rsidRPr="001049F0" w14:paraId="6BAC778A" w14:textId="77777777" w:rsidTr="006E0081">
        <w:trPr>
          <w:trHeight w:val="20"/>
        </w:trPr>
        <w:tc>
          <w:tcPr>
            <w:tcW w:w="1095" w:type="pct"/>
          </w:tcPr>
          <w:p w14:paraId="61637FE8" w14:textId="77777777" w:rsidR="001F6BD8" w:rsidRPr="001049F0" w:rsidRDefault="001F6BD8"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412ECE3C" w14:textId="77777777" w:rsidR="001F6BD8" w:rsidRPr="001049F0" w:rsidRDefault="001F6BD8" w:rsidP="001F6BD8">
            <w:pPr>
              <w:widowControl w:val="0"/>
              <w:spacing w:before="120"/>
              <w:rPr>
                <w:rFonts w:ascii="Times New Roman" w:hAnsi="Times New Roman"/>
                <w:szCs w:val="26"/>
                <w:lang w:eastAsia="uk-UA"/>
              </w:rPr>
            </w:pPr>
            <w:r w:rsidRPr="001049F0">
              <w:rPr>
                <w:rFonts w:ascii="Times New Roman" w:hAnsi="Times New Roman"/>
                <w:szCs w:val="26"/>
                <w:lang w:eastAsia="uk-UA"/>
              </w:rPr>
              <w:t>4) проведення дослідження щодо повноти послуг у процесі надання протитуберкульозної допомоги</w:t>
            </w:r>
          </w:p>
        </w:tc>
        <w:tc>
          <w:tcPr>
            <w:tcW w:w="830" w:type="pct"/>
            <w:hideMark/>
          </w:tcPr>
          <w:p w14:paraId="02E1BA6A" w14:textId="77777777" w:rsidR="002828BE" w:rsidRPr="002B5D58" w:rsidRDefault="002828BE" w:rsidP="002828BE">
            <w:pPr>
              <w:widowControl w:val="0"/>
              <w:spacing w:before="120"/>
              <w:rPr>
                <w:rFonts w:ascii="Times New Roman" w:hAnsi="Times New Roman"/>
                <w:spacing w:val="-12"/>
                <w:szCs w:val="26"/>
                <w:lang w:eastAsia="uk-UA"/>
              </w:rPr>
            </w:pPr>
            <w:r w:rsidRPr="002B5D58">
              <w:rPr>
                <w:rFonts w:ascii="Times New Roman" w:hAnsi="Times New Roman"/>
                <w:spacing w:val="-12"/>
                <w:szCs w:val="26"/>
                <w:highlight w:val="white"/>
                <w:lang w:eastAsia="uk-UA"/>
              </w:rPr>
              <w:t>УОЗ</w:t>
            </w:r>
          </w:p>
          <w:p w14:paraId="091FF0CB" w14:textId="77777777" w:rsidR="00C9411C" w:rsidRPr="002B5D58" w:rsidRDefault="00C9411C" w:rsidP="002B5D58">
            <w:pPr>
              <w:spacing w:line="223" w:lineRule="auto"/>
              <w:rPr>
                <w:rFonts w:ascii="Times New Roman" w:hAnsi="Times New Roman"/>
                <w:spacing w:val="-12"/>
                <w:szCs w:val="26"/>
                <w:lang w:eastAsia="uk-UA"/>
              </w:rPr>
            </w:pPr>
            <w:r w:rsidRPr="002B5D58">
              <w:rPr>
                <w:rFonts w:ascii="Times New Roman" w:hAnsi="Times New Roman"/>
                <w:spacing w:val="-12"/>
                <w:szCs w:val="26"/>
                <w:lang w:eastAsia="uk-UA"/>
              </w:rPr>
              <w:t>районні державні адміністрації (військові адміністрації)</w:t>
            </w:r>
          </w:p>
          <w:p w14:paraId="04AF0CB2" w14:textId="77777777" w:rsidR="001F6BD8" w:rsidRPr="001049F0" w:rsidRDefault="001F6BD8" w:rsidP="002B5D58">
            <w:pPr>
              <w:widowControl w:val="0"/>
              <w:rPr>
                <w:rFonts w:ascii="Times New Roman" w:hAnsi="Times New Roman"/>
                <w:szCs w:val="26"/>
                <w:lang w:eastAsia="uk-UA"/>
              </w:rPr>
            </w:pPr>
            <w:r w:rsidRPr="002B5D58">
              <w:rPr>
                <w:rFonts w:ascii="Times New Roman" w:hAnsi="Times New Roman"/>
                <w:spacing w:val="-12"/>
                <w:szCs w:val="26"/>
                <w:highlight w:val="white"/>
                <w:lang w:eastAsia="uk-UA"/>
              </w:rPr>
              <w:t xml:space="preserve">громадські та благодійні організації </w:t>
            </w:r>
            <w:r w:rsidRPr="002B5D58">
              <w:rPr>
                <w:rFonts w:ascii="Times New Roman" w:hAnsi="Times New Roman"/>
                <w:spacing w:val="-12"/>
                <w:szCs w:val="26"/>
                <w:highlight w:val="white"/>
                <w:lang w:eastAsia="uk-UA"/>
              </w:rPr>
              <w:br/>
              <w:t>(за згодою)</w:t>
            </w:r>
          </w:p>
        </w:tc>
        <w:tc>
          <w:tcPr>
            <w:tcW w:w="1035" w:type="pct"/>
            <w:gridSpan w:val="3"/>
            <w:hideMark/>
          </w:tcPr>
          <w:p w14:paraId="4A86AB95" w14:textId="77777777" w:rsidR="001F6BD8" w:rsidRPr="001049F0" w:rsidRDefault="001F6BD8" w:rsidP="001F6BD8">
            <w:pPr>
              <w:widowControl w:val="0"/>
              <w:spacing w:before="120"/>
              <w:ind w:right="-164"/>
              <w:rPr>
                <w:rFonts w:ascii="Times New Roman" w:hAnsi="Times New Roman"/>
                <w:szCs w:val="26"/>
                <w:lang w:val="ru-RU" w:eastAsia="uk-UA"/>
              </w:rPr>
            </w:pPr>
            <w:r w:rsidRPr="001049F0">
              <w:rPr>
                <w:rFonts w:ascii="Times New Roman" w:hAnsi="Times New Roman"/>
                <w:szCs w:val="26"/>
                <w:lang w:eastAsia="uk-UA"/>
              </w:rPr>
              <w:t>проведення дослідження щодо повноти послуг у процесі надання протитуберкульозної допомоги, при впровадженні МОЗ</w:t>
            </w:r>
          </w:p>
        </w:tc>
        <w:tc>
          <w:tcPr>
            <w:tcW w:w="157" w:type="pct"/>
          </w:tcPr>
          <w:p w14:paraId="2B713F55"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p>
        </w:tc>
        <w:tc>
          <w:tcPr>
            <w:tcW w:w="511" w:type="pct"/>
            <w:gridSpan w:val="2"/>
            <w:hideMark/>
          </w:tcPr>
          <w:p w14:paraId="32976F4E"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3"/>
          </w:tcPr>
          <w:p w14:paraId="7695CB7D"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p>
        </w:tc>
      </w:tr>
      <w:tr w:rsidR="001049F0" w:rsidRPr="001049F0" w14:paraId="283E1CB6" w14:textId="77777777" w:rsidTr="006E0081">
        <w:trPr>
          <w:trHeight w:val="20"/>
        </w:trPr>
        <w:tc>
          <w:tcPr>
            <w:tcW w:w="1095" w:type="pct"/>
          </w:tcPr>
          <w:p w14:paraId="5272D029" w14:textId="77777777" w:rsidR="001F6BD8" w:rsidRPr="001049F0" w:rsidRDefault="001F6BD8"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19A88572"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5) проведення інтегрованих </w:t>
            </w:r>
            <w:proofErr w:type="spellStart"/>
            <w:r w:rsidRPr="001049F0">
              <w:rPr>
                <w:rFonts w:ascii="Times New Roman" w:hAnsi="Times New Roman"/>
                <w:szCs w:val="26"/>
                <w:highlight w:val="white"/>
                <w:lang w:eastAsia="uk-UA"/>
              </w:rPr>
              <w:t>біоповедінкових</w:t>
            </w:r>
            <w:proofErr w:type="spellEnd"/>
            <w:r w:rsidRPr="001049F0">
              <w:rPr>
                <w:rFonts w:ascii="Times New Roman" w:hAnsi="Times New Roman"/>
                <w:szCs w:val="26"/>
                <w:highlight w:val="white"/>
                <w:lang w:eastAsia="uk-UA"/>
              </w:rPr>
              <w:t xml:space="preserve"> досліджень серед груп із високим ступенем ймовірності інфікування ВІЛ (ключові групи) один раз на три роки</w:t>
            </w:r>
          </w:p>
        </w:tc>
        <w:tc>
          <w:tcPr>
            <w:tcW w:w="830" w:type="pct"/>
            <w:hideMark/>
          </w:tcPr>
          <w:p w14:paraId="4FA4EDC7" w14:textId="77777777" w:rsidR="002828BE" w:rsidRPr="001049F0" w:rsidRDefault="002828BE" w:rsidP="002828BE">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УОЗ</w:t>
            </w:r>
          </w:p>
          <w:p w14:paraId="0781C77E" w14:textId="77777777" w:rsidR="00C9411C" w:rsidRPr="001049F0" w:rsidRDefault="00C9411C" w:rsidP="00C9411C">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61F80C34"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громадські та благодійні організації </w:t>
            </w:r>
            <w:r w:rsidRPr="001049F0">
              <w:rPr>
                <w:rFonts w:ascii="Times New Roman" w:hAnsi="Times New Roman"/>
                <w:szCs w:val="26"/>
                <w:highlight w:val="white"/>
                <w:lang w:eastAsia="uk-UA"/>
              </w:rPr>
              <w:br/>
              <w:t>(за згодою)</w:t>
            </w:r>
          </w:p>
        </w:tc>
        <w:tc>
          <w:tcPr>
            <w:tcW w:w="1035" w:type="pct"/>
            <w:gridSpan w:val="3"/>
            <w:hideMark/>
          </w:tcPr>
          <w:p w14:paraId="03F9084D"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 xml:space="preserve">проведено інтегровані </w:t>
            </w:r>
            <w:proofErr w:type="spellStart"/>
            <w:r w:rsidRPr="001049F0">
              <w:rPr>
                <w:rFonts w:ascii="Times New Roman" w:hAnsi="Times New Roman"/>
                <w:szCs w:val="26"/>
                <w:highlight w:val="white"/>
                <w:lang w:eastAsia="uk-UA"/>
              </w:rPr>
              <w:t>біоповедінкові</w:t>
            </w:r>
            <w:proofErr w:type="spellEnd"/>
            <w:r w:rsidRPr="001049F0">
              <w:rPr>
                <w:rFonts w:ascii="Times New Roman" w:hAnsi="Times New Roman"/>
                <w:szCs w:val="26"/>
                <w:highlight w:val="white"/>
                <w:lang w:eastAsia="uk-UA"/>
              </w:rPr>
              <w:t xml:space="preserve"> дослідження серед </w:t>
            </w:r>
            <w:r w:rsidRPr="001049F0">
              <w:rPr>
                <w:rFonts w:ascii="Times New Roman" w:hAnsi="Times New Roman"/>
                <w:szCs w:val="26"/>
                <w:lang w:eastAsia="uk-UA"/>
              </w:rPr>
              <w:t>осіб із психічними та поведінковими розладами внаслідок вживання психоактивних речовин</w:t>
            </w:r>
            <w:r w:rsidRPr="001049F0">
              <w:rPr>
                <w:rFonts w:ascii="Times New Roman" w:hAnsi="Times New Roman"/>
                <w:szCs w:val="26"/>
                <w:highlight w:val="white"/>
                <w:lang w:eastAsia="uk-UA"/>
              </w:rPr>
              <w:t xml:space="preserve">, чоловіків, які мають сексуальні стосунки із чоловіками, осіб, які надають сексуальні послуги за винагороду, </w:t>
            </w:r>
            <w:proofErr w:type="spellStart"/>
            <w:r w:rsidRPr="001049F0">
              <w:rPr>
                <w:rFonts w:ascii="Times New Roman" w:hAnsi="Times New Roman"/>
                <w:szCs w:val="26"/>
                <w:highlight w:val="white"/>
                <w:lang w:eastAsia="uk-UA"/>
              </w:rPr>
              <w:t>трансгендерних</w:t>
            </w:r>
            <w:proofErr w:type="spellEnd"/>
            <w:r w:rsidRPr="001049F0">
              <w:rPr>
                <w:rFonts w:ascii="Times New Roman" w:hAnsi="Times New Roman"/>
                <w:szCs w:val="26"/>
                <w:highlight w:val="white"/>
                <w:lang w:eastAsia="uk-UA"/>
              </w:rPr>
              <w:t xml:space="preserve"> осіб, </w:t>
            </w:r>
            <w:r w:rsidRPr="001049F0">
              <w:rPr>
                <w:rFonts w:ascii="Times New Roman" w:hAnsi="Times New Roman"/>
                <w:szCs w:val="26"/>
                <w:highlight w:val="white"/>
                <w:lang w:eastAsia="uk-UA"/>
              </w:rPr>
              <w:lastRenderedPageBreak/>
              <w:t xml:space="preserve">засуджених та ув’язнених осіб, при впровадженні МОЗ </w:t>
            </w:r>
          </w:p>
        </w:tc>
        <w:tc>
          <w:tcPr>
            <w:tcW w:w="157" w:type="pct"/>
            <w:hideMark/>
          </w:tcPr>
          <w:p w14:paraId="03C02A8C" w14:textId="342CCADE" w:rsidR="001F6BD8" w:rsidRPr="001049F0" w:rsidRDefault="001F6BD8" w:rsidP="001F6BD8">
            <w:pPr>
              <w:widowControl w:val="0"/>
              <w:spacing w:before="120"/>
              <w:ind w:left="-111" w:right="-114"/>
              <w:jc w:val="center"/>
              <w:rPr>
                <w:rFonts w:ascii="Times New Roman" w:hAnsi="Times New Roman"/>
                <w:szCs w:val="26"/>
                <w:highlight w:val="white"/>
                <w:lang w:eastAsia="uk-UA"/>
              </w:rPr>
            </w:pPr>
          </w:p>
        </w:tc>
        <w:tc>
          <w:tcPr>
            <w:tcW w:w="511" w:type="pct"/>
            <w:gridSpan w:val="2"/>
            <w:hideMark/>
          </w:tcPr>
          <w:p w14:paraId="7E2CF5A7"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390" w:type="pct"/>
            <w:gridSpan w:val="3"/>
          </w:tcPr>
          <w:p w14:paraId="1DD8FBBC" w14:textId="77777777" w:rsidR="001F6BD8" w:rsidRPr="001049F0" w:rsidRDefault="001F6BD8" w:rsidP="001F6BD8">
            <w:pPr>
              <w:widowControl w:val="0"/>
              <w:spacing w:before="120"/>
              <w:ind w:left="-111" w:right="-114"/>
              <w:jc w:val="center"/>
              <w:rPr>
                <w:rFonts w:ascii="Times New Roman" w:hAnsi="Times New Roman"/>
                <w:szCs w:val="26"/>
                <w:highlight w:val="white"/>
                <w:lang w:eastAsia="uk-UA"/>
              </w:rPr>
            </w:pPr>
          </w:p>
        </w:tc>
      </w:tr>
      <w:tr w:rsidR="001049F0" w:rsidRPr="001049F0" w14:paraId="69F6DE77" w14:textId="77777777" w:rsidTr="00EF2270">
        <w:trPr>
          <w:trHeight w:val="2221"/>
        </w:trPr>
        <w:tc>
          <w:tcPr>
            <w:tcW w:w="1095" w:type="pct"/>
          </w:tcPr>
          <w:p w14:paraId="103EFA8C" w14:textId="77777777" w:rsidR="001F6BD8" w:rsidRPr="001049F0" w:rsidRDefault="001F6BD8" w:rsidP="001F6BD8">
            <w:pPr>
              <w:widowControl w:val="0"/>
              <w:tabs>
                <w:tab w:val="left" w:pos="434"/>
              </w:tabs>
              <w:spacing w:before="120"/>
              <w:rPr>
                <w:rFonts w:ascii="Times New Roman" w:hAnsi="Times New Roman"/>
                <w:szCs w:val="26"/>
                <w:highlight w:val="white"/>
                <w:lang w:eastAsia="uk-UA"/>
              </w:rPr>
            </w:pPr>
          </w:p>
        </w:tc>
        <w:tc>
          <w:tcPr>
            <w:tcW w:w="982" w:type="pct"/>
            <w:hideMark/>
          </w:tcPr>
          <w:p w14:paraId="5B1E93D1" w14:textId="77777777" w:rsidR="001F6BD8" w:rsidRPr="001049F0" w:rsidRDefault="001F6BD8" w:rsidP="001F6BD8">
            <w:pPr>
              <w:widowControl w:val="0"/>
              <w:spacing w:before="120"/>
              <w:rPr>
                <w:rFonts w:ascii="Times New Roman" w:hAnsi="Times New Roman"/>
                <w:szCs w:val="26"/>
                <w:highlight w:val="white"/>
                <w:lang w:eastAsia="uk-UA"/>
              </w:rPr>
            </w:pPr>
            <w:r w:rsidRPr="001049F0">
              <w:rPr>
                <w:rFonts w:ascii="Times New Roman" w:hAnsi="Times New Roman"/>
                <w:szCs w:val="26"/>
                <w:highlight w:val="white"/>
                <w:lang w:eastAsia="uk-UA"/>
              </w:rPr>
              <w:t>6) проведення дослідження з госпітального спостереження за ВІЛ-асоційованою смертністю при впровадженні МОЗ</w:t>
            </w:r>
          </w:p>
        </w:tc>
        <w:tc>
          <w:tcPr>
            <w:tcW w:w="830" w:type="pct"/>
            <w:hideMark/>
          </w:tcPr>
          <w:p w14:paraId="5F9EECBF" w14:textId="77777777" w:rsidR="005D58F2" w:rsidRPr="001049F0" w:rsidRDefault="005D58F2" w:rsidP="00C9411C">
            <w:pPr>
              <w:spacing w:before="60" w:line="223" w:lineRule="auto"/>
              <w:rPr>
                <w:rFonts w:ascii="Times New Roman" w:hAnsi="Times New Roman"/>
                <w:szCs w:val="26"/>
                <w:lang w:eastAsia="uk-UA"/>
              </w:rPr>
            </w:pPr>
            <w:r w:rsidRPr="001049F0">
              <w:rPr>
                <w:rFonts w:ascii="Times New Roman" w:hAnsi="Times New Roman"/>
                <w:szCs w:val="26"/>
                <w:highlight w:val="white"/>
                <w:lang w:eastAsia="uk-UA"/>
              </w:rPr>
              <w:t>УОЗ</w:t>
            </w:r>
            <w:r w:rsidRPr="001049F0">
              <w:rPr>
                <w:rFonts w:ascii="Times New Roman" w:hAnsi="Times New Roman"/>
                <w:szCs w:val="26"/>
                <w:lang w:eastAsia="uk-UA"/>
              </w:rPr>
              <w:t xml:space="preserve"> </w:t>
            </w:r>
          </w:p>
          <w:p w14:paraId="62BCF782" w14:textId="111B4E7E" w:rsidR="00C9411C" w:rsidRPr="001049F0" w:rsidRDefault="00C9411C" w:rsidP="00C9411C">
            <w:pPr>
              <w:spacing w:before="60" w:line="223" w:lineRule="auto"/>
              <w:rPr>
                <w:rFonts w:ascii="Times New Roman" w:hAnsi="Times New Roman"/>
                <w:szCs w:val="26"/>
                <w:lang w:eastAsia="uk-UA"/>
              </w:rPr>
            </w:pPr>
            <w:r w:rsidRPr="001049F0">
              <w:rPr>
                <w:rFonts w:ascii="Times New Roman" w:hAnsi="Times New Roman"/>
                <w:szCs w:val="26"/>
                <w:lang w:eastAsia="uk-UA"/>
              </w:rPr>
              <w:t>районні державні адміністрації (військові адміністрації)</w:t>
            </w:r>
          </w:p>
          <w:p w14:paraId="533459F8" w14:textId="2838A3BB" w:rsidR="001F6BD8" w:rsidRPr="001049F0" w:rsidRDefault="001F6BD8" w:rsidP="001F6BD8">
            <w:pPr>
              <w:widowControl w:val="0"/>
              <w:spacing w:before="120"/>
              <w:rPr>
                <w:rFonts w:ascii="Times New Roman" w:hAnsi="Times New Roman"/>
                <w:szCs w:val="26"/>
                <w:highlight w:val="white"/>
                <w:lang w:eastAsia="uk-UA"/>
              </w:rPr>
            </w:pPr>
          </w:p>
        </w:tc>
        <w:tc>
          <w:tcPr>
            <w:tcW w:w="1035" w:type="pct"/>
            <w:gridSpan w:val="3"/>
            <w:hideMark/>
          </w:tcPr>
          <w:p w14:paraId="4422D220" w14:textId="77777777" w:rsidR="001F6BD8" w:rsidRDefault="001F6BD8" w:rsidP="001F6BD8">
            <w:pPr>
              <w:widowControl w:val="0"/>
              <w:spacing w:before="120"/>
              <w:rPr>
                <w:rFonts w:ascii="Times New Roman" w:hAnsi="Times New Roman"/>
                <w:szCs w:val="26"/>
                <w:lang w:eastAsia="uk-UA"/>
              </w:rPr>
            </w:pPr>
            <w:r w:rsidRPr="001049F0">
              <w:rPr>
                <w:rFonts w:ascii="Times New Roman" w:hAnsi="Times New Roman"/>
                <w:szCs w:val="26"/>
                <w:highlight w:val="white"/>
                <w:lang w:eastAsia="uk-UA"/>
              </w:rPr>
              <w:t>проведено дослідження з госпітального спостереження за ВІЛ-асоційованою смертністю, кількість підготовлених звітів за результатами дослідження</w:t>
            </w:r>
            <w:r w:rsidRPr="001049F0">
              <w:rPr>
                <w:rFonts w:ascii="Times New Roman" w:hAnsi="Times New Roman"/>
                <w:szCs w:val="26"/>
                <w:lang w:eastAsia="uk-UA"/>
              </w:rPr>
              <w:t xml:space="preserve"> при впровадженні МОЗ</w:t>
            </w:r>
          </w:p>
          <w:p w14:paraId="1A6C6200" w14:textId="14EC1CC4" w:rsidR="00EF2270" w:rsidRPr="001049F0" w:rsidRDefault="00EF2270" w:rsidP="001F6BD8">
            <w:pPr>
              <w:widowControl w:val="0"/>
              <w:spacing w:before="120"/>
              <w:rPr>
                <w:rFonts w:ascii="Times New Roman" w:hAnsi="Times New Roman"/>
                <w:szCs w:val="26"/>
                <w:highlight w:val="white"/>
                <w:lang w:eastAsia="uk-UA"/>
              </w:rPr>
            </w:pPr>
          </w:p>
        </w:tc>
        <w:tc>
          <w:tcPr>
            <w:tcW w:w="157" w:type="pct"/>
            <w:hideMark/>
          </w:tcPr>
          <w:p w14:paraId="4AF86AD9" w14:textId="77777777" w:rsidR="001F6BD8" w:rsidRPr="001049F0" w:rsidRDefault="001F6BD8" w:rsidP="001F6BD8">
            <w:pPr>
              <w:widowControl w:val="0"/>
              <w:spacing w:before="120"/>
              <w:ind w:left="-102" w:right="-109"/>
              <w:jc w:val="center"/>
              <w:rPr>
                <w:rFonts w:ascii="Times New Roman" w:hAnsi="Times New Roman"/>
                <w:szCs w:val="26"/>
                <w:highlight w:val="white"/>
                <w:lang w:eastAsia="uk-UA"/>
              </w:rPr>
            </w:pPr>
            <w:r w:rsidRPr="001049F0">
              <w:rPr>
                <w:rFonts w:ascii="Times New Roman" w:hAnsi="Times New Roman"/>
                <w:szCs w:val="26"/>
                <w:highlight w:val="white"/>
                <w:lang w:eastAsia="uk-UA"/>
              </w:rPr>
              <w:t>1</w:t>
            </w:r>
          </w:p>
        </w:tc>
        <w:tc>
          <w:tcPr>
            <w:tcW w:w="511" w:type="pct"/>
            <w:gridSpan w:val="2"/>
          </w:tcPr>
          <w:p w14:paraId="3727E04C" w14:textId="77777777" w:rsidR="001F6BD8" w:rsidRPr="001049F0" w:rsidRDefault="001F6BD8" w:rsidP="001F6BD8">
            <w:pPr>
              <w:widowControl w:val="0"/>
              <w:spacing w:before="120"/>
              <w:ind w:left="-102" w:right="-109"/>
              <w:jc w:val="center"/>
              <w:rPr>
                <w:rFonts w:ascii="Times New Roman" w:hAnsi="Times New Roman"/>
                <w:szCs w:val="26"/>
                <w:highlight w:val="white"/>
                <w:lang w:eastAsia="uk-UA"/>
              </w:rPr>
            </w:pPr>
          </w:p>
        </w:tc>
        <w:tc>
          <w:tcPr>
            <w:tcW w:w="390" w:type="pct"/>
            <w:gridSpan w:val="3"/>
          </w:tcPr>
          <w:p w14:paraId="0FD498CE" w14:textId="77777777" w:rsidR="001F6BD8" w:rsidRPr="001049F0" w:rsidRDefault="001F6BD8" w:rsidP="001F6BD8">
            <w:pPr>
              <w:widowControl w:val="0"/>
              <w:spacing w:before="120"/>
              <w:ind w:left="-102" w:right="-109"/>
              <w:jc w:val="center"/>
              <w:rPr>
                <w:rFonts w:ascii="Times New Roman" w:hAnsi="Times New Roman"/>
                <w:szCs w:val="26"/>
                <w:highlight w:val="white"/>
                <w:lang w:eastAsia="uk-UA"/>
              </w:rPr>
            </w:pPr>
          </w:p>
        </w:tc>
      </w:tr>
    </w:tbl>
    <w:p w14:paraId="1DA3BA47" w14:textId="3069FAAE" w:rsidR="00DC64C3" w:rsidRPr="00EF2270" w:rsidRDefault="00EF2270" w:rsidP="008A1CCA">
      <w:pPr>
        <w:pStyle w:val="3"/>
        <w:spacing w:before="0"/>
        <w:ind w:left="0"/>
        <w:jc w:val="center"/>
        <w:rPr>
          <w:b w:val="0"/>
          <w:bCs/>
          <w:i w:val="0"/>
          <w:iCs/>
        </w:rPr>
      </w:pPr>
      <w:r w:rsidRPr="00EF2270">
        <w:rPr>
          <w:b w:val="0"/>
          <w:bCs/>
          <w:i w:val="0"/>
          <w:iCs/>
        </w:rPr>
        <w:t>_____________________________________________</w:t>
      </w:r>
    </w:p>
    <w:sectPr w:rsidR="00DC64C3" w:rsidRPr="00EF2270" w:rsidSect="002B5D58">
      <w:headerReference w:type="even" r:id="rId8"/>
      <w:headerReference w:type="default" r:id="rId9"/>
      <w:pgSz w:w="16838" w:h="11906" w:orient="landscape" w:code="9"/>
      <w:pgMar w:top="1701" w:right="851" w:bottom="737" w:left="851" w:header="567" w:footer="567"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0E864" w14:textId="77777777" w:rsidR="005935C8" w:rsidRDefault="005935C8">
      <w:r>
        <w:separator/>
      </w:r>
    </w:p>
  </w:endnote>
  <w:endnote w:type="continuationSeparator" w:id="0">
    <w:p w14:paraId="32160C66" w14:textId="77777777" w:rsidR="005935C8" w:rsidRDefault="00593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ntiqua">
    <w:altName w:val="Arial Narrow"/>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21FA4" w14:textId="77777777" w:rsidR="005935C8" w:rsidRDefault="005935C8">
      <w:r>
        <w:separator/>
      </w:r>
    </w:p>
  </w:footnote>
  <w:footnote w:type="continuationSeparator" w:id="0">
    <w:p w14:paraId="415BD1F9" w14:textId="77777777" w:rsidR="005935C8" w:rsidRDefault="00593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99321" w14:textId="77777777" w:rsidR="00F312D3" w:rsidRDefault="00F312D3">
    <w:pPr>
      <w:framePr w:wrap="around" w:vAnchor="text" w:hAnchor="margin" w:xAlign="center" w:y="1"/>
    </w:pPr>
    <w:r>
      <w:fldChar w:fldCharType="begin"/>
    </w:r>
    <w:r>
      <w:instrText xml:space="preserve">PAGE  </w:instrText>
    </w:r>
    <w:r>
      <w:fldChar w:fldCharType="separate"/>
    </w:r>
    <w:r>
      <w:rPr>
        <w:noProof/>
      </w:rPr>
      <w:t>1</w:t>
    </w:r>
    <w:r>
      <w:fldChar w:fldCharType="end"/>
    </w:r>
  </w:p>
  <w:p w14:paraId="058E342E" w14:textId="77777777" w:rsidR="00F312D3" w:rsidRDefault="00F312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06B5B" w14:textId="3372D24E" w:rsidR="00F312D3" w:rsidRPr="00E6781F" w:rsidRDefault="00F312D3">
    <w:pPr>
      <w:framePr w:wrap="around" w:vAnchor="text" w:hAnchor="margin" w:xAlign="center" w:y="1"/>
      <w:rPr>
        <w:rFonts w:ascii="Times New Roman" w:hAnsi="Times New Roman"/>
        <w:szCs w:val="26"/>
      </w:rPr>
    </w:pPr>
    <w:r w:rsidRPr="00E6781F">
      <w:rPr>
        <w:rFonts w:ascii="Times New Roman" w:hAnsi="Times New Roman"/>
        <w:szCs w:val="26"/>
      </w:rPr>
      <w:fldChar w:fldCharType="begin"/>
    </w:r>
    <w:r w:rsidRPr="00E6781F">
      <w:rPr>
        <w:rFonts w:ascii="Times New Roman" w:hAnsi="Times New Roman"/>
        <w:szCs w:val="26"/>
      </w:rPr>
      <w:instrText xml:space="preserve">PAGE  </w:instrText>
    </w:r>
    <w:r w:rsidRPr="00E6781F">
      <w:rPr>
        <w:rFonts w:ascii="Times New Roman" w:hAnsi="Times New Roman"/>
        <w:szCs w:val="26"/>
      </w:rPr>
      <w:fldChar w:fldCharType="separate"/>
    </w:r>
    <w:r>
      <w:rPr>
        <w:rFonts w:ascii="Times New Roman" w:hAnsi="Times New Roman"/>
        <w:noProof/>
        <w:szCs w:val="26"/>
      </w:rPr>
      <w:t>5</w:t>
    </w:r>
    <w:r w:rsidRPr="00E6781F">
      <w:rPr>
        <w:rFonts w:ascii="Times New Roman" w:hAnsi="Times New Roman"/>
        <w:szCs w:val="26"/>
      </w:rPr>
      <w:fldChar w:fldCharType="end"/>
    </w:r>
  </w:p>
  <w:p w14:paraId="19C37D65" w14:textId="77777777" w:rsidR="00F312D3" w:rsidRDefault="00F312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7025C"/>
    <w:multiLevelType w:val="multilevel"/>
    <w:tmpl w:val="4F0CD80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 w15:restartNumberingAfterBreak="0">
    <w:nsid w:val="17665297"/>
    <w:multiLevelType w:val="multilevel"/>
    <w:tmpl w:val="6F6E33A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 w15:restartNumberingAfterBreak="0">
    <w:nsid w:val="437928B8"/>
    <w:multiLevelType w:val="multilevel"/>
    <w:tmpl w:val="B108F58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 w15:restartNumberingAfterBreak="0">
    <w:nsid w:val="54A74A4C"/>
    <w:multiLevelType w:val="multilevel"/>
    <w:tmpl w:val="F6EA135A"/>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 w15:restartNumberingAfterBreak="0">
    <w:nsid w:val="7A084524"/>
    <w:multiLevelType w:val="multilevel"/>
    <w:tmpl w:val="584E19C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1682705878">
    <w:abstractNumId w:val="3"/>
  </w:num>
  <w:num w:numId="2" w16cid:durableId="20315617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5710533">
    <w:abstractNumId w:val="1"/>
  </w:num>
  <w:num w:numId="4" w16cid:durableId="6637510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0559315">
    <w:abstractNumId w:val="0"/>
  </w:num>
  <w:num w:numId="6" w16cid:durableId="1439760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3499179">
    <w:abstractNumId w:val="4"/>
  </w:num>
  <w:num w:numId="8" w16cid:durableId="351498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470913">
    <w:abstractNumId w:val="2"/>
  </w:num>
  <w:num w:numId="10" w16cid:durableId="7833842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epHandle" w:val="262696"/>
  </w:docVars>
  <w:rsids>
    <w:rsidRoot w:val="001A5FC5"/>
    <w:rsid w:val="00027007"/>
    <w:rsid w:val="00037BD4"/>
    <w:rsid w:val="00044EC8"/>
    <w:rsid w:val="000519DF"/>
    <w:rsid w:val="000752FB"/>
    <w:rsid w:val="00082C8C"/>
    <w:rsid w:val="00084343"/>
    <w:rsid w:val="000974FE"/>
    <w:rsid w:val="000A0555"/>
    <w:rsid w:val="000B0365"/>
    <w:rsid w:val="000B32D7"/>
    <w:rsid w:val="000B5B2D"/>
    <w:rsid w:val="000C00C7"/>
    <w:rsid w:val="000C5578"/>
    <w:rsid w:val="000E5768"/>
    <w:rsid w:val="000F4F06"/>
    <w:rsid w:val="001016E9"/>
    <w:rsid w:val="001049F0"/>
    <w:rsid w:val="001115E2"/>
    <w:rsid w:val="00111C31"/>
    <w:rsid w:val="00112C35"/>
    <w:rsid w:val="001140C4"/>
    <w:rsid w:val="00124977"/>
    <w:rsid w:val="0012624A"/>
    <w:rsid w:val="00142341"/>
    <w:rsid w:val="00152589"/>
    <w:rsid w:val="00167E9F"/>
    <w:rsid w:val="001822CF"/>
    <w:rsid w:val="00190003"/>
    <w:rsid w:val="00193816"/>
    <w:rsid w:val="00195E62"/>
    <w:rsid w:val="001A3183"/>
    <w:rsid w:val="001A5FC5"/>
    <w:rsid w:val="001B6C7D"/>
    <w:rsid w:val="001C6A98"/>
    <w:rsid w:val="001F6BD8"/>
    <w:rsid w:val="002069E7"/>
    <w:rsid w:val="00210D08"/>
    <w:rsid w:val="00210F96"/>
    <w:rsid w:val="002126D6"/>
    <w:rsid w:val="00223ECE"/>
    <w:rsid w:val="00224865"/>
    <w:rsid w:val="00235343"/>
    <w:rsid w:val="00240B2B"/>
    <w:rsid w:val="002438D6"/>
    <w:rsid w:val="00247B3B"/>
    <w:rsid w:val="00252C12"/>
    <w:rsid w:val="00256F08"/>
    <w:rsid w:val="002627B1"/>
    <w:rsid w:val="002828BE"/>
    <w:rsid w:val="00290093"/>
    <w:rsid w:val="00290278"/>
    <w:rsid w:val="0029588F"/>
    <w:rsid w:val="00297511"/>
    <w:rsid w:val="002B518C"/>
    <w:rsid w:val="002B5D58"/>
    <w:rsid w:val="002C2065"/>
    <w:rsid w:val="002C4CB7"/>
    <w:rsid w:val="002D23CD"/>
    <w:rsid w:val="002D2F9A"/>
    <w:rsid w:val="002E3349"/>
    <w:rsid w:val="002F3536"/>
    <w:rsid w:val="002F6174"/>
    <w:rsid w:val="002F6D34"/>
    <w:rsid w:val="0030000E"/>
    <w:rsid w:val="003125D1"/>
    <w:rsid w:val="00325445"/>
    <w:rsid w:val="003556A8"/>
    <w:rsid w:val="00364840"/>
    <w:rsid w:val="00374FE4"/>
    <w:rsid w:val="00375623"/>
    <w:rsid w:val="003804FE"/>
    <w:rsid w:val="00382531"/>
    <w:rsid w:val="003917ED"/>
    <w:rsid w:val="003A10AD"/>
    <w:rsid w:val="003A53C9"/>
    <w:rsid w:val="003B12FC"/>
    <w:rsid w:val="003C0EED"/>
    <w:rsid w:val="003F0451"/>
    <w:rsid w:val="003F6BC0"/>
    <w:rsid w:val="003F796C"/>
    <w:rsid w:val="00406F82"/>
    <w:rsid w:val="0042075F"/>
    <w:rsid w:val="004217D5"/>
    <w:rsid w:val="00432E00"/>
    <w:rsid w:val="00433E0A"/>
    <w:rsid w:val="00435E42"/>
    <w:rsid w:val="004469B7"/>
    <w:rsid w:val="0045540C"/>
    <w:rsid w:val="00456E53"/>
    <w:rsid w:val="004610FC"/>
    <w:rsid w:val="00461B30"/>
    <w:rsid w:val="00463AA9"/>
    <w:rsid w:val="0046544C"/>
    <w:rsid w:val="00480418"/>
    <w:rsid w:val="0048324A"/>
    <w:rsid w:val="00483566"/>
    <w:rsid w:val="00483CBD"/>
    <w:rsid w:val="004840F0"/>
    <w:rsid w:val="00484D21"/>
    <w:rsid w:val="00485721"/>
    <w:rsid w:val="0048584D"/>
    <w:rsid w:val="00492E96"/>
    <w:rsid w:val="00493037"/>
    <w:rsid w:val="00493C50"/>
    <w:rsid w:val="004A3D07"/>
    <w:rsid w:val="004B715A"/>
    <w:rsid w:val="004C1BDE"/>
    <w:rsid w:val="004C29EB"/>
    <w:rsid w:val="004D2E1B"/>
    <w:rsid w:val="004D2E4D"/>
    <w:rsid w:val="004E0243"/>
    <w:rsid w:val="004E0A09"/>
    <w:rsid w:val="004E66EF"/>
    <w:rsid w:val="004E6907"/>
    <w:rsid w:val="004E79A6"/>
    <w:rsid w:val="004F1F44"/>
    <w:rsid w:val="005009A1"/>
    <w:rsid w:val="00500EA4"/>
    <w:rsid w:val="00501E97"/>
    <w:rsid w:val="005045FE"/>
    <w:rsid w:val="00510ECE"/>
    <w:rsid w:val="00514B2E"/>
    <w:rsid w:val="00525BBB"/>
    <w:rsid w:val="00534420"/>
    <w:rsid w:val="00552A4B"/>
    <w:rsid w:val="005603A3"/>
    <w:rsid w:val="00562610"/>
    <w:rsid w:val="00575336"/>
    <w:rsid w:val="00577F31"/>
    <w:rsid w:val="0058063A"/>
    <w:rsid w:val="00587BDD"/>
    <w:rsid w:val="005935C8"/>
    <w:rsid w:val="005A5735"/>
    <w:rsid w:val="005C30E3"/>
    <w:rsid w:val="005D58F2"/>
    <w:rsid w:val="005D6E4E"/>
    <w:rsid w:val="005D7952"/>
    <w:rsid w:val="005E1E40"/>
    <w:rsid w:val="005E5E9D"/>
    <w:rsid w:val="005F5A22"/>
    <w:rsid w:val="0060193D"/>
    <w:rsid w:val="00602DEB"/>
    <w:rsid w:val="00603762"/>
    <w:rsid w:val="00604AAE"/>
    <w:rsid w:val="00607978"/>
    <w:rsid w:val="00616605"/>
    <w:rsid w:val="006230C3"/>
    <w:rsid w:val="00624A0F"/>
    <w:rsid w:val="00627834"/>
    <w:rsid w:val="00631D88"/>
    <w:rsid w:val="0063408E"/>
    <w:rsid w:val="00664109"/>
    <w:rsid w:val="00676BD5"/>
    <w:rsid w:val="00682F9A"/>
    <w:rsid w:val="00693B3E"/>
    <w:rsid w:val="00696B75"/>
    <w:rsid w:val="00697DBC"/>
    <w:rsid w:val="006A3A94"/>
    <w:rsid w:val="006B0D6E"/>
    <w:rsid w:val="006B10F1"/>
    <w:rsid w:val="006B7E12"/>
    <w:rsid w:val="006C4BBE"/>
    <w:rsid w:val="006E0081"/>
    <w:rsid w:val="006E06D1"/>
    <w:rsid w:val="006E57D7"/>
    <w:rsid w:val="006F3F32"/>
    <w:rsid w:val="006F678E"/>
    <w:rsid w:val="00707B90"/>
    <w:rsid w:val="007157C3"/>
    <w:rsid w:val="00722CB3"/>
    <w:rsid w:val="007232C2"/>
    <w:rsid w:val="0073028B"/>
    <w:rsid w:val="007333B4"/>
    <w:rsid w:val="00733BC8"/>
    <w:rsid w:val="00752588"/>
    <w:rsid w:val="00764522"/>
    <w:rsid w:val="00770A75"/>
    <w:rsid w:val="007726F7"/>
    <w:rsid w:val="00774339"/>
    <w:rsid w:val="00796DAB"/>
    <w:rsid w:val="007A0527"/>
    <w:rsid w:val="007A4CE2"/>
    <w:rsid w:val="007B2462"/>
    <w:rsid w:val="007D056C"/>
    <w:rsid w:val="007D0E42"/>
    <w:rsid w:val="007D6722"/>
    <w:rsid w:val="007D7BAD"/>
    <w:rsid w:val="007E0CB0"/>
    <w:rsid w:val="007E1132"/>
    <w:rsid w:val="007E4199"/>
    <w:rsid w:val="007E5096"/>
    <w:rsid w:val="007F1A59"/>
    <w:rsid w:val="007F3AFA"/>
    <w:rsid w:val="007F4510"/>
    <w:rsid w:val="007F5E26"/>
    <w:rsid w:val="00802478"/>
    <w:rsid w:val="00802795"/>
    <w:rsid w:val="0081176A"/>
    <w:rsid w:val="00813211"/>
    <w:rsid w:val="008213D0"/>
    <w:rsid w:val="00830848"/>
    <w:rsid w:val="0083270C"/>
    <w:rsid w:val="00833B71"/>
    <w:rsid w:val="00850E50"/>
    <w:rsid w:val="008515F9"/>
    <w:rsid w:val="00860C5E"/>
    <w:rsid w:val="00871D08"/>
    <w:rsid w:val="00891FE8"/>
    <w:rsid w:val="008938B9"/>
    <w:rsid w:val="008968CD"/>
    <w:rsid w:val="008A1C08"/>
    <w:rsid w:val="008A1CCA"/>
    <w:rsid w:val="008A61CA"/>
    <w:rsid w:val="008A6965"/>
    <w:rsid w:val="008B3FBE"/>
    <w:rsid w:val="008C33A4"/>
    <w:rsid w:val="008D5BC2"/>
    <w:rsid w:val="008D5CA6"/>
    <w:rsid w:val="008E0EF3"/>
    <w:rsid w:val="008E3E68"/>
    <w:rsid w:val="008F0F02"/>
    <w:rsid w:val="00910DBF"/>
    <w:rsid w:val="0091114B"/>
    <w:rsid w:val="009175E2"/>
    <w:rsid w:val="009332DF"/>
    <w:rsid w:val="00946537"/>
    <w:rsid w:val="00952BFD"/>
    <w:rsid w:val="00971DD7"/>
    <w:rsid w:val="009739FB"/>
    <w:rsid w:val="00974B13"/>
    <w:rsid w:val="00991B0F"/>
    <w:rsid w:val="0099290C"/>
    <w:rsid w:val="00992FE2"/>
    <w:rsid w:val="009936D3"/>
    <w:rsid w:val="00993E05"/>
    <w:rsid w:val="009A62F4"/>
    <w:rsid w:val="009B0901"/>
    <w:rsid w:val="009B2A62"/>
    <w:rsid w:val="009B4FED"/>
    <w:rsid w:val="009B6568"/>
    <w:rsid w:val="009E048F"/>
    <w:rsid w:val="009F0FAA"/>
    <w:rsid w:val="009F261E"/>
    <w:rsid w:val="00A02011"/>
    <w:rsid w:val="00A022FC"/>
    <w:rsid w:val="00A03390"/>
    <w:rsid w:val="00A2092F"/>
    <w:rsid w:val="00A21213"/>
    <w:rsid w:val="00A21288"/>
    <w:rsid w:val="00A24ECB"/>
    <w:rsid w:val="00A271C4"/>
    <w:rsid w:val="00A36762"/>
    <w:rsid w:val="00A41747"/>
    <w:rsid w:val="00A43E27"/>
    <w:rsid w:val="00A468B5"/>
    <w:rsid w:val="00A47812"/>
    <w:rsid w:val="00A510F0"/>
    <w:rsid w:val="00A67536"/>
    <w:rsid w:val="00A7597A"/>
    <w:rsid w:val="00A82547"/>
    <w:rsid w:val="00A92ECD"/>
    <w:rsid w:val="00A96CF1"/>
    <w:rsid w:val="00AA2933"/>
    <w:rsid w:val="00AB155B"/>
    <w:rsid w:val="00AB59BD"/>
    <w:rsid w:val="00AB5FE7"/>
    <w:rsid w:val="00AC48F9"/>
    <w:rsid w:val="00AD0098"/>
    <w:rsid w:val="00AE0F28"/>
    <w:rsid w:val="00AE4A31"/>
    <w:rsid w:val="00AE515D"/>
    <w:rsid w:val="00AF10EA"/>
    <w:rsid w:val="00AF6B36"/>
    <w:rsid w:val="00B04050"/>
    <w:rsid w:val="00B052B1"/>
    <w:rsid w:val="00B05DCB"/>
    <w:rsid w:val="00B12B86"/>
    <w:rsid w:val="00B13442"/>
    <w:rsid w:val="00B22A3B"/>
    <w:rsid w:val="00B2346F"/>
    <w:rsid w:val="00B32395"/>
    <w:rsid w:val="00B3455F"/>
    <w:rsid w:val="00B410E7"/>
    <w:rsid w:val="00B4162F"/>
    <w:rsid w:val="00B54891"/>
    <w:rsid w:val="00B601C3"/>
    <w:rsid w:val="00B6379D"/>
    <w:rsid w:val="00B667C7"/>
    <w:rsid w:val="00B729CE"/>
    <w:rsid w:val="00B85683"/>
    <w:rsid w:val="00BB43A4"/>
    <w:rsid w:val="00BC3B18"/>
    <w:rsid w:val="00BC5B7F"/>
    <w:rsid w:val="00BD1543"/>
    <w:rsid w:val="00BE016C"/>
    <w:rsid w:val="00BE0712"/>
    <w:rsid w:val="00BE402E"/>
    <w:rsid w:val="00BF3D87"/>
    <w:rsid w:val="00C01352"/>
    <w:rsid w:val="00C059CF"/>
    <w:rsid w:val="00C11497"/>
    <w:rsid w:val="00C15A01"/>
    <w:rsid w:val="00C21850"/>
    <w:rsid w:val="00C31B74"/>
    <w:rsid w:val="00C34A68"/>
    <w:rsid w:val="00C40A85"/>
    <w:rsid w:val="00C469A6"/>
    <w:rsid w:val="00C5615F"/>
    <w:rsid w:val="00C57A40"/>
    <w:rsid w:val="00C61193"/>
    <w:rsid w:val="00C61E32"/>
    <w:rsid w:val="00C63456"/>
    <w:rsid w:val="00C76A35"/>
    <w:rsid w:val="00C9264C"/>
    <w:rsid w:val="00C9411C"/>
    <w:rsid w:val="00C97E6A"/>
    <w:rsid w:val="00CB5468"/>
    <w:rsid w:val="00CB6126"/>
    <w:rsid w:val="00CC2BD2"/>
    <w:rsid w:val="00CC3155"/>
    <w:rsid w:val="00CC4073"/>
    <w:rsid w:val="00CC667F"/>
    <w:rsid w:val="00CD6684"/>
    <w:rsid w:val="00CE0B0B"/>
    <w:rsid w:val="00CE2891"/>
    <w:rsid w:val="00CE4E36"/>
    <w:rsid w:val="00CF4DDF"/>
    <w:rsid w:val="00D06570"/>
    <w:rsid w:val="00D0686F"/>
    <w:rsid w:val="00D106AE"/>
    <w:rsid w:val="00D11CBC"/>
    <w:rsid w:val="00D16A75"/>
    <w:rsid w:val="00D20996"/>
    <w:rsid w:val="00D232C2"/>
    <w:rsid w:val="00D242D0"/>
    <w:rsid w:val="00D262A5"/>
    <w:rsid w:val="00D33474"/>
    <w:rsid w:val="00D3595D"/>
    <w:rsid w:val="00D433FC"/>
    <w:rsid w:val="00D45A0E"/>
    <w:rsid w:val="00D46B23"/>
    <w:rsid w:val="00D502C2"/>
    <w:rsid w:val="00D600FC"/>
    <w:rsid w:val="00D62814"/>
    <w:rsid w:val="00D643F9"/>
    <w:rsid w:val="00D6720C"/>
    <w:rsid w:val="00D7563B"/>
    <w:rsid w:val="00D767AC"/>
    <w:rsid w:val="00D941C8"/>
    <w:rsid w:val="00D97022"/>
    <w:rsid w:val="00D97684"/>
    <w:rsid w:val="00D97DD4"/>
    <w:rsid w:val="00DA604D"/>
    <w:rsid w:val="00DA60D9"/>
    <w:rsid w:val="00DB5360"/>
    <w:rsid w:val="00DB671C"/>
    <w:rsid w:val="00DC64C3"/>
    <w:rsid w:val="00DF5F94"/>
    <w:rsid w:val="00DF6BB1"/>
    <w:rsid w:val="00DF6F63"/>
    <w:rsid w:val="00DF7C7E"/>
    <w:rsid w:val="00E012F3"/>
    <w:rsid w:val="00E05FCB"/>
    <w:rsid w:val="00E14E67"/>
    <w:rsid w:val="00E27707"/>
    <w:rsid w:val="00E306F7"/>
    <w:rsid w:val="00E47C87"/>
    <w:rsid w:val="00E54303"/>
    <w:rsid w:val="00E63042"/>
    <w:rsid w:val="00E6743C"/>
    <w:rsid w:val="00E6781F"/>
    <w:rsid w:val="00E74FF9"/>
    <w:rsid w:val="00E81135"/>
    <w:rsid w:val="00E96D5A"/>
    <w:rsid w:val="00EB0262"/>
    <w:rsid w:val="00EB0F8E"/>
    <w:rsid w:val="00EB7F0B"/>
    <w:rsid w:val="00ED7FD3"/>
    <w:rsid w:val="00EE53B4"/>
    <w:rsid w:val="00EF0E28"/>
    <w:rsid w:val="00EF2270"/>
    <w:rsid w:val="00EF7A63"/>
    <w:rsid w:val="00F01658"/>
    <w:rsid w:val="00F01A71"/>
    <w:rsid w:val="00F14D70"/>
    <w:rsid w:val="00F21FA3"/>
    <w:rsid w:val="00F24B12"/>
    <w:rsid w:val="00F31075"/>
    <w:rsid w:val="00F31282"/>
    <w:rsid w:val="00F312D3"/>
    <w:rsid w:val="00F446D0"/>
    <w:rsid w:val="00F4582A"/>
    <w:rsid w:val="00F53647"/>
    <w:rsid w:val="00F55C13"/>
    <w:rsid w:val="00F62955"/>
    <w:rsid w:val="00F63D02"/>
    <w:rsid w:val="00F83243"/>
    <w:rsid w:val="00F85CCF"/>
    <w:rsid w:val="00F90A5C"/>
    <w:rsid w:val="00F9151F"/>
    <w:rsid w:val="00F93805"/>
    <w:rsid w:val="00FA008E"/>
    <w:rsid w:val="00FA5D98"/>
    <w:rsid w:val="00FA7B19"/>
    <w:rsid w:val="00FB05FD"/>
    <w:rsid w:val="00FC4414"/>
    <w:rsid w:val="00FC48E8"/>
    <w:rsid w:val="00FD316C"/>
    <w:rsid w:val="00FD3ACA"/>
    <w:rsid w:val="00FE5583"/>
    <w:rsid w:val="00FF06BF"/>
    <w:rsid w:val="00FF143D"/>
    <w:rsid w:val="00FF31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024D8F"/>
  <w15:chartTrackingRefBased/>
  <w15:docId w15:val="{1F18BBB0-2475-46D4-A38E-AADC8FFBD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uiPriority="11"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82F9A"/>
    <w:rPr>
      <w:rFonts w:ascii="Antiqua" w:hAnsi="Antiqua"/>
      <w:sz w:val="26"/>
      <w:lang w:val="uk-UA"/>
    </w:rPr>
  </w:style>
  <w:style w:type="paragraph" w:styleId="1">
    <w:name w:val="heading 1"/>
    <w:basedOn w:val="a"/>
    <w:next w:val="a"/>
    <w:link w:val="10"/>
    <w:qFormat/>
    <w:pPr>
      <w:keepNext/>
      <w:spacing w:before="240"/>
      <w:ind w:left="567"/>
      <w:outlineLvl w:val="0"/>
    </w:pPr>
    <w:rPr>
      <w:b/>
      <w:smallCaps/>
      <w:sz w:val="28"/>
    </w:rPr>
  </w:style>
  <w:style w:type="paragraph" w:styleId="2">
    <w:name w:val="heading 2"/>
    <w:basedOn w:val="a"/>
    <w:next w:val="a"/>
    <w:link w:val="20"/>
    <w:qFormat/>
    <w:pPr>
      <w:keepNext/>
      <w:spacing w:before="120"/>
      <w:ind w:left="567"/>
      <w:outlineLvl w:val="1"/>
    </w:pPr>
    <w:rPr>
      <w:b/>
    </w:rPr>
  </w:style>
  <w:style w:type="paragraph" w:styleId="3">
    <w:name w:val="heading 3"/>
    <w:basedOn w:val="a"/>
    <w:next w:val="a"/>
    <w:link w:val="30"/>
    <w:qFormat/>
    <w:pPr>
      <w:keepNext/>
      <w:spacing w:before="120"/>
      <w:ind w:left="567"/>
      <w:outlineLvl w:val="2"/>
    </w:pPr>
    <w:rPr>
      <w:b/>
      <w:i/>
    </w:rPr>
  </w:style>
  <w:style w:type="paragraph" w:styleId="4">
    <w:name w:val="heading 4"/>
    <w:basedOn w:val="a"/>
    <w:next w:val="a"/>
    <w:link w:val="40"/>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paragraph" w:customStyle="1" w:styleId="a5">
    <w:name w:val="Нормальний текст"/>
    <w:basedOn w:val="a"/>
    <w:pPr>
      <w:spacing w:before="120"/>
      <w:ind w:firstLine="567"/>
    </w:pPr>
  </w:style>
  <w:style w:type="paragraph" w:customStyle="1" w:styleId="a6">
    <w:name w:val="Шапка документу"/>
    <w:basedOn w:val="a"/>
    <w:pPr>
      <w:keepNext/>
      <w:keepLines/>
      <w:spacing w:after="240"/>
      <w:ind w:left="4536"/>
      <w:jc w:val="center"/>
    </w:pPr>
  </w:style>
  <w:style w:type="paragraph" w:styleId="a7">
    <w:name w:val="header"/>
    <w:basedOn w:val="a"/>
    <w:link w:val="a8"/>
    <w:uiPriority w:val="99"/>
    <w:pPr>
      <w:tabs>
        <w:tab w:val="center" w:pos="4153"/>
        <w:tab w:val="right" w:pos="8306"/>
      </w:tabs>
    </w:pPr>
  </w:style>
  <w:style w:type="paragraph" w:customStyle="1" w:styleId="21">
    <w:name w:val="Підпис2"/>
    <w:basedOn w:val="a"/>
    <w:pPr>
      <w:keepLines/>
      <w:tabs>
        <w:tab w:val="center" w:pos="2268"/>
        <w:tab w:val="left" w:pos="6804"/>
      </w:tabs>
      <w:spacing w:before="360"/>
    </w:pPr>
    <w:rPr>
      <w:b/>
      <w:position w:val="-48"/>
    </w:rPr>
  </w:style>
  <w:style w:type="paragraph" w:customStyle="1" w:styleId="a9">
    <w:name w:val="Глава документу"/>
    <w:basedOn w:val="a"/>
    <w:next w:val="a"/>
    <w:pPr>
      <w:keepNext/>
      <w:keepLines/>
      <w:spacing w:before="120" w:after="120"/>
      <w:jc w:val="center"/>
    </w:pPr>
  </w:style>
  <w:style w:type="paragraph" w:customStyle="1" w:styleId="aa">
    <w:name w:val="Герб"/>
    <w:basedOn w:val="a"/>
    <w:pPr>
      <w:keepNext/>
      <w:keepLines/>
      <w:jc w:val="center"/>
    </w:pPr>
    <w:rPr>
      <w:sz w:val="144"/>
      <w:lang w:val="en-US"/>
    </w:rPr>
  </w:style>
  <w:style w:type="paragraph" w:customStyle="1" w:styleId="ab">
    <w:name w:val="Установа"/>
    <w:basedOn w:val="a"/>
    <w:pPr>
      <w:keepNext/>
      <w:keepLines/>
      <w:spacing w:before="120"/>
      <w:jc w:val="center"/>
    </w:pPr>
    <w:rPr>
      <w:b/>
      <w:sz w:val="40"/>
    </w:rPr>
  </w:style>
  <w:style w:type="paragraph" w:customStyle="1" w:styleId="ac">
    <w:name w:val="Вид документа"/>
    <w:basedOn w:val="ab"/>
    <w:next w:val="a"/>
    <w:pPr>
      <w:spacing w:before="360" w:after="240"/>
    </w:pPr>
    <w:rPr>
      <w:spacing w:val="20"/>
      <w:sz w:val="26"/>
    </w:rPr>
  </w:style>
  <w:style w:type="paragraph" w:customStyle="1" w:styleId="ad">
    <w:name w:val="Час та місце"/>
    <w:basedOn w:val="a"/>
    <w:pPr>
      <w:keepNext/>
      <w:keepLines/>
      <w:spacing w:before="120" w:after="240"/>
      <w:jc w:val="center"/>
    </w:pPr>
  </w:style>
  <w:style w:type="paragraph" w:customStyle="1" w:styleId="ae">
    <w:name w:val="Назва документа"/>
    <w:basedOn w:val="a"/>
    <w:next w:val="a5"/>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character" w:customStyle="1" w:styleId="10">
    <w:name w:val="Заголовок 1 Знак"/>
    <w:link w:val="1"/>
    <w:rsid w:val="008515F9"/>
    <w:rPr>
      <w:rFonts w:ascii="Antiqua" w:hAnsi="Antiqua"/>
      <w:b/>
      <w:smallCaps/>
      <w:sz w:val="28"/>
      <w:lang w:val="uk-UA"/>
    </w:rPr>
  </w:style>
  <w:style w:type="character" w:customStyle="1" w:styleId="20">
    <w:name w:val="Заголовок 2 Знак"/>
    <w:link w:val="2"/>
    <w:rsid w:val="008515F9"/>
    <w:rPr>
      <w:rFonts w:ascii="Antiqua" w:hAnsi="Antiqua"/>
      <w:b/>
      <w:sz w:val="26"/>
      <w:lang w:val="uk-UA"/>
    </w:rPr>
  </w:style>
  <w:style w:type="character" w:customStyle="1" w:styleId="30">
    <w:name w:val="Заголовок 3 Знак"/>
    <w:link w:val="3"/>
    <w:rsid w:val="008515F9"/>
    <w:rPr>
      <w:rFonts w:ascii="Antiqua" w:hAnsi="Antiqua"/>
      <w:b/>
      <w:i/>
      <w:sz w:val="26"/>
      <w:lang w:val="uk-UA"/>
    </w:rPr>
  </w:style>
  <w:style w:type="character" w:customStyle="1" w:styleId="40">
    <w:name w:val="Заголовок 4 Знак"/>
    <w:link w:val="4"/>
    <w:rsid w:val="008515F9"/>
    <w:rPr>
      <w:rFonts w:ascii="Antiqua" w:hAnsi="Antiqua"/>
      <w:sz w:val="26"/>
      <w:lang w:val="uk-UA"/>
    </w:rPr>
  </w:style>
  <w:style w:type="character" w:styleId="af">
    <w:name w:val="Hyperlink"/>
    <w:uiPriority w:val="99"/>
    <w:unhideWhenUsed/>
    <w:rsid w:val="008515F9"/>
    <w:rPr>
      <w:color w:val="0563C1"/>
      <w:u w:val="single"/>
    </w:rPr>
  </w:style>
  <w:style w:type="character" w:styleId="af0">
    <w:name w:val="FollowedHyperlink"/>
    <w:uiPriority w:val="99"/>
    <w:unhideWhenUsed/>
    <w:rsid w:val="008515F9"/>
    <w:rPr>
      <w:color w:val="0563C1"/>
      <w:u w:val="single"/>
    </w:rPr>
  </w:style>
  <w:style w:type="paragraph" w:styleId="af1">
    <w:name w:val="annotation text"/>
    <w:basedOn w:val="a"/>
    <w:link w:val="af2"/>
    <w:unhideWhenUsed/>
    <w:rsid w:val="008515F9"/>
    <w:rPr>
      <w:sz w:val="20"/>
    </w:rPr>
  </w:style>
  <w:style w:type="character" w:customStyle="1" w:styleId="af2">
    <w:name w:val="Текст примітки Знак"/>
    <w:link w:val="af1"/>
    <w:rsid w:val="008515F9"/>
    <w:rPr>
      <w:rFonts w:ascii="Antiqua" w:hAnsi="Antiqua"/>
      <w:lang w:val="uk-UA"/>
    </w:rPr>
  </w:style>
  <w:style w:type="character" w:customStyle="1" w:styleId="a8">
    <w:name w:val="Верхній колонтитул Знак"/>
    <w:link w:val="a7"/>
    <w:uiPriority w:val="99"/>
    <w:rsid w:val="008515F9"/>
    <w:rPr>
      <w:rFonts w:ascii="Antiqua" w:hAnsi="Antiqua"/>
      <w:sz w:val="26"/>
      <w:lang w:val="uk-UA"/>
    </w:rPr>
  </w:style>
  <w:style w:type="character" w:customStyle="1" w:styleId="a4">
    <w:name w:val="Нижній колонтитул Знак"/>
    <w:link w:val="a3"/>
    <w:uiPriority w:val="99"/>
    <w:rsid w:val="008515F9"/>
    <w:rPr>
      <w:rFonts w:ascii="Antiqua" w:hAnsi="Antiqua"/>
      <w:sz w:val="26"/>
      <w:lang w:val="uk-UA"/>
    </w:rPr>
  </w:style>
  <w:style w:type="paragraph" w:styleId="af3">
    <w:name w:val="Subtitle"/>
    <w:basedOn w:val="a"/>
    <w:next w:val="a"/>
    <w:link w:val="af4"/>
    <w:uiPriority w:val="11"/>
    <w:qFormat/>
    <w:rsid w:val="008515F9"/>
    <w:pPr>
      <w:keepNext/>
      <w:keepLines/>
      <w:spacing w:after="320" w:line="276" w:lineRule="auto"/>
    </w:pPr>
    <w:rPr>
      <w:rFonts w:ascii="Arial" w:eastAsia="Arial" w:hAnsi="Arial" w:cs="Arial"/>
      <w:color w:val="666666"/>
      <w:sz w:val="30"/>
      <w:szCs w:val="30"/>
      <w:lang w:val="ru-RU" w:eastAsia="uk-UA"/>
    </w:rPr>
  </w:style>
  <w:style w:type="character" w:customStyle="1" w:styleId="af4">
    <w:name w:val="Підзаголовок Знак"/>
    <w:link w:val="af3"/>
    <w:uiPriority w:val="11"/>
    <w:rsid w:val="008515F9"/>
    <w:rPr>
      <w:rFonts w:ascii="Arial" w:eastAsia="Arial" w:hAnsi="Arial" w:cs="Arial"/>
      <w:color w:val="666666"/>
      <w:sz w:val="30"/>
      <w:szCs w:val="30"/>
      <w:lang w:eastAsia="uk-UA"/>
    </w:rPr>
  </w:style>
  <w:style w:type="paragraph" w:styleId="af5">
    <w:name w:val="annotation subject"/>
    <w:basedOn w:val="af1"/>
    <w:next w:val="af1"/>
    <w:link w:val="af6"/>
    <w:unhideWhenUsed/>
    <w:rsid w:val="008515F9"/>
    <w:rPr>
      <w:b/>
      <w:bCs/>
    </w:rPr>
  </w:style>
  <w:style w:type="character" w:customStyle="1" w:styleId="af6">
    <w:name w:val="Тема примітки Знак"/>
    <w:link w:val="af5"/>
    <w:rsid w:val="008515F9"/>
    <w:rPr>
      <w:rFonts w:ascii="Antiqua" w:hAnsi="Antiqua"/>
      <w:b/>
      <w:bCs/>
      <w:lang w:val="uk-UA"/>
    </w:rPr>
  </w:style>
  <w:style w:type="paragraph" w:styleId="af7">
    <w:name w:val="Balloon Text"/>
    <w:basedOn w:val="a"/>
    <w:link w:val="af8"/>
    <w:uiPriority w:val="99"/>
    <w:unhideWhenUsed/>
    <w:rsid w:val="008515F9"/>
    <w:rPr>
      <w:rFonts w:ascii="Segoe UI" w:eastAsia="Arial" w:hAnsi="Segoe UI" w:cs="Segoe UI"/>
      <w:sz w:val="18"/>
      <w:szCs w:val="18"/>
      <w:lang w:val="ru-RU" w:eastAsia="uk-UA"/>
    </w:rPr>
  </w:style>
  <w:style w:type="character" w:customStyle="1" w:styleId="af8">
    <w:name w:val="Текст у виносці Знак"/>
    <w:link w:val="af7"/>
    <w:uiPriority w:val="99"/>
    <w:rsid w:val="008515F9"/>
    <w:rPr>
      <w:rFonts w:ascii="Segoe UI" w:eastAsia="Arial" w:hAnsi="Segoe UI" w:cs="Segoe UI"/>
      <w:sz w:val="18"/>
      <w:szCs w:val="18"/>
      <w:lang w:eastAsia="uk-UA"/>
    </w:rPr>
  </w:style>
  <w:style w:type="paragraph" w:styleId="af9">
    <w:name w:val="No Spacing"/>
    <w:uiPriority w:val="1"/>
    <w:qFormat/>
    <w:rsid w:val="008515F9"/>
    <w:rPr>
      <w:rFonts w:ascii="Antiqua" w:hAnsi="Antiqua"/>
      <w:sz w:val="26"/>
      <w:lang w:val="uk-UA"/>
    </w:rPr>
  </w:style>
  <w:style w:type="paragraph" w:styleId="afa">
    <w:name w:val="List Paragraph"/>
    <w:basedOn w:val="a"/>
    <w:uiPriority w:val="34"/>
    <w:qFormat/>
    <w:rsid w:val="008515F9"/>
    <w:pPr>
      <w:spacing w:after="160" w:line="256" w:lineRule="auto"/>
      <w:ind w:left="720"/>
      <w:contextualSpacing/>
    </w:pPr>
    <w:rPr>
      <w:rFonts w:ascii="Calibri" w:eastAsia="Calibri" w:hAnsi="Calibri"/>
      <w:sz w:val="22"/>
      <w:szCs w:val="22"/>
      <w:lang w:eastAsia="en-US"/>
    </w:rPr>
  </w:style>
  <w:style w:type="paragraph" w:customStyle="1" w:styleId="11">
    <w:name w:val="Підпис1"/>
    <w:basedOn w:val="a"/>
    <w:rsid w:val="008515F9"/>
    <w:pPr>
      <w:keepLines/>
      <w:tabs>
        <w:tab w:val="center" w:pos="2268"/>
        <w:tab w:val="left" w:pos="6804"/>
      </w:tabs>
      <w:spacing w:before="360"/>
    </w:pPr>
    <w:rPr>
      <w:b/>
      <w:position w:val="-48"/>
    </w:rPr>
  </w:style>
  <w:style w:type="character" w:styleId="afb">
    <w:name w:val="annotation reference"/>
    <w:unhideWhenUsed/>
    <w:rsid w:val="008515F9"/>
    <w:rPr>
      <w:sz w:val="16"/>
      <w:szCs w:val="16"/>
    </w:rPr>
  </w:style>
  <w:style w:type="character" w:customStyle="1" w:styleId="12">
    <w:name w:val="Незакрита згадка1"/>
    <w:uiPriority w:val="99"/>
    <w:semiHidden/>
    <w:rsid w:val="008515F9"/>
    <w:rPr>
      <w:color w:val="605E5C"/>
      <w:shd w:val="clear" w:color="auto" w:fill="E1DFDD"/>
    </w:rPr>
  </w:style>
  <w:style w:type="table" w:styleId="afc">
    <w:name w:val="Table Grid"/>
    <w:basedOn w:val="a1"/>
    <w:rsid w:val="008515F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 w:id="788860595">
      <w:bodyDiv w:val="1"/>
      <w:marLeft w:val="0"/>
      <w:marRight w:val="0"/>
      <w:marTop w:val="0"/>
      <w:marBottom w:val="0"/>
      <w:divBdr>
        <w:top w:val="none" w:sz="0" w:space="0" w:color="auto"/>
        <w:left w:val="none" w:sz="0" w:space="0" w:color="auto"/>
        <w:bottom w:val="none" w:sz="0" w:space="0" w:color="auto"/>
        <w:right w:val="none" w:sz="0" w:space="0" w:color="auto"/>
      </w:divBdr>
    </w:div>
    <w:div w:id="846865393">
      <w:bodyDiv w:val="1"/>
      <w:marLeft w:val="0"/>
      <w:marRight w:val="0"/>
      <w:marTop w:val="0"/>
      <w:marBottom w:val="0"/>
      <w:divBdr>
        <w:top w:val="none" w:sz="0" w:space="0" w:color="auto"/>
        <w:left w:val="none" w:sz="0" w:space="0" w:color="auto"/>
        <w:bottom w:val="none" w:sz="0" w:space="0" w:color="auto"/>
        <w:right w:val="none" w:sz="0" w:space="0" w:color="auto"/>
      </w:divBdr>
    </w:div>
    <w:div w:id="1406103794">
      <w:bodyDiv w:val="1"/>
      <w:marLeft w:val="0"/>
      <w:marRight w:val="0"/>
      <w:marTop w:val="0"/>
      <w:marBottom w:val="0"/>
      <w:divBdr>
        <w:top w:val="none" w:sz="0" w:space="0" w:color="auto"/>
        <w:left w:val="none" w:sz="0" w:space="0" w:color="auto"/>
        <w:bottom w:val="none" w:sz="0" w:space="0" w:color="auto"/>
        <w:right w:val="none" w:sz="0" w:space="0" w:color="auto"/>
      </w:divBdr>
    </w:div>
    <w:div w:id="1964071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4EBA6-A7C6-4EB7-B4F2-57DA5AB19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48</Pages>
  <Words>6958</Words>
  <Characters>52736</Characters>
  <Application>Microsoft Office Word</Application>
  <DocSecurity>0</DocSecurity>
  <Lines>439</Lines>
  <Paragraphs>119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Company>
  <LinksUpToDate>false</LinksUpToDate>
  <CharactersWithSpaces>59575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WORK</dc:creator>
  <cp:keywords/>
  <cp:lastModifiedBy>Пользователь Windows</cp:lastModifiedBy>
  <cp:revision>21</cp:revision>
  <cp:lastPrinted>2025-01-28T07:57:00Z</cp:lastPrinted>
  <dcterms:created xsi:type="dcterms:W3CDTF">2025-01-22T12:55:00Z</dcterms:created>
  <dcterms:modified xsi:type="dcterms:W3CDTF">2025-01-30T11:54:00Z</dcterms:modified>
</cp:coreProperties>
</file>