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3365D" w14:textId="77777777" w:rsidR="007B728D" w:rsidRPr="007B728D" w:rsidRDefault="007B728D" w:rsidP="007B728D">
      <w:pPr>
        <w:spacing w:after="0" w:line="276" w:lineRule="auto"/>
        <w:jc w:val="center"/>
        <w:rPr>
          <w:rFonts w:ascii="Times New Roman" w:eastAsia="Calibri" w:hAnsi="Times New Roman" w:cs="Times New Roman"/>
          <w:snapToGrid w:val="0"/>
          <w:spacing w:val="8"/>
          <w:sz w:val="28"/>
          <w:szCs w:val="28"/>
        </w:rPr>
      </w:pPr>
      <w:r w:rsidRPr="007B728D">
        <w:rPr>
          <w:rFonts w:ascii="Times New Roman" w:eastAsia="Calibri" w:hAnsi="Times New Roman" w:cs="Times New Roman"/>
          <w:noProof/>
          <w:spacing w:val="8"/>
          <w:sz w:val="28"/>
          <w:szCs w:val="28"/>
          <w:lang w:eastAsia="ru-RU"/>
        </w:rPr>
        <w:drawing>
          <wp:inline distT="0" distB="0" distL="0" distR="0" wp14:anchorId="134D9CF0" wp14:editId="73A66053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9509E" w14:textId="66F6D08C" w:rsidR="007B728D" w:rsidRPr="005924F8" w:rsidRDefault="007B728D" w:rsidP="007B728D">
      <w:pPr>
        <w:spacing w:after="0" w:line="276" w:lineRule="auto"/>
        <w:jc w:val="center"/>
        <w:rPr>
          <w:rFonts w:ascii="Times New Roman" w:eastAsia="Calibri" w:hAnsi="Times New Roman" w:cs="Times New Roman"/>
          <w:spacing w:val="8"/>
          <w:sz w:val="14"/>
          <w:szCs w:val="14"/>
          <w:lang w:val="en-US"/>
        </w:rPr>
      </w:pPr>
    </w:p>
    <w:p w14:paraId="2856BE80" w14:textId="77777777" w:rsidR="007B728D" w:rsidRPr="007B728D" w:rsidRDefault="007B728D" w:rsidP="007B728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</w:pPr>
      <w:r w:rsidRPr="007B728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 w:eastAsia="ru-RU"/>
        </w:rPr>
        <w:t>ВОЛИНСЬКА ОБЛАСНА ДЕРЖАВНА АДМІНІСТРАЦІЯ</w:t>
      </w:r>
    </w:p>
    <w:p w14:paraId="22D70D11" w14:textId="77777777" w:rsidR="007B728D" w:rsidRPr="007B728D" w:rsidRDefault="007B728D" w:rsidP="007B728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6"/>
          <w:szCs w:val="16"/>
          <w:lang w:val="uk-UA" w:eastAsia="ru-RU"/>
        </w:rPr>
      </w:pPr>
    </w:p>
    <w:p w14:paraId="2F1D137A" w14:textId="77777777" w:rsidR="007B728D" w:rsidRPr="007B728D" w:rsidRDefault="007B728D" w:rsidP="007B728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7B72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ВОЛИНСЬКА ОБЛАСНА ВІЙСЬКОВА АДМІНІСТРАЦІЯ</w:t>
      </w:r>
    </w:p>
    <w:p w14:paraId="0981020B" w14:textId="77777777" w:rsidR="007B728D" w:rsidRPr="007B728D" w:rsidRDefault="007B728D" w:rsidP="007B728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3827DA" w14:textId="77777777" w:rsidR="007B728D" w:rsidRPr="007B728D" w:rsidRDefault="007B728D" w:rsidP="007B72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B728D">
        <w:rPr>
          <w:rFonts w:ascii="Times New Roman" w:eastAsia="Calibri" w:hAnsi="Times New Roman" w:cs="Times New Roman"/>
          <w:b/>
          <w:sz w:val="32"/>
          <w:szCs w:val="32"/>
        </w:rPr>
        <w:t>РОЗПОРЯДЖЕННЯ</w:t>
      </w:r>
    </w:p>
    <w:p w14:paraId="465DB774" w14:textId="77777777" w:rsidR="007B728D" w:rsidRPr="007B728D" w:rsidRDefault="007B728D" w:rsidP="007B72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53AE24" w14:textId="452AEA8C" w:rsidR="007B728D" w:rsidRPr="007B728D" w:rsidRDefault="005924F8" w:rsidP="007B728D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</w:t>
      </w:r>
      <w:r w:rsidR="00A6222A">
        <w:rPr>
          <w:rFonts w:ascii="Times New Roman" w:eastAsia="Calibri" w:hAnsi="Times New Roman" w:cs="Times New Roman"/>
          <w:sz w:val="28"/>
          <w:szCs w:val="28"/>
          <w:lang w:val="uk-UA"/>
        </w:rPr>
        <w:t>17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B728D">
        <w:rPr>
          <w:rFonts w:ascii="Times New Roman" w:eastAsia="Calibri" w:hAnsi="Times New Roman" w:cs="Times New Roman"/>
          <w:sz w:val="28"/>
          <w:szCs w:val="28"/>
          <w:lang w:val="uk-UA"/>
        </w:rPr>
        <w:t>листопада</w:t>
      </w:r>
      <w:r w:rsidR="007B728D" w:rsidRPr="007B72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B728D" w:rsidRPr="007B728D">
        <w:rPr>
          <w:rFonts w:ascii="Times New Roman" w:eastAsia="Calibri" w:hAnsi="Times New Roman" w:cs="Times New Roman"/>
          <w:sz w:val="28"/>
          <w:szCs w:val="28"/>
        </w:rPr>
        <w:t>20</w:t>
      </w:r>
      <w:r w:rsidR="007B728D" w:rsidRPr="007B728D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7B728D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7B728D" w:rsidRPr="007B728D">
        <w:rPr>
          <w:rFonts w:ascii="Times New Roman" w:eastAsia="Calibri" w:hAnsi="Times New Roman" w:cs="Times New Roman"/>
          <w:sz w:val="28"/>
          <w:szCs w:val="28"/>
        </w:rPr>
        <w:t xml:space="preserve"> року</w:t>
      </w:r>
      <w:r w:rsidR="007B728D" w:rsidRPr="007B728D">
        <w:rPr>
          <w:rFonts w:ascii="Times New Roman" w:eastAsia="Calibri" w:hAnsi="Times New Roman" w:cs="Times New Roman"/>
          <w:sz w:val="28"/>
          <w:szCs w:val="28"/>
        </w:rPr>
        <w:tab/>
      </w:r>
      <w:r w:rsidR="007B728D" w:rsidRPr="007B728D">
        <w:rPr>
          <w:rFonts w:ascii="Times New Roman" w:eastAsia="Calibri" w:hAnsi="Times New Roman" w:cs="Times New Roman"/>
          <w:sz w:val="28"/>
          <w:szCs w:val="28"/>
        </w:rPr>
        <w:tab/>
      </w:r>
      <w:r w:rsidR="007B728D" w:rsidRPr="007B72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7B728D" w:rsidRPr="007B728D">
        <w:rPr>
          <w:rFonts w:ascii="Times New Roman" w:eastAsia="Calibri" w:hAnsi="Times New Roman" w:cs="Times New Roman"/>
          <w:sz w:val="28"/>
          <w:szCs w:val="28"/>
        </w:rPr>
        <w:t>Луцьк</w:t>
      </w:r>
      <w:proofErr w:type="spellEnd"/>
      <w:r w:rsidR="007B728D" w:rsidRPr="007B728D">
        <w:rPr>
          <w:rFonts w:ascii="Times New Roman" w:eastAsia="Calibri" w:hAnsi="Times New Roman" w:cs="Times New Roman"/>
          <w:sz w:val="28"/>
          <w:szCs w:val="28"/>
        </w:rPr>
        <w:tab/>
      </w:r>
      <w:r w:rsidR="007B728D" w:rsidRPr="007B728D">
        <w:rPr>
          <w:rFonts w:ascii="Times New Roman" w:eastAsia="Calibri" w:hAnsi="Times New Roman" w:cs="Times New Roman"/>
          <w:sz w:val="28"/>
          <w:szCs w:val="28"/>
        </w:rPr>
        <w:tab/>
      </w:r>
      <w:r w:rsidR="007B728D" w:rsidRPr="007B728D">
        <w:rPr>
          <w:rFonts w:ascii="Times New Roman" w:eastAsia="Calibri" w:hAnsi="Times New Roman" w:cs="Times New Roman"/>
          <w:sz w:val="28"/>
          <w:szCs w:val="28"/>
        </w:rPr>
        <w:tab/>
        <w:t xml:space="preserve">            </w:t>
      </w:r>
      <w:r w:rsidR="007B728D" w:rsidRPr="007B72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A622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7B728D" w:rsidRPr="007B72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7B728D" w:rsidRPr="007B728D">
        <w:rPr>
          <w:rFonts w:ascii="Times New Roman" w:eastAsia="Calibri" w:hAnsi="Times New Roman" w:cs="Times New Roman"/>
          <w:sz w:val="28"/>
          <w:szCs w:val="28"/>
        </w:rPr>
        <w:t>№</w:t>
      </w:r>
      <w:r w:rsidR="00A6222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650</w:t>
      </w:r>
      <w:r w:rsidR="007B728D" w:rsidRPr="007B728D">
        <w:rPr>
          <w:rFonts w:ascii="Times New Roman" w:eastAsia="Calibri" w:hAnsi="Times New Roman" w:cs="Times New Roman"/>
          <w:sz w:val="28"/>
          <w:szCs w:val="28"/>
        </w:rPr>
        <w:tab/>
      </w:r>
    </w:p>
    <w:p w14:paraId="694C5C1D" w14:textId="77777777" w:rsidR="007B728D" w:rsidRPr="007B728D" w:rsidRDefault="007B728D" w:rsidP="007B728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176B7DA" w14:textId="77777777" w:rsidR="007B728D" w:rsidRPr="007B728D" w:rsidRDefault="007B728D" w:rsidP="007B728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затвердження </w:t>
      </w:r>
      <w:r w:rsidRPr="007B72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 </w:t>
      </w:r>
      <w:proofErr w:type="spellStart"/>
      <w:r w:rsidRPr="007B728D">
        <w:rPr>
          <w:rFonts w:ascii="Times New Roman" w:eastAsia="Calibri" w:hAnsi="Times New Roman" w:cs="Times New Roman"/>
          <w:color w:val="000000"/>
          <w:sz w:val="28"/>
          <w:szCs w:val="28"/>
        </w:rPr>
        <w:t>новій</w:t>
      </w:r>
      <w:proofErr w:type="spellEnd"/>
      <w:r w:rsidRPr="007B72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28D">
        <w:rPr>
          <w:rFonts w:ascii="Times New Roman" w:eastAsia="Calibri" w:hAnsi="Times New Roman" w:cs="Times New Roman"/>
          <w:color w:val="000000"/>
          <w:sz w:val="28"/>
          <w:szCs w:val="28"/>
        </w:rPr>
        <w:t>редакції</w:t>
      </w:r>
      <w:proofErr w:type="spellEnd"/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</w:p>
    <w:p w14:paraId="3277EE94" w14:textId="77777777" w:rsidR="007B728D" w:rsidRPr="007B728D" w:rsidRDefault="007B728D" w:rsidP="007B728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Положення про </w:t>
      </w:r>
      <w:r w:rsidRPr="007B72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управління з питань оборонної роботи </w:t>
      </w:r>
    </w:p>
    <w:p w14:paraId="14D63179" w14:textId="77777777" w:rsidR="00D55B72" w:rsidRDefault="007B728D" w:rsidP="007B728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B72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та взаємодії з правоохоронними органами </w:t>
      </w:r>
    </w:p>
    <w:p w14:paraId="63B3D86A" w14:textId="7834A893" w:rsidR="007B728D" w:rsidRPr="007B728D" w:rsidRDefault="007B728D" w:rsidP="007B72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B72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Волинської обласної державної адміністрації</w:t>
      </w:r>
    </w:p>
    <w:p w14:paraId="05824489" w14:textId="77777777" w:rsidR="007B728D" w:rsidRPr="007B728D" w:rsidRDefault="007B728D" w:rsidP="007B728D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uk-UA" w:eastAsia="ru-RU"/>
        </w:rPr>
      </w:pPr>
    </w:p>
    <w:p w14:paraId="718BF011" w14:textId="13851FBA" w:rsidR="007B728D" w:rsidRPr="007B728D" w:rsidRDefault="007B728D" w:rsidP="007B728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Відповідно до статей 5, 39, 41, 44 Закону України «Про місцеві державні адміністрації», законів України «Про правовий режим воєнного стану», «Про державну службу», постанов Кабінету Міністрів України від 1</w:t>
      </w:r>
      <w:r w:rsidRPr="007B72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8 квітня 2012 року №</w:t>
      </w:r>
      <w:r w:rsidRPr="007B72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7B72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606</w:t>
      </w: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«</w:t>
      </w:r>
      <w:r w:rsidRPr="007B728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затвердження рекомендаційних переліків структурних підрозділів обласної, Київської та Севастопольської міської, районної, районної в мм. Києві та Севастополі державних адміністрацій</w:t>
      </w: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 (зі змінами), від 26 вересня 2012 року № 887 «Про затвердження Типового положення про структурний підрозділ місцевої державної адміністрації» (зі змінами):</w:t>
      </w:r>
    </w:p>
    <w:p w14:paraId="2085B423" w14:textId="77777777" w:rsidR="007B728D" w:rsidRPr="007B728D" w:rsidRDefault="007B728D" w:rsidP="007B728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445C7536" w14:textId="77777777" w:rsidR="007B728D" w:rsidRPr="007B728D" w:rsidRDefault="007B728D" w:rsidP="007B72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1. Затвердити </w:t>
      </w:r>
      <w:r w:rsidRPr="007B72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 </w:t>
      </w:r>
      <w:proofErr w:type="spellStart"/>
      <w:r w:rsidRPr="007B728D">
        <w:rPr>
          <w:rFonts w:ascii="Times New Roman" w:eastAsia="Calibri" w:hAnsi="Times New Roman" w:cs="Times New Roman"/>
          <w:color w:val="000000"/>
          <w:sz w:val="28"/>
          <w:szCs w:val="28"/>
        </w:rPr>
        <w:t>новій</w:t>
      </w:r>
      <w:proofErr w:type="spellEnd"/>
      <w:r w:rsidRPr="007B72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B728D">
        <w:rPr>
          <w:rFonts w:ascii="Times New Roman" w:eastAsia="Calibri" w:hAnsi="Times New Roman" w:cs="Times New Roman"/>
          <w:color w:val="000000"/>
          <w:sz w:val="28"/>
          <w:szCs w:val="28"/>
        </w:rPr>
        <w:t>редакції</w:t>
      </w:r>
      <w:proofErr w:type="spellEnd"/>
      <w:r w:rsidRPr="007B728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Положення про </w:t>
      </w:r>
      <w:r w:rsidRPr="007B72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управління з питань оборонної роботи та взаємодії з правоохоронними органами Волинської обласної державної адміністрації</w:t>
      </w: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 що додається.</w:t>
      </w:r>
    </w:p>
    <w:p w14:paraId="2A0971EF" w14:textId="77777777" w:rsidR="007B728D" w:rsidRPr="007B728D" w:rsidRDefault="007B728D" w:rsidP="007B72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4764A515" w14:textId="77777777" w:rsidR="007B728D" w:rsidRPr="007B728D" w:rsidRDefault="007B728D" w:rsidP="007B72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2. Визнати таким, що втратило чинність, розпорядження голови обласної державної адміністрації від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14</w:t>
      </w: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червня</w:t>
      </w: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23</w:t>
      </w: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року № 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267</w:t>
      </w: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«Про затвердження у новій редакції Положення про </w:t>
      </w:r>
      <w:r w:rsidRPr="007B728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управління з питань оборонної роботи та взаємодії з правоохоронними органами Волинської обласної державної адміністрації</w:t>
      </w: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».</w:t>
      </w:r>
    </w:p>
    <w:p w14:paraId="7B1DE680" w14:textId="77777777" w:rsidR="007B728D" w:rsidRPr="007B728D" w:rsidRDefault="007B728D" w:rsidP="007B72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4520AE77" w14:textId="7C94A57B" w:rsidR="007B728D" w:rsidRPr="007B728D" w:rsidRDefault="007B728D" w:rsidP="007B72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3. Контроль за виконанням розпорядження покласти на заступника голови обласної державної адміністрації відповідно до розподілу </w:t>
      </w:r>
      <w:r w:rsidR="00D55B7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функціональних </w:t>
      </w:r>
      <w:r w:rsidRPr="007B728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обов’язків.</w:t>
      </w:r>
    </w:p>
    <w:p w14:paraId="11D1EFB6" w14:textId="77777777" w:rsidR="007B728D" w:rsidRPr="007B728D" w:rsidRDefault="007B728D" w:rsidP="007B72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3DE5E2D9" w14:textId="77777777" w:rsidR="007B728D" w:rsidRPr="007B728D" w:rsidRDefault="007B728D" w:rsidP="007B72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14:paraId="373C6E7B" w14:textId="77777777" w:rsidR="007B728D" w:rsidRPr="007B728D" w:rsidRDefault="007B728D" w:rsidP="007B728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B728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    </w:t>
      </w:r>
      <w:r w:rsidRPr="007B728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Іван РУДНИЦЬКИЙ</w:t>
      </w:r>
    </w:p>
    <w:p w14:paraId="246741BF" w14:textId="77777777" w:rsidR="007B728D" w:rsidRDefault="007B728D" w:rsidP="007B728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172F410" w14:textId="77777777" w:rsidR="00D55B72" w:rsidRPr="007B728D" w:rsidRDefault="00D55B72" w:rsidP="007B728D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6DDB5B61" w14:textId="6D9D5E03" w:rsidR="0048353A" w:rsidRPr="007B728D" w:rsidRDefault="007B728D" w:rsidP="00D55B72">
      <w:pPr>
        <w:spacing w:after="200" w:line="276" w:lineRule="auto"/>
        <w:jc w:val="both"/>
        <w:rPr>
          <w:lang w:val="uk-UA"/>
        </w:rPr>
      </w:pPr>
      <w:proofErr w:type="spellStart"/>
      <w:r w:rsidRPr="007B728D">
        <w:rPr>
          <w:rFonts w:ascii="Times New Roman" w:eastAsia="Calibri" w:hAnsi="Times New Roman" w:cs="Times New Roman"/>
          <w:sz w:val="24"/>
          <w:szCs w:val="24"/>
          <w:lang w:val="uk-UA"/>
        </w:rPr>
        <w:t>Блащук</w:t>
      </w:r>
      <w:proofErr w:type="spellEnd"/>
      <w:r w:rsidRPr="007B72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Євгеній 778 234</w:t>
      </w:r>
    </w:p>
    <w:sectPr w:rsidR="0048353A" w:rsidRPr="007B728D" w:rsidSect="005924F8">
      <w:headerReference w:type="default" r:id="rId7"/>
      <w:pgSz w:w="11906" w:h="16838" w:code="9"/>
      <w:pgMar w:top="397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9D537" w14:textId="77777777" w:rsidR="00D55B72" w:rsidRDefault="00D55B72">
      <w:pPr>
        <w:spacing w:after="0" w:line="240" w:lineRule="auto"/>
      </w:pPr>
      <w:r>
        <w:separator/>
      </w:r>
    </w:p>
  </w:endnote>
  <w:endnote w:type="continuationSeparator" w:id="0">
    <w:p w14:paraId="38038E0C" w14:textId="77777777" w:rsidR="00D55B72" w:rsidRDefault="00D55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5B3DC" w14:textId="77777777" w:rsidR="00D55B72" w:rsidRDefault="00D55B72">
      <w:pPr>
        <w:spacing w:after="0" w:line="240" w:lineRule="auto"/>
      </w:pPr>
      <w:r>
        <w:separator/>
      </w:r>
    </w:p>
  </w:footnote>
  <w:footnote w:type="continuationSeparator" w:id="0">
    <w:p w14:paraId="048B9761" w14:textId="77777777" w:rsidR="00D55B72" w:rsidRDefault="00D55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3975585"/>
      <w:docPartObj>
        <w:docPartGallery w:val="Page Numbers (Top of Page)"/>
        <w:docPartUnique/>
      </w:docPartObj>
    </w:sdtPr>
    <w:sdtEndPr/>
    <w:sdtContent>
      <w:p w14:paraId="257AE6EE" w14:textId="77777777" w:rsidR="00D55B72" w:rsidRDefault="007B72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6F9FF1E" w14:textId="77777777" w:rsidR="00D55B72" w:rsidRDefault="00D55B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28D"/>
    <w:rsid w:val="00075008"/>
    <w:rsid w:val="0048353A"/>
    <w:rsid w:val="00516D41"/>
    <w:rsid w:val="005924F8"/>
    <w:rsid w:val="007B728D"/>
    <w:rsid w:val="008C2B21"/>
    <w:rsid w:val="009909AB"/>
    <w:rsid w:val="00A6222A"/>
    <w:rsid w:val="00D55B72"/>
    <w:rsid w:val="00D9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28FC0"/>
  <w15:chartTrackingRefBased/>
  <w15:docId w15:val="{CA1D428A-0140-417A-B608-E13A0F6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7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7B7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2025-11-04T14:13:00Z</dcterms:created>
  <dcterms:modified xsi:type="dcterms:W3CDTF">2025-11-17T14:30:00Z</dcterms:modified>
</cp:coreProperties>
</file>