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F20D0" w14:textId="77777777" w:rsidR="00E32DDB" w:rsidRDefault="00E32DDB" w:rsidP="00E32DDB">
      <w:pPr>
        <w:framePr w:h="1003" w:wrap="notBeside" w:vAnchor="text" w:hAnchor="text" w:xAlign="center" w:y="1"/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1E2AE45E" wp14:editId="086C0532">
            <wp:extent cx="432000" cy="612000"/>
            <wp:effectExtent l="0" t="0" r="6350" b="0"/>
            <wp:docPr id="1" name="Рисунок 1" descr="C:\Users\Admin\Desktop\media\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media\image1.jpeg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3A8ABA" w14:textId="77777777" w:rsidR="00E32DDB" w:rsidRDefault="00E32DDB" w:rsidP="00E32DDB">
      <w:pPr>
        <w:rPr>
          <w:sz w:val="2"/>
          <w:szCs w:val="2"/>
        </w:rPr>
      </w:pPr>
    </w:p>
    <w:p w14:paraId="3D50666D" w14:textId="22EA8801" w:rsidR="00A06BD8" w:rsidRPr="005D2BDF" w:rsidRDefault="001E496B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sz w:val="12"/>
          <w:szCs w:val="12"/>
          <w:lang w:eastAsia="ru-RU"/>
        </w:rPr>
      </w:pPr>
      <w:r w:rsidRPr="005D2BDF">
        <w:rPr>
          <w:rFonts w:ascii="Times New Roman" w:hAnsi="Times New Roman" w:cs="Times New Roman"/>
          <w:b/>
          <w:bCs/>
          <w:sz w:val="12"/>
          <w:szCs w:val="12"/>
          <w:lang w:eastAsia="ru-RU"/>
        </w:rPr>
        <w:t xml:space="preserve"> </w:t>
      </w:r>
    </w:p>
    <w:p w14:paraId="5076496D" w14:textId="77777777" w:rsidR="00E95E52" w:rsidRPr="00670F02" w:rsidRDefault="00E95E52" w:rsidP="00E95E52">
      <w:pPr>
        <w:keepNext/>
        <w:jc w:val="center"/>
        <w:outlineLvl w:val="1"/>
        <w:rPr>
          <w:rFonts w:ascii="Times New Roman" w:hAnsi="Times New Roman" w:cs="Times New Roman"/>
          <w:b/>
          <w:bCs/>
          <w:lang w:eastAsia="ru-RU"/>
        </w:rPr>
      </w:pPr>
      <w:r w:rsidRPr="00670F02">
        <w:rPr>
          <w:rFonts w:ascii="Times New Roman" w:hAnsi="Times New Roman" w:cs="Times New Roman"/>
          <w:b/>
          <w:bCs/>
          <w:lang w:eastAsia="ru-RU"/>
        </w:rPr>
        <w:t>ВОЛИНСЬКА ОБЛАСНА ДЕРЖАВНА АДМІНІСТРАЦІЯ</w:t>
      </w:r>
    </w:p>
    <w:p w14:paraId="64EBAEAA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14"/>
          <w:szCs w:val="20"/>
          <w:lang w:eastAsia="ru-RU"/>
        </w:rPr>
      </w:pPr>
    </w:p>
    <w:p w14:paraId="4098A851" w14:textId="77777777" w:rsidR="00E95E52" w:rsidRPr="00670F02" w:rsidRDefault="00E95E52" w:rsidP="00E95E52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ru-RU" w:eastAsia="ru-RU"/>
        </w:rPr>
      </w:pPr>
      <w:r w:rsidRPr="00670F02">
        <w:rPr>
          <w:rFonts w:ascii="Times New Roman" w:hAnsi="Times New Roman" w:cs="Times New Roman"/>
          <w:b/>
          <w:sz w:val="28"/>
          <w:szCs w:val="28"/>
          <w:lang w:val="ru-RU" w:eastAsia="ru-RU"/>
        </w:rPr>
        <w:t>ВОЛИНСЬКА ОБЛАСНА ВІЙСЬКОВА АДМІНІСТРАЦІЯ</w:t>
      </w:r>
    </w:p>
    <w:p w14:paraId="3B7E0F3B" w14:textId="77777777" w:rsidR="00E95E52" w:rsidRPr="00670F02" w:rsidRDefault="00E95E52" w:rsidP="00E95E52">
      <w:pPr>
        <w:tabs>
          <w:tab w:val="left" w:pos="4675"/>
        </w:tabs>
        <w:autoSpaceDE w:val="0"/>
        <w:autoSpaceDN w:val="0"/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</w:p>
    <w:p w14:paraId="6E1B222C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b/>
          <w:bCs/>
          <w:sz w:val="32"/>
          <w:lang w:eastAsia="ru-RU"/>
        </w:rPr>
      </w:pPr>
      <w:r w:rsidRPr="00670F02">
        <w:rPr>
          <w:rFonts w:ascii="Times New Roman" w:hAnsi="Times New Roman" w:cs="Times New Roman"/>
          <w:b/>
          <w:bCs/>
          <w:sz w:val="32"/>
          <w:lang w:eastAsia="ru-RU"/>
        </w:rPr>
        <w:t xml:space="preserve">РОЗПОРЯДЖЕННЯ </w:t>
      </w:r>
    </w:p>
    <w:p w14:paraId="21FAE6BA" w14:textId="77777777" w:rsidR="00E95E52" w:rsidRPr="00670F02" w:rsidRDefault="00E95E52" w:rsidP="00E95E52">
      <w:pPr>
        <w:jc w:val="center"/>
        <w:rPr>
          <w:rFonts w:ascii="Times New Roman" w:hAnsi="Times New Roman" w:cs="Times New Roman"/>
          <w:snapToGrid w:val="0"/>
          <w:sz w:val="28"/>
          <w:szCs w:val="28"/>
          <w:lang w:eastAsia="ru-RU"/>
        </w:rPr>
      </w:pPr>
    </w:p>
    <w:p w14:paraId="3172210C" w14:textId="364082A8" w:rsidR="00E32DDB" w:rsidRPr="00670F02" w:rsidRDefault="00670F02" w:rsidP="00EE2DF1">
      <w:pPr>
        <w:pStyle w:val="1"/>
        <w:shd w:val="clear" w:color="auto" w:fill="auto"/>
        <w:tabs>
          <w:tab w:val="center" w:pos="4685"/>
          <w:tab w:val="right" w:pos="5626"/>
          <w:tab w:val="right" w:pos="9638"/>
        </w:tabs>
        <w:spacing w:before="0" w:after="0" w:line="240" w:lineRule="auto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від </w:t>
      </w:r>
      <w:r w:rsidR="00AF2EFE">
        <w:rPr>
          <w:sz w:val="28"/>
          <w:szCs w:val="28"/>
        </w:rPr>
        <w:t>03</w:t>
      </w:r>
      <w:r>
        <w:rPr>
          <w:sz w:val="28"/>
          <w:szCs w:val="28"/>
        </w:rPr>
        <w:t xml:space="preserve"> </w:t>
      </w:r>
      <w:r w:rsidR="00365A67">
        <w:rPr>
          <w:sz w:val="28"/>
          <w:szCs w:val="28"/>
        </w:rPr>
        <w:t>вересня</w:t>
      </w:r>
      <w:r w:rsidR="00407BE7" w:rsidRPr="00670F0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>202</w:t>
      </w:r>
      <w:r w:rsidR="00AB77FF" w:rsidRPr="00670F02">
        <w:rPr>
          <w:sz w:val="28"/>
          <w:szCs w:val="28"/>
        </w:rPr>
        <w:t>5</w:t>
      </w:r>
      <w:r w:rsidR="00EE2DF1" w:rsidRPr="00670F02">
        <w:rPr>
          <w:sz w:val="28"/>
          <w:szCs w:val="28"/>
        </w:rPr>
        <w:t xml:space="preserve"> року            </w:t>
      </w:r>
      <w:r w:rsidR="00E50992">
        <w:rPr>
          <w:sz w:val="28"/>
          <w:szCs w:val="28"/>
        </w:rPr>
        <w:t xml:space="preserve"> </w:t>
      </w:r>
      <w:r w:rsidR="00EE2DF1" w:rsidRPr="00670F02">
        <w:rPr>
          <w:sz w:val="28"/>
          <w:szCs w:val="28"/>
        </w:rPr>
        <w:t xml:space="preserve">       </w:t>
      </w:r>
      <w:r w:rsidR="006A16EF" w:rsidRPr="00670F02">
        <w:rPr>
          <w:sz w:val="28"/>
          <w:szCs w:val="28"/>
        </w:rPr>
        <w:t xml:space="preserve">  </w:t>
      </w:r>
      <w:r w:rsidR="00E32DDB" w:rsidRPr="00670F02">
        <w:rPr>
          <w:sz w:val="28"/>
          <w:szCs w:val="28"/>
        </w:rPr>
        <w:t>Луцьк</w:t>
      </w:r>
      <w:r w:rsidR="00E32DDB" w:rsidRPr="00670F02">
        <w:rPr>
          <w:sz w:val="28"/>
          <w:szCs w:val="28"/>
        </w:rPr>
        <w:tab/>
      </w:r>
      <w:r w:rsidR="00EE2DF1" w:rsidRPr="00670F02">
        <w:rPr>
          <w:sz w:val="28"/>
          <w:szCs w:val="28"/>
        </w:rPr>
        <w:t xml:space="preserve">          </w:t>
      </w:r>
      <w:r w:rsidR="0043564A" w:rsidRPr="00670F02">
        <w:rPr>
          <w:sz w:val="28"/>
          <w:szCs w:val="28"/>
        </w:rPr>
        <w:t xml:space="preserve">            </w:t>
      </w:r>
      <w:r w:rsidR="00E50992">
        <w:rPr>
          <w:sz w:val="28"/>
          <w:szCs w:val="28"/>
        </w:rPr>
        <w:t xml:space="preserve">  </w:t>
      </w:r>
      <w:r w:rsidR="00AF2EFE">
        <w:rPr>
          <w:sz w:val="28"/>
          <w:szCs w:val="28"/>
        </w:rPr>
        <w:t xml:space="preserve">    </w:t>
      </w:r>
      <w:r w:rsidR="0043564A" w:rsidRPr="00670F0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 w:rsidR="0043564A" w:rsidRPr="00670F02">
        <w:rPr>
          <w:sz w:val="28"/>
          <w:szCs w:val="28"/>
        </w:rPr>
        <w:t xml:space="preserve">      </w:t>
      </w:r>
      <w:r w:rsidR="005D2BDF">
        <w:rPr>
          <w:sz w:val="28"/>
          <w:szCs w:val="28"/>
        </w:rPr>
        <w:t xml:space="preserve"> </w:t>
      </w:r>
      <w:r w:rsidR="00C9491B" w:rsidRPr="00670F02">
        <w:rPr>
          <w:sz w:val="28"/>
          <w:szCs w:val="28"/>
        </w:rPr>
        <w:t xml:space="preserve">    </w:t>
      </w:r>
      <w:r w:rsidR="00E32DDB" w:rsidRPr="00670F02">
        <w:rPr>
          <w:sz w:val="28"/>
          <w:szCs w:val="28"/>
        </w:rPr>
        <w:t>№</w:t>
      </w:r>
      <w:r w:rsidR="00AF2EFE">
        <w:rPr>
          <w:sz w:val="28"/>
          <w:szCs w:val="28"/>
        </w:rPr>
        <w:t xml:space="preserve"> 509</w:t>
      </w:r>
      <w:r w:rsidR="00EE2DF1" w:rsidRPr="00670F02">
        <w:rPr>
          <w:sz w:val="28"/>
          <w:szCs w:val="28"/>
          <w:lang w:val="ru-RU"/>
        </w:rPr>
        <w:tab/>
      </w:r>
    </w:p>
    <w:p w14:paraId="4ECA5B4C" w14:textId="77777777" w:rsidR="004A0EC2" w:rsidRDefault="004A0EC2" w:rsidP="00407BE7">
      <w:pPr>
        <w:pStyle w:val="1"/>
        <w:shd w:val="clear" w:color="auto" w:fill="auto"/>
        <w:spacing w:before="0" w:after="0" w:line="240" w:lineRule="auto"/>
        <w:jc w:val="center"/>
        <w:rPr>
          <w:sz w:val="28"/>
          <w:szCs w:val="28"/>
          <w:lang w:val="en-US"/>
        </w:rPr>
      </w:pPr>
    </w:p>
    <w:p w14:paraId="777A66FD" w14:textId="77777777" w:rsidR="00D3640F" w:rsidRPr="00D3640F" w:rsidRDefault="00D3640F" w:rsidP="00407BE7">
      <w:pPr>
        <w:pStyle w:val="1"/>
        <w:shd w:val="clear" w:color="auto" w:fill="auto"/>
        <w:spacing w:before="0" w:after="0" w:line="240" w:lineRule="auto"/>
        <w:jc w:val="center"/>
        <w:rPr>
          <w:sz w:val="16"/>
          <w:szCs w:val="16"/>
          <w:lang w:val="en-US"/>
        </w:rPr>
      </w:pPr>
    </w:p>
    <w:p w14:paraId="1F44376C" w14:textId="77777777" w:rsidR="00C0146C" w:rsidRDefault="000F4BC5" w:rsidP="003F235C">
      <w:pPr>
        <w:pStyle w:val="1"/>
        <w:spacing w:before="0" w:after="0"/>
        <w:jc w:val="center"/>
        <w:rPr>
          <w:rFonts w:eastAsia="Courier New"/>
          <w:iCs/>
          <w:color w:val="000000"/>
          <w:sz w:val="28"/>
          <w:szCs w:val="28"/>
          <w:lang w:eastAsia="uk-UA" w:bidi="uk-UA"/>
        </w:rPr>
      </w:pPr>
      <w:r w:rsidRPr="000F4BC5">
        <w:rPr>
          <w:iCs/>
          <w:sz w:val="28"/>
          <w:szCs w:val="28"/>
          <w:lang w:bidi="uk-UA"/>
        </w:rPr>
        <w:t xml:space="preserve">Про призначення відповідальної особи з питань </w:t>
      </w:r>
      <w:r w:rsidRPr="000F4BC5">
        <w:rPr>
          <w:rFonts w:eastAsia="Courier New"/>
          <w:iCs/>
          <w:color w:val="000000"/>
          <w:sz w:val="28"/>
          <w:szCs w:val="28"/>
          <w:lang w:eastAsia="uk-UA" w:bidi="uk-UA"/>
        </w:rPr>
        <w:t xml:space="preserve">використання </w:t>
      </w:r>
    </w:p>
    <w:p w14:paraId="0451EBF1" w14:textId="170EEAFA" w:rsidR="003F235C" w:rsidRDefault="000F4BC5" w:rsidP="003F235C">
      <w:pPr>
        <w:pStyle w:val="1"/>
        <w:spacing w:before="0" w:after="0"/>
        <w:jc w:val="center"/>
        <w:rPr>
          <w:rFonts w:eastAsia="Courier New"/>
          <w:iCs/>
          <w:color w:val="000000"/>
          <w:sz w:val="28"/>
          <w:szCs w:val="28"/>
          <w:lang w:eastAsia="uk-UA" w:bidi="uk-UA"/>
        </w:rPr>
      </w:pPr>
      <w:r w:rsidRPr="000F4BC5">
        <w:rPr>
          <w:rFonts w:eastAsia="Courier New"/>
          <w:iCs/>
          <w:color w:val="000000"/>
          <w:sz w:val="28"/>
          <w:szCs w:val="28"/>
          <w:lang w:eastAsia="uk-UA" w:bidi="uk-UA"/>
        </w:rPr>
        <w:t xml:space="preserve">Єдиної цифрової інтегрованої інформаційно-аналітичної </w:t>
      </w:r>
    </w:p>
    <w:p w14:paraId="4CBC37C3" w14:textId="77777777" w:rsidR="00D3640F" w:rsidRDefault="000F4BC5" w:rsidP="003F235C">
      <w:pPr>
        <w:pStyle w:val="1"/>
        <w:spacing w:before="0" w:after="0"/>
        <w:jc w:val="center"/>
        <w:rPr>
          <w:rFonts w:eastAsia="Courier New"/>
          <w:iCs/>
          <w:color w:val="000000"/>
          <w:sz w:val="28"/>
          <w:szCs w:val="28"/>
          <w:lang w:val="en-US" w:eastAsia="uk-UA" w:bidi="uk-UA"/>
        </w:rPr>
      </w:pPr>
      <w:r w:rsidRPr="000F4BC5">
        <w:rPr>
          <w:rFonts w:eastAsia="Courier New"/>
          <w:iCs/>
          <w:color w:val="000000"/>
          <w:sz w:val="28"/>
          <w:szCs w:val="28"/>
          <w:lang w:eastAsia="uk-UA" w:bidi="uk-UA"/>
        </w:rPr>
        <w:t xml:space="preserve">системи управління процесом </w:t>
      </w:r>
      <w:r w:rsidRPr="009A58F9">
        <w:rPr>
          <w:rFonts w:eastAsia="Courier New"/>
          <w:iCs/>
          <w:color w:val="000000"/>
          <w:sz w:val="28"/>
          <w:szCs w:val="28"/>
          <w:lang w:eastAsia="uk-UA" w:bidi="uk-UA"/>
        </w:rPr>
        <w:t xml:space="preserve">відбудови об’єктів </w:t>
      </w:r>
    </w:p>
    <w:p w14:paraId="2CB1A4C2" w14:textId="77777777" w:rsidR="0064459A" w:rsidRDefault="000F4BC5" w:rsidP="003F235C">
      <w:pPr>
        <w:pStyle w:val="1"/>
        <w:spacing w:before="0" w:after="0"/>
        <w:jc w:val="center"/>
        <w:rPr>
          <w:sz w:val="28"/>
          <w:szCs w:val="28"/>
        </w:rPr>
      </w:pPr>
      <w:r w:rsidRPr="009A58F9">
        <w:rPr>
          <w:rFonts w:eastAsia="Courier New"/>
          <w:iCs/>
          <w:color w:val="000000"/>
          <w:sz w:val="28"/>
          <w:szCs w:val="28"/>
          <w:lang w:eastAsia="uk-UA" w:bidi="uk-UA"/>
        </w:rPr>
        <w:t>нерухомого майна, будівництва та інфраструктури</w:t>
      </w:r>
      <w:r w:rsidR="0064459A" w:rsidRPr="0064459A">
        <w:rPr>
          <w:sz w:val="28"/>
          <w:szCs w:val="28"/>
        </w:rPr>
        <w:t xml:space="preserve"> </w:t>
      </w:r>
    </w:p>
    <w:p w14:paraId="79E3D568" w14:textId="216B4E90" w:rsidR="009957CF" w:rsidRDefault="0064459A" w:rsidP="003F235C">
      <w:pPr>
        <w:pStyle w:val="1"/>
        <w:spacing w:before="0" w:after="0"/>
        <w:jc w:val="center"/>
        <w:rPr>
          <w:rFonts w:eastAsia="Courier New"/>
          <w:iCs/>
          <w:color w:val="000000"/>
          <w:sz w:val="28"/>
          <w:szCs w:val="28"/>
          <w:lang w:eastAsia="uk-UA" w:bidi="uk-UA"/>
        </w:rPr>
      </w:pPr>
      <w:r w:rsidRPr="00C41BA5">
        <w:rPr>
          <w:sz w:val="28"/>
          <w:szCs w:val="28"/>
        </w:rPr>
        <w:t>в обласній державній адміністрації</w:t>
      </w:r>
    </w:p>
    <w:p w14:paraId="11E24820" w14:textId="77777777" w:rsidR="003F235C" w:rsidRDefault="003F235C" w:rsidP="003F235C">
      <w:pPr>
        <w:pStyle w:val="1"/>
        <w:spacing w:before="0" w:after="0"/>
        <w:jc w:val="center"/>
        <w:rPr>
          <w:sz w:val="28"/>
          <w:szCs w:val="28"/>
          <w:lang w:val="en-US"/>
        </w:rPr>
      </w:pPr>
    </w:p>
    <w:p w14:paraId="5191C3D5" w14:textId="77777777" w:rsidR="00D3640F" w:rsidRPr="00D3640F" w:rsidRDefault="00D3640F" w:rsidP="003F235C">
      <w:pPr>
        <w:pStyle w:val="1"/>
        <w:spacing w:before="0" w:after="0"/>
        <w:jc w:val="center"/>
        <w:rPr>
          <w:sz w:val="16"/>
          <w:szCs w:val="16"/>
          <w:lang w:val="en-US"/>
        </w:rPr>
      </w:pPr>
    </w:p>
    <w:p w14:paraId="2C988D15" w14:textId="072B5F76" w:rsidR="009E2B73" w:rsidRPr="009A58F9" w:rsidRDefault="009E2B73" w:rsidP="005D2BDF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rFonts w:eastAsiaTheme="majorEastAsia"/>
          <w:sz w:val="28"/>
          <w:szCs w:val="28"/>
          <w:shd w:val="clear" w:color="auto" w:fill="FFFFFF"/>
        </w:rPr>
      </w:pPr>
      <w:r w:rsidRPr="009A58F9">
        <w:rPr>
          <w:sz w:val="28"/>
          <w:szCs w:val="28"/>
        </w:rPr>
        <w:t xml:space="preserve">Відповідно </w:t>
      </w:r>
      <w:r w:rsidR="009D4090" w:rsidRPr="009A58F9">
        <w:rPr>
          <w:sz w:val="28"/>
          <w:szCs w:val="28"/>
        </w:rPr>
        <w:t xml:space="preserve">до </w:t>
      </w:r>
      <w:r w:rsidR="00FD1896" w:rsidRPr="009A58F9">
        <w:rPr>
          <w:sz w:val="28"/>
          <w:szCs w:val="28"/>
        </w:rPr>
        <w:t>з</w:t>
      </w:r>
      <w:r w:rsidRPr="009A58F9">
        <w:rPr>
          <w:sz w:val="28"/>
          <w:szCs w:val="28"/>
        </w:rPr>
        <w:t>акон</w:t>
      </w:r>
      <w:r w:rsidR="00FD1896" w:rsidRPr="009A58F9">
        <w:rPr>
          <w:sz w:val="28"/>
          <w:szCs w:val="28"/>
        </w:rPr>
        <w:t>ів</w:t>
      </w:r>
      <w:r w:rsidRPr="009A58F9">
        <w:rPr>
          <w:sz w:val="28"/>
          <w:szCs w:val="28"/>
        </w:rPr>
        <w:t xml:space="preserve"> України «Про місцеві державні адміністрації», </w:t>
      </w:r>
      <w:r w:rsidR="00FD1896" w:rsidRPr="009A58F9">
        <w:rPr>
          <w:sz w:val="28"/>
          <w:szCs w:val="28"/>
        </w:rPr>
        <w:t>«Про правовий режим воєнного стану»,</w:t>
      </w:r>
      <w:r w:rsidR="009D4090" w:rsidRPr="009A58F9">
        <w:rPr>
          <w:sz w:val="28"/>
          <w:szCs w:val="28"/>
        </w:rPr>
        <w:t xml:space="preserve"> </w:t>
      </w:r>
      <w:r w:rsidRPr="009A58F9">
        <w:rPr>
          <w:rFonts w:eastAsiaTheme="majorEastAsia"/>
          <w:sz w:val="28"/>
          <w:szCs w:val="28"/>
          <w:shd w:val="clear" w:color="auto" w:fill="FFFFFF"/>
        </w:rPr>
        <w:t>постанов Кабінету Міністрів України від</w:t>
      </w:r>
      <w:r w:rsidR="0064459A">
        <w:rPr>
          <w:rFonts w:eastAsiaTheme="majorEastAsia"/>
          <w:sz w:val="28"/>
          <w:szCs w:val="28"/>
          <w:shd w:val="clear" w:color="auto" w:fill="FFFFFF"/>
          <w:lang w:val="en-US"/>
        </w:rPr>
        <w:t> </w:t>
      </w:r>
      <w:r w:rsidRPr="009A58F9">
        <w:rPr>
          <w:rFonts w:eastAsiaTheme="majorEastAsia"/>
          <w:sz w:val="28"/>
          <w:szCs w:val="28"/>
          <w:shd w:val="clear" w:color="auto" w:fill="FFFFFF"/>
        </w:rPr>
        <w:t>28</w:t>
      </w:r>
      <w:r w:rsidR="0064459A">
        <w:rPr>
          <w:rFonts w:eastAsiaTheme="majorEastAsia"/>
          <w:sz w:val="28"/>
          <w:szCs w:val="28"/>
          <w:shd w:val="clear" w:color="auto" w:fill="FFFFFF"/>
          <w:lang w:val="en-US"/>
        </w:rPr>
        <w:t> </w:t>
      </w:r>
      <w:r w:rsidR="009D4090" w:rsidRPr="009A58F9">
        <w:rPr>
          <w:rFonts w:eastAsiaTheme="majorEastAsia"/>
          <w:sz w:val="28"/>
          <w:szCs w:val="28"/>
          <w:shd w:val="clear" w:color="auto" w:fill="FFFFFF"/>
        </w:rPr>
        <w:t xml:space="preserve">лютого </w:t>
      </w:r>
      <w:r w:rsidRPr="009A58F9">
        <w:rPr>
          <w:rFonts w:eastAsiaTheme="majorEastAsia"/>
          <w:sz w:val="28"/>
          <w:szCs w:val="28"/>
          <w:shd w:val="clear" w:color="auto" w:fill="FFFFFF"/>
        </w:rPr>
        <w:t>2025 року №</w:t>
      </w:r>
      <w:r w:rsidR="009D4090" w:rsidRPr="009A58F9">
        <w:rPr>
          <w:rFonts w:eastAsiaTheme="majorEastAsia"/>
          <w:sz w:val="28"/>
          <w:szCs w:val="28"/>
          <w:shd w:val="clear" w:color="auto" w:fill="FFFFFF"/>
        </w:rPr>
        <w:t> </w:t>
      </w:r>
      <w:r w:rsidRPr="009A58F9">
        <w:rPr>
          <w:rFonts w:eastAsiaTheme="majorEastAsia"/>
          <w:sz w:val="28"/>
          <w:szCs w:val="28"/>
          <w:shd w:val="clear" w:color="auto" w:fill="FFFFFF"/>
        </w:rPr>
        <w:t>527 «Деякі питання управління публічними інвестиціями»</w:t>
      </w:r>
      <w:r w:rsidR="00C41BA5" w:rsidRPr="00C41BA5">
        <w:rPr>
          <w:sz w:val="28"/>
          <w:szCs w:val="28"/>
          <w:lang w:val="en-US" w:bidi="uk-UA"/>
        </w:rPr>
        <w:t xml:space="preserve"> </w:t>
      </w:r>
      <w:r w:rsidR="00C41BA5">
        <w:rPr>
          <w:sz w:val="28"/>
          <w:szCs w:val="28"/>
          <w:lang w:val="en-US" w:bidi="uk-UA"/>
        </w:rPr>
        <w:t>(</w:t>
      </w:r>
      <w:r w:rsidR="00C41BA5">
        <w:rPr>
          <w:sz w:val="28"/>
          <w:szCs w:val="28"/>
          <w:lang w:bidi="uk-UA"/>
        </w:rPr>
        <w:t>зі змінами</w:t>
      </w:r>
      <w:r w:rsidR="00C41BA5">
        <w:rPr>
          <w:sz w:val="28"/>
          <w:szCs w:val="28"/>
          <w:lang w:val="en-US" w:bidi="uk-UA"/>
        </w:rPr>
        <w:t>)</w:t>
      </w:r>
      <w:r w:rsidRPr="009A58F9">
        <w:rPr>
          <w:rFonts w:eastAsiaTheme="majorEastAsia"/>
          <w:sz w:val="28"/>
          <w:szCs w:val="28"/>
          <w:shd w:val="clear" w:color="auto" w:fill="FFFFFF"/>
        </w:rPr>
        <w:t xml:space="preserve">, </w:t>
      </w:r>
      <w:r w:rsidR="000F4BC5" w:rsidRPr="000F4BC5">
        <w:rPr>
          <w:sz w:val="28"/>
          <w:szCs w:val="28"/>
          <w:lang w:bidi="uk-UA"/>
        </w:rPr>
        <w:t xml:space="preserve">від 15 листопада 2022 року № 1286 </w:t>
      </w:r>
      <w:r w:rsidR="00016B55">
        <w:rPr>
          <w:sz w:val="28"/>
          <w:szCs w:val="28"/>
          <w:lang w:bidi="uk-UA"/>
        </w:rPr>
        <w:t>«</w:t>
      </w:r>
      <w:r w:rsidR="000F4BC5" w:rsidRPr="000F4BC5">
        <w:rPr>
          <w:sz w:val="28"/>
          <w:szCs w:val="28"/>
          <w:lang w:bidi="uk-UA"/>
        </w:rPr>
        <w:t>Про реалізацію експериментального проекту із створення, впровадження та забезпечення функціонування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</w:t>
      </w:r>
      <w:r w:rsidR="00016B55">
        <w:rPr>
          <w:sz w:val="28"/>
          <w:szCs w:val="28"/>
          <w:lang w:bidi="uk-UA"/>
        </w:rPr>
        <w:t>»</w:t>
      </w:r>
      <w:r w:rsidR="0064459A">
        <w:rPr>
          <w:sz w:val="28"/>
          <w:szCs w:val="28"/>
          <w:lang w:val="en-US" w:bidi="uk-UA"/>
        </w:rPr>
        <w:t xml:space="preserve"> (</w:t>
      </w:r>
      <w:r w:rsidR="00CA755A">
        <w:rPr>
          <w:sz w:val="28"/>
          <w:szCs w:val="28"/>
          <w:lang w:bidi="uk-UA"/>
        </w:rPr>
        <w:t>зі змінами</w:t>
      </w:r>
      <w:r w:rsidR="0064459A">
        <w:rPr>
          <w:sz w:val="28"/>
          <w:szCs w:val="28"/>
          <w:lang w:val="en-US" w:bidi="uk-UA"/>
        </w:rPr>
        <w:t>)</w:t>
      </w:r>
      <w:r w:rsidR="00CA755A">
        <w:rPr>
          <w:sz w:val="28"/>
          <w:szCs w:val="28"/>
          <w:lang w:bidi="uk-UA"/>
        </w:rPr>
        <w:t xml:space="preserve"> (далі – Постанова)</w:t>
      </w:r>
      <w:r w:rsidR="00FD1896" w:rsidRPr="009A58F9">
        <w:rPr>
          <w:rFonts w:eastAsiaTheme="majorEastAsia"/>
          <w:sz w:val="28"/>
          <w:szCs w:val="28"/>
          <w:shd w:val="clear" w:color="auto" w:fill="FFFFFF"/>
        </w:rPr>
        <w:t xml:space="preserve">, </w:t>
      </w:r>
      <w:r w:rsidR="00FD1896" w:rsidRPr="009A58F9">
        <w:rPr>
          <w:rFonts w:eastAsiaTheme="majorEastAsia"/>
          <w:sz w:val="28"/>
          <w:szCs w:val="28"/>
        </w:rPr>
        <w:t xml:space="preserve">з метою </w:t>
      </w:r>
      <w:r w:rsidR="000F4BC5" w:rsidRPr="000F4BC5">
        <w:rPr>
          <w:sz w:val="28"/>
          <w:szCs w:val="28"/>
          <w:lang w:bidi="uk-UA"/>
        </w:rPr>
        <w:t>забезпечення ефективного, уніфікованого управління процесом відбудови об</w:t>
      </w:r>
      <w:r w:rsidR="0064459A">
        <w:rPr>
          <w:sz w:val="28"/>
          <w:szCs w:val="28"/>
          <w:lang w:bidi="uk-UA"/>
        </w:rPr>
        <w:t>’</w:t>
      </w:r>
      <w:r w:rsidR="000F4BC5" w:rsidRPr="000F4BC5">
        <w:rPr>
          <w:sz w:val="28"/>
          <w:szCs w:val="28"/>
          <w:lang w:bidi="uk-UA"/>
        </w:rPr>
        <w:t>єктів нерухомого майна, будівництва та інфраструктури</w:t>
      </w:r>
      <w:r w:rsidR="00016B55">
        <w:rPr>
          <w:sz w:val="28"/>
          <w:szCs w:val="28"/>
          <w:lang w:bidi="uk-UA"/>
        </w:rPr>
        <w:t xml:space="preserve">, а також </w:t>
      </w:r>
      <w:r w:rsidR="00016B55" w:rsidRPr="00E2666A">
        <w:rPr>
          <w:rFonts w:eastAsiaTheme="majorEastAsia"/>
          <w:sz w:val="28"/>
          <w:szCs w:val="28"/>
        </w:rPr>
        <w:t xml:space="preserve">забезпечення прозорого, ефективного та збалансованого процесу </w:t>
      </w:r>
      <w:r w:rsidR="00016B55" w:rsidRPr="00E2666A">
        <w:rPr>
          <w:rFonts w:eastAsiaTheme="majorEastAsia"/>
          <w:sz w:val="28"/>
          <w:szCs w:val="28"/>
          <w:shd w:val="clear" w:color="auto" w:fill="FFFFFF"/>
        </w:rPr>
        <w:t>реформування управління публічними інвестиціями</w:t>
      </w:r>
      <w:r w:rsidR="00FD1896" w:rsidRPr="009A58F9">
        <w:rPr>
          <w:rFonts w:eastAsiaTheme="majorEastAsia"/>
          <w:sz w:val="28"/>
          <w:szCs w:val="28"/>
        </w:rPr>
        <w:t xml:space="preserve"> </w:t>
      </w:r>
      <w:r w:rsidR="00FD1896" w:rsidRPr="009A58F9">
        <w:rPr>
          <w:rFonts w:eastAsiaTheme="majorEastAsia"/>
          <w:sz w:val="28"/>
          <w:szCs w:val="28"/>
          <w:shd w:val="clear" w:color="auto" w:fill="FFFFFF"/>
        </w:rPr>
        <w:t>у Волинській області:</w:t>
      </w:r>
    </w:p>
    <w:p w14:paraId="6C35DC3F" w14:textId="77777777" w:rsidR="005D2BDF" w:rsidRDefault="005D2BDF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</w:p>
    <w:p w14:paraId="749D9562" w14:textId="546010A5" w:rsidR="00FD1896" w:rsidRPr="009A58F9" w:rsidRDefault="00FD1896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  <w:r w:rsidRPr="009A58F9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1. </w:t>
      </w:r>
      <w:r w:rsidR="009A58F9" w:rsidRPr="000F4BC5">
        <w:rPr>
          <w:rFonts w:ascii="Times New Roman" w:hAnsi="Times New Roman" w:cs="Times New Roman"/>
          <w:sz w:val="28"/>
          <w:szCs w:val="28"/>
        </w:rPr>
        <w:t xml:space="preserve">Призначити відповідальною особою з питань використання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 (далі </w:t>
      </w:r>
      <w:r w:rsidR="0064459A">
        <w:rPr>
          <w:sz w:val="28"/>
          <w:szCs w:val="28"/>
        </w:rPr>
        <w:t>–</w:t>
      </w:r>
      <w:r w:rsidR="009A58F9" w:rsidRPr="000F4BC5">
        <w:rPr>
          <w:rFonts w:ascii="Times New Roman" w:hAnsi="Times New Roman" w:cs="Times New Roman"/>
          <w:sz w:val="28"/>
          <w:szCs w:val="28"/>
        </w:rPr>
        <w:t xml:space="preserve"> Єдина цифрова система) в </w:t>
      </w:r>
      <w:r w:rsidR="009A58F9">
        <w:rPr>
          <w:rFonts w:ascii="Times New Roman" w:hAnsi="Times New Roman" w:cs="Times New Roman"/>
          <w:sz w:val="28"/>
          <w:szCs w:val="28"/>
        </w:rPr>
        <w:t xml:space="preserve">обласній державній адміністрації </w:t>
      </w:r>
      <w:r w:rsidR="00B9363C">
        <w:rPr>
          <w:rFonts w:ascii="Times New Roman" w:hAnsi="Times New Roman" w:cs="Times New Roman"/>
          <w:sz w:val="28"/>
          <w:szCs w:val="28"/>
        </w:rPr>
        <w:t>БАЙБУЛУ</w:t>
      </w:r>
      <w:r w:rsidR="009A58F9">
        <w:rPr>
          <w:rFonts w:ascii="Times New Roman" w:hAnsi="Times New Roman" w:cs="Times New Roman"/>
          <w:sz w:val="28"/>
          <w:szCs w:val="28"/>
        </w:rPr>
        <w:t xml:space="preserve"> Анну Миколаївну</w:t>
      </w:r>
      <w:r w:rsidR="00B9363C">
        <w:rPr>
          <w:rFonts w:ascii="Times New Roman" w:hAnsi="Times New Roman" w:cs="Times New Roman"/>
          <w:sz w:val="28"/>
          <w:szCs w:val="28"/>
        </w:rPr>
        <w:t>,</w:t>
      </w:r>
      <w:r w:rsidR="00D7524F">
        <w:rPr>
          <w:rFonts w:ascii="Times New Roman" w:hAnsi="Times New Roman" w:cs="Times New Roman"/>
          <w:sz w:val="28"/>
          <w:szCs w:val="28"/>
        </w:rPr>
        <w:t xml:space="preserve"> </w:t>
      </w:r>
      <w:r w:rsidR="009A58F9">
        <w:rPr>
          <w:rFonts w:ascii="Times New Roman" w:hAnsi="Times New Roman" w:cs="Times New Roman"/>
          <w:sz w:val="28"/>
          <w:szCs w:val="28"/>
        </w:rPr>
        <w:t>головного спеціаліста відділу інвестиційної та зовнішньоекономічної діяльності департаменту економіки, інвестиційної діяльності та регіональної політики обл</w:t>
      </w:r>
      <w:r w:rsidR="00B9363C">
        <w:rPr>
          <w:rFonts w:ascii="Times New Roman" w:hAnsi="Times New Roman" w:cs="Times New Roman"/>
          <w:sz w:val="28"/>
          <w:szCs w:val="28"/>
        </w:rPr>
        <w:t xml:space="preserve">асної </w:t>
      </w:r>
      <w:r w:rsidR="009A58F9">
        <w:rPr>
          <w:rFonts w:ascii="Times New Roman" w:hAnsi="Times New Roman" w:cs="Times New Roman"/>
          <w:sz w:val="28"/>
          <w:szCs w:val="28"/>
        </w:rPr>
        <w:t>держ</w:t>
      </w:r>
      <w:r w:rsidR="00D7524F">
        <w:rPr>
          <w:rFonts w:ascii="Times New Roman" w:hAnsi="Times New Roman" w:cs="Times New Roman"/>
          <w:sz w:val="28"/>
          <w:szCs w:val="28"/>
        </w:rPr>
        <w:t xml:space="preserve">авної </w:t>
      </w:r>
      <w:r w:rsidR="009A58F9">
        <w:rPr>
          <w:rFonts w:ascii="Times New Roman" w:hAnsi="Times New Roman" w:cs="Times New Roman"/>
          <w:sz w:val="28"/>
          <w:szCs w:val="28"/>
        </w:rPr>
        <w:t>адміністрації</w:t>
      </w:r>
      <w:r w:rsidRPr="009A58F9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.</w:t>
      </w:r>
      <w:r w:rsidR="00CA755A" w:rsidRPr="00CA755A">
        <w:rPr>
          <w:rFonts w:ascii="Times New Roman" w:hAnsi="Times New Roman" w:cs="Times New Roman"/>
          <w:sz w:val="28"/>
          <w:szCs w:val="28"/>
        </w:rPr>
        <w:t xml:space="preserve"> </w:t>
      </w:r>
      <w:r w:rsidR="00CA755A" w:rsidRPr="000F4BC5">
        <w:rPr>
          <w:rFonts w:ascii="Times New Roman" w:hAnsi="Times New Roman" w:cs="Times New Roman"/>
          <w:sz w:val="28"/>
          <w:szCs w:val="28"/>
        </w:rPr>
        <w:t>Відповідальній особі у своїй діяльності керуватися</w:t>
      </w:r>
      <w:r w:rsidR="00CA755A">
        <w:rPr>
          <w:rFonts w:ascii="Times New Roman" w:hAnsi="Times New Roman" w:cs="Times New Roman"/>
          <w:sz w:val="28"/>
          <w:szCs w:val="28"/>
        </w:rPr>
        <w:t xml:space="preserve"> вимогами Постанови.</w:t>
      </w:r>
    </w:p>
    <w:p w14:paraId="24822F61" w14:textId="77777777" w:rsidR="005D2BDF" w:rsidRPr="009A58F9" w:rsidRDefault="005D2BDF" w:rsidP="005D2BDF">
      <w:pPr>
        <w:ind w:firstLine="567"/>
        <w:jc w:val="both"/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</w:pPr>
    </w:p>
    <w:p w14:paraId="1923311A" w14:textId="5C9A6037" w:rsidR="007873B5" w:rsidRDefault="009E2B73" w:rsidP="007873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896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2.</w:t>
      </w:r>
      <w:r w:rsidR="009A58F9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 </w:t>
      </w:r>
      <w:r w:rsidR="00C0146C">
        <w:rPr>
          <w:rFonts w:ascii="Times New Roman" w:eastAsiaTheme="majorEastAsia" w:hAnsi="Times New Roman" w:cs="Times New Roman"/>
          <w:color w:val="auto"/>
          <w:sz w:val="28"/>
          <w:szCs w:val="28"/>
          <w:lang w:bidi="ar-SA"/>
        </w:rPr>
        <w:t>ЗОБОВ’ЯЗУЮ к</w:t>
      </w:r>
      <w:r w:rsidR="00CA755A">
        <w:rPr>
          <w:rFonts w:ascii="Times New Roman" w:hAnsi="Times New Roman" w:cs="Times New Roman"/>
          <w:sz w:val="28"/>
          <w:szCs w:val="28"/>
        </w:rPr>
        <w:t>ерівник</w:t>
      </w:r>
      <w:r w:rsidR="00C0146C">
        <w:rPr>
          <w:rFonts w:ascii="Times New Roman" w:hAnsi="Times New Roman" w:cs="Times New Roman"/>
          <w:sz w:val="28"/>
          <w:szCs w:val="28"/>
        </w:rPr>
        <w:t>ів</w:t>
      </w:r>
      <w:r w:rsidR="00CA755A">
        <w:rPr>
          <w:rFonts w:ascii="Times New Roman" w:hAnsi="Times New Roman" w:cs="Times New Roman"/>
          <w:sz w:val="28"/>
          <w:szCs w:val="28"/>
        </w:rPr>
        <w:t xml:space="preserve"> с</w:t>
      </w:r>
      <w:r w:rsidR="007873B5" w:rsidRPr="007873B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труктурни</w:t>
      </w:r>
      <w:r w:rsidR="00CA755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х</w:t>
      </w:r>
      <w:r w:rsidR="007873B5" w:rsidRPr="007873B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підрозділ</w:t>
      </w:r>
      <w:r w:rsidR="00CA755A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ів обласної державної адміністрації</w:t>
      </w:r>
      <w:r w:rsidR="007873B5" w:rsidRPr="007873B5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</w:t>
      </w:r>
      <w:r w:rsidR="007873B5" w:rsidRPr="000F4BC5">
        <w:rPr>
          <w:rFonts w:ascii="Times New Roman" w:hAnsi="Times New Roman" w:cs="Times New Roman"/>
          <w:sz w:val="28"/>
          <w:szCs w:val="28"/>
        </w:rPr>
        <w:t>у разі здійснення діяльності, що передбачає внесення інформації до Єдиної цифрової системи, призначити відповідальну особу (осіб) з питань використання Єдиної цифрової системи.</w:t>
      </w:r>
    </w:p>
    <w:p w14:paraId="0F12FD2C" w14:textId="77777777" w:rsidR="00CA755A" w:rsidRPr="000F4BC5" w:rsidRDefault="00CA755A" w:rsidP="007873B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B4F2950" w14:textId="296A11BF" w:rsidR="00CA755A" w:rsidRDefault="00626CEE" w:rsidP="005D2BDF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43051E" w:rsidRPr="00670F02">
        <w:rPr>
          <w:sz w:val="28"/>
          <w:szCs w:val="28"/>
        </w:rPr>
        <w:t>. </w:t>
      </w:r>
      <w:r w:rsidR="00CA755A">
        <w:rPr>
          <w:sz w:val="28"/>
          <w:szCs w:val="28"/>
        </w:rPr>
        <w:t>Визнати таким, що втратило чинність</w:t>
      </w:r>
      <w:r w:rsidR="00C0146C">
        <w:rPr>
          <w:sz w:val="28"/>
          <w:szCs w:val="28"/>
        </w:rPr>
        <w:t>,</w:t>
      </w:r>
      <w:r w:rsidR="00CA755A">
        <w:rPr>
          <w:sz w:val="28"/>
          <w:szCs w:val="28"/>
        </w:rPr>
        <w:t xml:space="preserve"> розпорядження </w:t>
      </w:r>
      <w:r w:rsidR="00FC391E">
        <w:rPr>
          <w:sz w:val="28"/>
          <w:szCs w:val="28"/>
        </w:rPr>
        <w:t xml:space="preserve">начальника обласної військової адміністрації </w:t>
      </w:r>
      <w:r w:rsidR="00CA755A">
        <w:rPr>
          <w:sz w:val="28"/>
          <w:szCs w:val="28"/>
        </w:rPr>
        <w:t xml:space="preserve">від 24 квітня 2024 року № 169 «Про визначення </w:t>
      </w:r>
      <w:r w:rsidR="00CA755A">
        <w:rPr>
          <w:sz w:val="28"/>
          <w:szCs w:val="28"/>
        </w:rPr>
        <w:lastRenderedPageBreak/>
        <w:t>адміністратора Єдиної цифрової інтегрованої інформаційно-аналітичної системи управління процесом відбудови об’єктів нерухомого майна, будівництва та інфраструктури».</w:t>
      </w:r>
    </w:p>
    <w:p w14:paraId="72E5E832" w14:textId="77777777" w:rsidR="00FC391E" w:rsidRDefault="00FC391E" w:rsidP="005D2BDF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</w:p>
    <w:p w14:paraId="53A3266E" w14:textId="35111864" w:rsidR="00E32DDB" w:rsidRPr="00670F02" w:rsidRDefault="00CA755A" w:rsidP="005D2BDF">
      <w:pPr>
        <w:pStyle w:val="1"/>
        <w:shd w:val="clear" w:color="auto" w:fill="auto"/>
        <w:tabs>
          <w:tab w:val="left" w:pos="939"/>
        </w:tabs>
        <w:spacing w:before="0" w:after="0"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4. </w:t>
      </w:r>
      <w:r w:rsidR="00E32DDB" w:rsidRPr="00670F02">
        <w:rPr>
          <w:sz w:val="28"/>
          <w:szCs w:val="28"/>
        </w:rPr>
        <w:t xml:space="preserve">Контроль за виконанням </w:t>
      </w:r>
      <w:r w:rsidR="0049151F" w:rsidRPr="00670F02">
        <w:rPr>
          <w:sz w:val="28"/>
          <w:szCs w:val="28"/>
        </w:rPr>
        <w:t xml:space="preserve">цього </w:t>
      </w:r>
      <w:r w:rsidR="00E32DDB" w:rsidRPr="00670F02">
        <w:rPr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F67EBC" w:rsidRPr="00670F02">
        <w:rPr>
          <w:sz w:val="28"/>
          <w:szCs w:val="28"/>
        </w:rPr>
        <w:t xml:space="preserve">відповідно до розподілу функціональних </w:t>
      </w:r>
      <w:r w:rsidR="009E2B73" w:rsidRPr="00670F02">
        <w:rPr>
          <w:sz w:val="28"/>
          <w:szCs w:val="28"/>
        </w:rPr>
        <w:t>обов’</w:t>
      </w:r>
      <w:r w:rsidR="009E2B73">
        <w:rPr>
          <w:sz w:val="28"/>
          <w:szCs w:val="28"/>
        </w:rPr>
        <w:t>я</w:t>
      </w:r>
      <w:r w:rsidR="009E2B73" w:rsidRPr="00670F02">
        <w:rPr>
          <w:sz w:val="28"/>
          <w:szCs w:val="28"/>
        </w:rPr>
        <w:t>зків</w:t>
      </w:r>
      <w:r w:rsidR="00E32DDB" w:rsidRPr="00670F02">
        <w:rPr>
          <w:sz w:val="28"/>
          <w:szCs w:val="28"/>
        </w:rPr>
        <w:t>.</w:t>
      </w:r>
    </w:p>
    <w:p w14:paraId="350627D9" w14:textId="77777777" w:rsidR="000A2F84" w:rsidRPr="00670F02" w:rsidRDefault="000A2F84" w:rsidP="005D2BDF">
      <w:pPr>
        <w:pStyle w:val="20"/>
        <w:shd w:val="clear" w:color="auto" w:fill="auto"/>
        <w:tabs>
          <w:tab w:val="right" w:pos="7656"/>
          <w:tab w:val="right" w:pos="9600"/>
        </w:tabs>
        <w:spacing w:before="0" w:after="240" w:line="260" w:lineRule="exact"/>
        <w:ind w:firstLine="567"/>
        <w:jc w:val="both"/>
        <w:rPr>
          <w:rStyle w:val="23"/>
          <w:sz w:val="28"/>
          <w:szCs w:val="28"/>
        </w:rPr>
      </w:pPr>
    </w:p>
    <w:p w14:paraId="48337A29" w14:textId="77777777" w:rsidR="00FD254C" w:rsidRPr="00670F02" w:rsidRDefault="00FD254C" w:rsidP="00E95E52">
      <w:pPr>
        <w:rPr>
          <w:rFonts w:ascii="Times New Roman" w:hAnsi="Times New Roman" w:cs="Times New Roman"/>
          <w:sz w:val="28"/>
          <w:szCs w:val="28"/>
        </w:rPr>
      </w:pPr>
    </w:p>
    <w:p w14:paraId="79E257EC" w14:textId="1AA3AC2D" w:rsidR="00E95E52" w:rsidRPr="00670F02" w:rsidRDefault="00E95E52" w:rsidP="00E95E52">
      <w:pPr>
        <w:rPr>
          <w:rFonts w:ascii="Times New Roman" w:hAnsi="Times New Roman" w:cs="Times New Roman"/>
          <w:b/>
          <w:sz w:val="28"/>
          <w:szCs w:val="28"/>
        </w:rPr>
      </w:pPr>
      <w:r w:rsidRPr="00670F02">
        <w:rPr>
          <w:rFonts w:ascii="Times New Roman" w:hAnsi="Times New Roman" w:cs="Times New Roman"/>
          <w:sz w:val="28"/>
          <w:szCs w:val="28"/>
        </w:rPr>
        <w:t>Начальник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704C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0F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b/>
          <w:sz w:val="28"/>
          <w:szCs w:val="28"/>
        </w:rPr>
        <w:t>Іван РУДНИЦЬКИЙ</w:t>
      </w:r>
    </w:p>
    <w:p w14:paraId="7B54018D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60CC7223" w14:textId="77777777" w:rsidR="000A2F84" w:rsidRPr="00670F02" w:rsidRDefault="000A2F84" w:rsidP="00E32DDB">
      <w:pPr>
        <w:rPr>
          <w:rFonts w:ascii="Times New Roman" w:hAnsi="Times New Roman" w:cs="Times New Roman"/>
          <w:szCs w:val="28"/>
        </w:rPr>
      </w:pPr>
    </w:p>
    <w:p w14:paraId="1E43828E" w14:textId="18722128" w:rsidR="006A16EF" w:rsidRDefault="006A16EF" w:rsidP="00E32DDB">
      <w:pPr>
        <w:rPr>
          <w:rFonts w:ascii="Times New Roman" w:hAnsi="Times New Roman" w:cs="Times New Roman"/>
          <w:szCs w:val="28"/>
        </w:rPr>
      </w:pPr>
    </w:p>
    <w:p w14:paraId="2142A216" w14:textId="1450D8B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0CEC06A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599F0C85" w14:textId="77777777" w:rsidR="007660A0" w:rsidRDefault="007660A0" w:rsidP="00E32DDB">
      <w:pPr>
        <w:rPr>
          <w:rFonts w:ascii="Times New Roman" w:hAnsi="Times New Roman" w:cs="Times New Roman"/>
          <w:szCs w:val="28"/>
        </w:rPr>
      </w:pPr>
    </w:p>
    <w:p w14:paraId="2DC3FBE0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43AC9A06" w14:textId="77777777" w:rsidR="00572566" w:rsidRDefault="00572566" w:rsidP="00E32DDB">
      <w:pPr>
        <w:rPr>
          <w:rFonts w:ascii="Times New Roman" w:hAnsi="Times New Roman" w:cs="Times New Roman"/>
          <w:szCs w:val="28"/>
        </w:rPr>
      </w:pPr>
    </w:p>
    <w:p w14:paraId="7C96E38E" w14:textId="43A4C130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29E72DF4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7459BC15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30E32B7E" w14:textId="77777777" w:rsidR="00792FBA" w:rsidRDefault="00792FBA" w:rsidP="00E32DDB">
      <w:pPr>
        <w:rPr>
          <w:rFonts w:ascii="Times New Roman" w:hAnsi="Times New Roman" w:cs="Times New Roman"/>
          <w:szCs w:val="28"/>
        </w:rPr>
      </w:pPr>
    </w:p>
    <w:p w14:paraId="68C86617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2FAB8DCB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2A187DE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50BFFFF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61C5F77E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641F89B3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7B82523B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AB3006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F968697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0168AF0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72E06DB1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09D26346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C1C48C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E64D90D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57200629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4A86AC43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AAB47C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1E951F92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56AEBCF5" w14:textId="77777777" w:rsidR="005D2BDF" w:rsidRDefault="005D2BDF" w:rsidP="00E32DDB">
      <w:pPr>
        <w:rPr>
          <w:rFonts w:ascii="Times New Roman" w:hAnsi="Times New Roman" w:cs="Times New Roman"/>
          <w:szCs w:val="28"/>
        </w:rPr>
      </w:pPr>
    </w:p>
    <w:p w14:paraId="5478E5D3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02A9BD3C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14D66390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1131336A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144526D7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39FB2B4B" w14:textId="77777777" w:rsidR="007873B5" w:rsidRDefault="007873B5" w:rsidP="00E32DDB">
      <w:pPr>
        <w:rPr>
          <w:rFonts w:ascii="Times New Roman" w:hAnsi="Times New Roman" w:cs="Times New Roman"/>
          <w:szCs w:val="28"/>
        </w:rPr>
      </w:pPr>
    </w:p>
    <w:p w14:paraId="229418FE" w14:textId="268F97D9" w:rsidR="00704C35" w:rsidRDefault="00704C35" w:rsidP="00E32DDB">
      <w:pPr>
        <w:rPr>
          <w:rFonts w:ascii="Times New Roman" w:hAnsi="Times New Roman" w:cs="Times New Roman"/>
          <w:szCs w:val="28"/>
        </w:rPr>
      </w:pPr>
    </w:p>
    <w:p w14:paraId="6DC135EC" w14:textId="77777777" w:rsidR="00704C35" w:rsidRPr="00670F02" w:rsidRDefault="00704C35" w:rsidP="00E32DDB">
      <w:pPr>
        <w:rPr>
          <w:rFonts w:ascii="Times New Roman" w:hAnsi="Times New Roman" w:cs="Times New Roman"/>
          <w:szCs w:val="28"/>
        </w:rPr>
      </w:pPr>
    </w:p>
    <w:p w14:paraId="1EF45343" w14:textId="65A2287F" w:rsidR="00250B92" w:rsidRPr="00670F02" w:rsidRDefault="00365A67" w:rsidP="00734418">
      <w:pPr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Cs w:val="28"/>
        </w:rPr>
        <w:t>Бальбуза</w:t>
      </w:r>
      <w:proofErr w:type="spellEnd"/>
      <w:r>
        <w:rPr>
          <w:rFonts w:ascii="Times New Roman" w:hAnsi="Times New Roman" w:cs="Times New Roman"/>
          <w:szCs w:val="28"/>
        </w:rPr>
        <w:t xml:space="preserve"> Вероніка</w:t>
      </w:r>
      <w:r w:rsidR="00704C35" w:rsidRPr="00670F02">
        <w:rPr>
          <w:rFonts w:ascii="Times New Roman" w:hAnsi="Times New Roman" w:cs="Times New Roman"/>
          <w:szCs w:val="28"/>
        </w:rPr>
        <w:t xml:space="preserve"> </w:t>
      </w:r>
      <w:r w:rsidR="00AB77FF" w:rsidRPr="00670F02">
        <w:rPr>
          <w:rFonts w:ascii="Times New Roman" w:hAnsi="Times New Roman" w:cs="Times New Roman"/>
          <w:szCs w:val="28"/>
        </w:rPr>
        <w:t xml:space="preserve">778 </w:t>
      </w:r>
      <w:r>
        <w:rPr>
          <w:rFonts w:ascii="Times New Roman" w:hAnsi="Times New Roman" w:cs="Times New Roman"/>
          <w:szCs w:val="28"/>
        </w:rPr>
        <w:t>108</w:t>
      </w:r>
    </w:p>
    <w:sectPr w:rsidR="00250B92" w:rsidRPr="00670F02" w:rsidSect="00D3640F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E49C9" w14:textId="77777777" w:rsidR="002113A9" w:rsidRDefault="002113A9" w:rsidP="00BB186D">
      <w:r>
        <w:separator/>
      </w:r>
    </w:p>
  </w:endnote>
  <w:endnote w:type="continuationSeparator" w:id="0">
    <w:p w14:paraId="7462FBB3" w14:textId="77777777" w:rsidR="002113A9" w:rsidRDefault="002113A9" w:rsidP="00BB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45D9D" w14:textId="77777777" w:rsidR="002113A9" w:rsidRDefault="002113A9" w:rsidP="00BB186D">
      <w:r>
        <w:separator/>
      </w:r>
    </w:p>
  </w:footnote>
  <w:footnote w:type="continuationSeparator" w:id="0">
    <w:p w14:paraId="29E68B78" w14:textId="77777777" w:rsidR="002113A9" w:rsidRDefault="002113A9" w:rsidP="00BB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64784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14:paraId="1D01F5D1" w14:textId="77777777" w:rsidR="00BB186D" w:rsidRPr="001D12CE" w:rsidRDefault="00BB186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D12C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D12C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D12C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65CF0" w:rsidRPr="001D12C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D12CE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14:paraId="6F40195C" w14:textId="77777777" w:rsidR="00BB186D" w:rsidRPr="005D2BDF" w:rsidRDefault="00BB186D">
    <w:pPr>
      <w:pStyle w:val="a8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27AC1"/>
    <w:multiLevelType w:val="hybridMultilevel"/>
    <w:tmpl w:val="60E479EA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491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80B"/>
    <w:rsid w:val="000013AB"/>
    <w:rsid w:val="0000227B"/>
    <w:rsid w:val="00003031"/>
    <w:rsid w:val="00004255"/>
    <w:rsid w:val="00010865"/>
    <w:rsid w:val="00016B55"/>
    <w:rsid w:val="00041BD8"/>
    <w:rsid w:val="00056B8C"/>
    <w:rsid w:val="00062AC7"/>
    <w:rsid w:val="00067617"/>
    <w:rsid w:val="000763B6"/>
    <w:rsid w:val="000939C0"/>
    <w:rsid w:val="000A2F84"/>
    <w:rsid w:val="000B0408"/>
    <w:rsid w:val="000B50C1"/>
    <w:rsid w:val="000B7C70"/>
    <w:rsid w:val="000C1942"/>
    <w:rsid w:val="000C638F"/>
    <w:rsid w:val="000D0205"/>
    <w:rsid w:val="000D2D77"/>
    <w:rsid w:val="000E49B1"/>
    <w:rsid w:val="000F4BC5"/>
    <w:rsid w:val="000F7688"/>
    <w:rsid w:val="0013039B"/>
    <w:rsid w:val="001317F5"/>
    <w:rsid w:val="00157783"/>
    <w:rsid w:val="001835DA"/>
    <w:rsid w:val="001B519A"/>
    <w:rsid w:val="001B78D5"/>
    <w:rsid w:val="001C5731"/>
    <w:rsid w:val="001D12CE"/>
    <w:rsid w:val="001D5EDB"/>
    <w:rsid w:val="001E496B"/>
    <w:rsid w:val="002113A9"/>
    <w:rsid w:val="0022212C"/>
    <w:rsid w:val="002412ED"/>
    <w:rsid w:val="002436C1"/>
    <w:rsid w:val="002509AC"/>
    <w:rsid w:val="00250B92"/>
    <w:rsid w:val="00250D57"/>
    <w:rsid w:val="00265CF0"/>
    <w:rsid w:val="00280E0C"/>
    <w:rsid w:val="002A5FFE"/>
    <w:rsid w:val="002B5183"/>
    <w:rsid w:val="002C08CD"/>
    <w:rsid w:val="002C4599"/>
    <w:rsid w:val="002D7ACB"/>
    <w:rsid w:val="002E7970"/>
    <w:rsid w:val="002F380B"/>
    <w:rsid w:val="00331EA6"/>
    <w:rsid w:val="003506B3"/>
    <w:rsid w:val="00354EC9"/>
    <w:rsid w:val="00365A67"/>
    <w:rsid w:val="00372EDF"/>
    <w:rsid w:val="003C2B72"/>
    <w:rsid w:val="003D2D7E"/>
    <w:rsid w:val="003F235C"/>
    <w:rsid w:val="003F66C9"/>
    <w:rsid w:val="003F791D"/>
    <w:rsid w:val="00407BE7"/>
    <w:rsid w:val="004107D3"/>
    <w:rsid w:val="0043051E"/>
    <w:rsid w:val="0043564A"/>
    <w:rsid w:val="0045061E"/>
    <w:rsid w:val="004713B9"/>
    <w:rsid w:val="0049151F"/>
    <w:rsid w:val="004A0EC2"/>
    <w:rsid w:val="004B798A"/>
    <w:rsid w:val="004E32CF"/>
    <w:rsid w:val="004E780B"/>
    <w:rsid w:val="004F2002"/>
    <w:rsid w:val="005629C2"/>
    <w:rsid w:val="005637A0"/>
    <w:rsid w:val="005645A4"/>
    <w:rsid w:val="00572566"/>
    <w:rsid w:val="005748BB"/>
    <w:rsid w:val="00575643"/>
    <w:rsid w:val="00581065"/>
    <w:rsid w:val="00597A7A"/>
    <w:rsid w:val="005A3CA3"/>
    <w:rsid w:val="005B7CF2"/>
    <w:rsid w:val="005C37FC"/>
    <w:rsid w:val="005D2BDF"/>
    <w:rsid w:val="005E20BC"/>
    <w:rsid w:val="00611013"/>
    <w:rsid w:val="006231AF"/>
    <w:rsid w:val="00626CEE"/>
    <w:rsid w:val="00627B03"/>
    <w:rsid w:val="006339AE"/>
    <w:rsid w:val="0064459A"/>
    <w:rsid w:val="00645904"/>
    <w:rsid w:val="00650F86"/>
    <w:rsid w:val="006644DA"/>
    <w:rsid w:val="00670F02"/>
    <w:rsid w:val="00676029"/>
    <w:rsid w:val="00697ADC"/>
    <w:rsid w:val="006A16EF"/>
    <w:rsid w:val="006A4569"/>
    <w:rsid w:val="006D3F3A"/>
    <w:rsid w:val="006F500B"/>
    <w:rsid w:val="00704C35"/>
    <w:rsid w:val="0070544E"/>
    <w:rsid w:val="00707183"/>
    <w:rsid w:val="00730841"/>
    <w:rsid w:val="00734418"/>
    <w:rsid w:val="00734E96"/>
    <w:rsid w:val="007358DF"/>
    <w:rsid w:val="007660A0"/>
    <w:rsid w:val="00780CBD"/>
    <w:rsid w:val="007873B5"/>
    <w:rsid w:val="00792FBA"/>
    <w:rsid w:val="007A3192"/>
    <w:rsid w:val="007B3C8E"/>
    <w:rsid w:val="007D0368"/>
    <w:rsid w:val="007F391F"/>
    <w:rsid w:val="008201D0"/>
    <w:rsid w:val="0084145B"/>
    <w:rsid w:val="0085027A"/>
    <w:rsid w:val="00850CAC"/>
    <w:rsid w:val="00875EDB"/>
    <w:rsid w:val="0089391E"/>
    <w:rsid w:val="00897BBB"/>
    <w:rsid w:val="008C6C9A"/>
    <w:rsid w:val="008D6BD0"/>
    <w:rsid w:val="008F4C69"/>
    <w:rsid w:val="00913DB0"/>
    <w:rsid w:val="00922651"/>
    <w:rsid w:val="009259D4"/>
    <w:rsid w:val="0092671B"/>
    <w:rsid w:val="00931A1D"/>
    <w:rsid w:val="0094013F"/>
    <w:rsid w:val="00940A96"/>
    <w:rsid w:val="00944CC4"/>
    <w:rsid w:val="00962059"/>
    <w:rsid w:val="0097191D"/>
    <w:rsid w:val="00987020"/>
    <w:rsid w:val="009957CF"/>
    <w:rsid w:val="009A58F9"/>
    <w:rsid w:val="009D141A"/>
    <w:rsid w:val="009D4090"/>
    <w:rsid w:val="009E0D2B"/>
    <w:rsid w:val="009E266C"/>
    <w:rsid w:val="009E2B73"/>
    <w:rsid w:val="009E444E"/>
    <w:rsid w:val="00A04292"/>
    <w:rsid w:val="00A06BD8"/>
    <w:rsid w:val="00A1634A"/>
    <w:rsid w:val="00A4278C"/>
    <w:rsid w:val="00A90405"/>
    <w:rsid w:val="00AB54E9"/>
    <w:rsid w:val="00AB5745"/>
    <w:rsid w:val="00AB77FF"/>
    <w:rsid w:val="00AD209B"/>
    <w:rsid w:val="00AF2EFE"/>
    <w:rsid w:val="00B010E3"/>
    <w:rsid w:val="00B40D33"/>
    <w:rsid w:val="00B56610"/>
    <w:rsid w:val="00B61DBA"/>
    <w:rsid w:val="00B9363C"/>
    <w:rsid w:val="00BA2535"/>
    <w:rsid w:val="00BA5217"/>
    <w:rsid w:val="00BA5D77"/>
    <w:rsid w:val="00BA71F6"/>
    <w:rsid w:val="00BB186D"/>
    <w:rsid w:val="00BB523F"/>
    <w:rsid w:val="00BC0313"/>
    <w:rsid w:val="00BD4D72"/>
    <w:rsid w:val="00BF2B87"/>
    <w:rsid w:val="00BF378E"/>
    <w:rsid w:val="00C0146C"/>
    <w:rsid w:val="00C06FE5"/>
    <w:rsid w:val="00C225CB"/>
    <w:rsid w:val="00C27E13"/>
    <w:rsid w:val="00C41BA5"/>
    <w:rsid w:val="00C51315"/>
    <w:rsid w:val="00C52709"/>
    <w:rsid w:val="00C6590E"/>
    <w:rsid w:val="00C65F9C"/>
    <w:rsid w:val="00C80A7F"/>
    <w:rsid w:val="00C9491B"/>
    <w:rsid w:val="00CA4E42"/>
    <w:rsid w:val="00CA755A"/>
    <w:rsid w:val="00CB2F03"/>
    <w:rsid w:val="00CE323E"/>
    <w:rsid w:val="00D03D6F"/>
    <w:rsid w:val="00D3640F"/>
    <w:rsid w:val="00D519F7"/>
    <w:rsid w:val="00D52364"/>
    <w:rsid w:val="00D53539"/>
    <w:rsid w:val="00D54109"/>
    <w:rsid w:val="00D65DB7"/>
    <w:rsid w:val="00D7524F"/>
    <w:rsid w:val="00D85085"/>
    <w:rsid w:val="00DC3077"/>
    <w:rsid w:val="00DE54DA"/>
    <w:rsid w:val="00DF139B"/>
    <w:rsid w:val="00DF5449"/>
    <w:rsid w:val="00E2666A"/>
    <w:rsid w:val="00E311D7"/>
    <w:rsid w:val="00E32DDB"/>
    <w:rsid w:val="00E3663A"/>
    <w:rsid w:val="00E4036C"/>
    <w:rsid w:val="00E50992"/>
    <w:rsid w:val="00E80FF2"/>
    <w:rsid w:val="00E857D9"/>
    <w:rsid w:val="00E90C26"/>
    <w:rsid w:val="00E95E52"/>
    <w:rsid w:val="00EA101D"/>
    <w:rsid w:val="00EB71D8"/>
    <w:rsid w:val="00EC7B65"/>
    <w:rsid w:val="00EE2DF1"/>
    <w:rsid w:val="00EF3BAC"/>
    <w:rsid w:val="00F06D0B"/>
    <w:rsid w:val="00F14601"/>
    <w:rsid w:val="00F16A35"/>
    <w:rsid w:val="00F34EAD"/>
    <w:rsid w:val="00F354B6"/>
    <w:rsid w:val="00F4156A"/>
    <w:rsid w:val="00F43773"/>
    <w:rsid w:val="00F53C6C"/>
    <w:rsid w:val="00F61D8A"/>
    <w:rsid w:val="00F6796A"/>
    <w:rsid w:val="00F67EBC"/>
    <w:rsid w:val="00F748C1"/>
    <w:rsid w:val="00F8089C"/>
    <w:rsid w:val="00F8689D"/>
    <w:rsid w:val="00FB273F"/>
    <w:rsid w:val="00FC391E"/>
    <w:rsid w:val="00FC7CD9"/>
    <w:rsid w:val="00FD1896"/>
    <w:rsid w:val="00FD254C"/>
    <w:rsid w:val="00FD65B0"/>
    <w:rsid w:val="00FE2DCD"/>
    <w:rsid w:val="00FF298F"/>
    <w:rsid w:val="00FF39BC"/>
    <w:rsid w:val="00FF4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2D42D"/>
  <w15:docId w15:val="{E1634BF0-E990-44C2-A2E1-38CEEE052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873B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basedOn w:val="a0"/>
    <w:link w:val="20"/>
    <w:rsid w:val="00E32DDB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1">
    <w:name w:val="Заголовок №2_"/>
    <w:basedOn w:val="a0"/>
    <w:link w:val="22"/>
    <w:rsid w:val="00E32DDB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a3">
    <w:name w:val="Основний текст_"/>
    <w:basedOn w:val="a0"/>
    <w:link w:val="1"/>
    <w:rsid w:val="00E32DD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">
    <w:name w:val="Основний текст (2) + Не напівжирний"/>
    <w:basedOn w:val="2"/>
    <w:rsid w:val="00E32DD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E32DDB"/>
    <w:pPr>
      <w:shd w:val="clear" w:color="auto" w:fill="FFFFFF"/>
      <w:spacing w:before="240" w:after="4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">
    <w:name w:val="Заголовок №2"/>
    <w:basedOn w:val="a"/>
    <w:link w:val="21"/>
    <w:rsid w:val="00E32DDB"/>
    <w:pPr>
      <w:shd w:val="clear" w:color="auto" w:fill="FFFFFF"/>
      <w:spacing w:before="42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1">
    <w:name w:val="Основний текст1"/>
    <w:basedOn w:val="a"/>
    <w:link w:val="a3"/>
    <w:rsid w:val="00E32DDB"/>
    <w:pPr>
      <w:shd w:val="clear" w:color="auto" w:fill="FFFFFF"/>
      <w:spacing w:before="420" w:after="60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4">
    <w:name w:val="Основний текст (4)_"/>
    <w:basedOn w:val="a0"/>
    <w:link w:val="40"/>
    <w:rsid w:val="006D3F3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6D3F3A"/>
    <w:pPr>
      <w:shd w:val="clear" w:color="auto" w:fill="FFFFFF"/>
      <w:spacing w:before="60" w:after="60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table" w:styleId="a4">
    <w:name w:val="Table Grid"/>
    <w:basedOn w:val="a1"/>
    <w:uiPriority w:val="39"/>
    <w:rsid w:val="006D3F3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857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857D9"/>
    <w:rPr>
      <w:rFonts w:ascii="Tahoma" w:eastAsia="Courier New" w:hAnsi="Tahoma" w:cs="Tahoma"/>
      <w:color w:val="000000"/>
      <w:sz w:val="16"/>
      <w:szCs w:val="16"/>
      <w:lang w:eastAsia="uk-UA" w:bidi="uk-UA"/>
    </w:rPr>
  </w:style>
  <w:style w:type="paragraph" w:styleId="a7">
    <w:name w:val="List Paragraph"/>
    <w:basedOn w:val="a"/>
    <w:uiPriority w:val="34"/>
    <w:qFormat/>
    <w:rsid w:val="00EE2D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a">
    <w:name w:val="footer"/>
    <w:basedOn w:val="a"/>
    <w:link w:val="ab"/>
    <w:uiPriority w:val="99"/>
    <w:unhideWhenUsed/>
    <w:rsid w:val="00BB186D"/>
    <w:pPr>
      <w:tabs>
        <w:tab w:val="center" w:pos="4844"/>
        <w:tab w:val="right" w:pos="968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BB186D"/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paragraph" w:styleId="ac">
    <w:name w:val="Normal (Web)"/>
    <w:basedOn w:val="a"/>
    <w:uiPriority w:val="99"/>
    <w:unhideWhenUsed/>
    <w:rsid w:val="009E2B7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d">
    <w:name w:val="Hyperlink"/>
    <w:basedOn w:val="a0"/>
    <w:uiPriority w:val="99"/>
    <w:semiHidden/>
    <w:unhideWhenUsed/>
    <w:rsid w:val="009E2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7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4DE96-DB2E-4AD8-9945-E271DC219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1757</Words>
  <Characters>1003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31</cp:revision>
  <cp:lastPrinted>2025-09-03T12:10:00Z</cp:lastPrinted>
  <dcterms:created xsi:type="dcterms:W3CDTF">2025-08-29T04:48:00Z</dcterms:created>
  <dcterms:modified xsi:type="dcterms:W3CDTF">2025-09-03T12:13:00Z</dcterms:modified>
</cp:coreProperties>
</file>