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F7D579" w14:textId="77777777" w:rsidR="00FE7FC9" w:rsidRPr="009267A7" w:rsidRDefault="00FE7FC9" w:rsidP="00036CFD">
      <w:pPr>
        <w:widowControl w:val="0"/>
        <w:spacing w:after="0" w:line="240" w:lineRule="auto"/>
        <w:ind w:left="10348" w:right="743"/>
        <w:rPr>
          <w:rFonts w:ascii="Times New Roman" w:eastAsia="Times New Roman" w:hAnsi="Times New Roman" w:cs="Times New Roman"/>
          <w:color w:val="000000"/>
          <w:sz w:val="28"/>
          <w:szCs w:val="28"/>
        </w:rPr>
      </w:pPr>
      <w:r w:rsidRPr="009267A7">
        <w:rPr>
          <w:rFonts w:ascii="Times New Roman" w:eastAsia="Times New Roman" w:hAnsi="Times New Roman" w:cs="Times New Roman"/>
          <w:color w:val="000000"/>
          <w:sz w:val="28"/>
          <w:szCs w:val="28"/>
        </w:rPr>
        <w:t>ЗАТВЕРДЖЕНО</w:t>
      </w:r>
    </w:p>
    <w:p w14:paraId="372B7121" w14:textId="77777777" w:rsidR="006E40B3" w:rsidRPr="009267A7" w:rsidRDefault="006E40B3" w:rsidP="00036CFD">
      <w:pPr>
        <w:widowControl w:val="0"/>
        <w:spacing w:after="0" w:line="240" w:lineRule="auto"/>
        <w:ind w:left="10348" w:right="743"/>
        <w:rPr>
          <w:rFonts w:ascii="Times New Roman" w:eastAsia="Times New Roman" w:hAnsi="Times New Roman" w:cs="Times New Roman"/>
          <w:color w:val="000000"/>
          <w:sz w:val="12"/>
          <w:szCs w:val="12"/>
        </w:rPr>
      </w:pPr>
    </w:p>
    <w:p w14:paraId="3DC538E8" w14:textId="3023BF4D" w:rsidR="008E7E05" w:rsidRPr="009267A7" w:rsidRDefault="008E7E05" w:rsidP="00036CFD">
      <w:pPr>
        <w:widowControl w:val="0"/>
        <w:spacing w:after="0" w:line="240" w:lineRule="auto"/>
        <w:ind w:left="10348" w:right="743"/>
        <w:rPr>
          <w:rFonts w:ascii="Times New Roman" w:eastAsia="Times New Roman" w:hAnsi="Times New Roman" w:cs="Times New Roman"/>
          <w:color w:val="000000"/>
          <w:sz w:val="28"/>
          <w:szCs w:val="28"/>
        </w:rPr>
      </w:pPr>
      <w:r w:rsidRPr="009267A7">
        <w:rPr>
          <w:rFonts w:ascii="Times New Roman" w:eastAsia="Times New Roman" w:hAnsi="Times New Roman" w:cs="Times New Roman"/>
          <w:color w:val="000000"/>
          <w:sz w:val="28"/>
          <w:szCs w:val="28"/>
        </w:rPr>
        <w:t>Р</w:t>
      </w:r>
      <w:r w:rsidR="00FE7FC9" w:rsidRPr="009267A7">
        <w:rPr>
          <w:rFonts w:ascii="Times New Roman" w:eastAsia="Times New Roman" w:hAnsi="Times New Roman" w:cs="Times New Roman"/>
          <w:color w:val="000000"/>
          <w:sz w:val="28"/>
          <w:szCs w:val="28"/>
        </w:rPr>
        <w:t>озпор</w:t>
      </w:r>
      <w:r w:rsidR="00FE7FC9" w:rsidRPr="009267A7">
        <w:rPr>
          <w:rFonts w:ascii="Times New Roman" w:eastAsia="Times New Roman" w:hAnsi="Times New Roman" w:cs="Times New Roman"/>
          <w:color w:val="000000"/>
          <w:w w:val="101"/>
          <w:sz w:val="28"/>
          <w:szCs w:val="28"/>
        </w:rPr>
        <w:t>я</w:t>
      </w:r>
      <w:r w:rsidR="00FE7FC9" w:rsidRPr="009267A7">
        <w:rPr>
          <w:rFonts w:ascii="Times New Roman" w:eastAsia="Times New Roman" w:hAnsi="Times New Roman" w:cs="Times New Roman"/>
          <w:color w:val="000000"/>
          <w:sz w:val="28"/>
          <w:szCs w:val="28"/>
        </w:rPr>
        <w:t>дж</w:t>
      </w:r>
      <w:r w:rsidR="00FE7FC9" w:rsidRPr="009267A7">
        <w:rPr>
          <w:rFonts w:ascii="Times New Roman" w:eastAsia="Times New Roman" w:hAnsi="Times New Roman" w:cs="Times New Roman"/>
          <w:color w:val="000000"/>
          <w:w w:val="101"/>
          <w:sz w:val="28"/>
          <w:szCs w:val="28"/>
        </w:rPr>
        <w:t>е</w:t>
      </w:r>
      <w:r w:rsidR="00FE7FC9" w:rsidRPr="009267A7">
        <w:rPr>
          <w:rFonts w:ascii="Times New Roman" w:eastAsia="Times New Roman" w:hAnsi="Times New Roman" w:cs="Times New Roman"/>
          <w:color w:val="000000"/>
          <w:sz w:val="28"/>
          <w:szCs w:val="28"/>
        </w:rPr>
        <w:t>нн</w:t>
      </w:r>
      <w:r w:rsidR="00FE7FC9" w:rsidRPr="009267A7">
        <w:rPr>
          <w:rFonts w:ascii="Times New Roman" w:eastAsia="Times New Roman" w:hAnsi="Times New Roman" w:cs="Times New Roman"/>
          <w:color w:val="000000"/>
          <w:w w:val="101"/>
          <w:sz w:val="28"/>
          <w:szCs w:val="28"/>
        </w:rPr>
        <w:t>я</w:t>
      </w:r>
      <w:r w:rsidR="006E40B3" w:rsidRPr="009267A7">
        <w:rPr>
          <w:rFonts w:ascii="Times New Roman" w:eastAsia="Times New Roman" w:hAnsi="Times New Roman" w:cs="Times New Roman"/>
          <w:color w:val="000000"/>
          <w:sz w:val="28"/>
          <w:szCs w:val="28"/>
        </w:rPr>
        <w:t xml:space="preserve"> начальника</w:t>
      </w:r>
    </w:p>
    <w:p w14:paraId="5224EDBA" w14:textId="77777777" w:rsidR="008E7E05" w:rsidRPr="009267A7" w:rsidRDefault="008E7E05" w:rsidP="00036CFD">
      <w:pPr>
        <w:widowControl w:val="0"/>
        <w:spacing w:after="0" w:line="240" w:lineRule="auto"/>
        <w:ind w:left="10348" w:right="743"/>
        <w:rPr>
          <w:rFonts w:ascii="Times New Roman" w:eastAsia="Times New Roman" w:hAnsi="Times New Roman" w:cs="Times New Roman"/>
          <w:color w:val="000000"/>
          <w:sz w:val="28"/>
          <w:szCs w:val="28"/>
        </w:rPr>
      </w:pPr>
      <w:r w:rsidRPr="009267A7">
        <w:rPr>
          <w:rFonts w:ascii="Times New Roman" w:eastAsia="Times New Roman" w:hAnsi="Times New Roman" w:cs="Times New Roman"/>
          <w:color w:val="000000"/>
          <w:sz w:val="28"/>
          <w:szCs w:val="28"/>
        </w:rPr>
        <w:t>обласної військової адміністрації</w:t>
      </w:r>
    </w:p>
    <w:p w14:paraId="43802337" w14:textId="77777777" w:rsidR="006E40B3" w:rsidRPr="009267A7" w:rsidRDefault="006E40B3" w:rsidP="00036CFD">
      <w:pPr>
        <w:widowControl w:val="0"/>
        <w:spacing w:after="0" w:line="240" w:lineRule="auto"/>
        <w:ind w:left="10348" w:right="743"/>
        <w:rPr>
          <w:rFonts w:ascii="Times New Roman" w:eastAsia="Times New Roman" w:hAnsi="Times New Roman" w:cs="Times New Roman"/>
          <w:color w:val="000000"/>
          <w:sz w:val="12"/>
          <w:szCs w:val="12"/>
        </w:rPr>
      </w:pPr>
    </w:p>
    <w:p w14:paraId="6DC0E36A" w14:textId="30F091D4" w:rsidR="00FE7FC9" w:rsidRPr="005F3E29" w:rsidRDefault="005F3E29" w:rsidP="00036CFD">
      <w:pPr>
        <w:widowControl w:val="0"/>
        <w:spacing w:after="0" w:line="240" w:lineRule="auto"/>
        <w:ind w:left="10348" w:right="743"/>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lang w:val="en-US"/>
        </w:rPr>
        <w:t>14</w:t>
      </w:r>
      <w:r w:rsidR="006E40B3" w:rsidRPr="009267A7">
        <w:rPr>
          <w:rFonts w:ascii="Times New Roman" w:eastAsia="Times New Roman" w:hAnsi="Times New Roman" w:cs="Times New Roman"/>
          <w:color w:val="000000"/>
          <w:sz w:val="28"/>
          <w:szCs w:val="28"/>
        </w:rPr>
        <w:t xml:space="preserve"> липня</w:t>
      </w:r>
      <w:r w:rsidR="00FE7FC9" w:rsidRPr="009267A7">
        <w:rPr>
          <w:rFonts w:ascii="Times New Roman" w:eastAsia="Times New Roman" w:hAnsi="Times New Roman" w:cs="Times New Roman"/>
          <w:color w:val="000000"/>
          <w:sz w:val="28"/>
          <w:szCs w:val="28"/>
        </w:rPr>
        <w:t xml:space="preserve"> 2025 р</w:t>
      </w:r>
      <w:r w:rsidR="006E40B3" w:rsidRPr="009267A7">
        <w:rPr>
          <w:rFonts w:ascii="Times New Roman" w:eastAsia="Times New Roman" w:hAnsi="Times New Roman" w:cs="Times New Roman"/>
          <w:color w:val="000000"/>
          <w:sz w:val="28"/>
          <w:szCs w:val="28"/>
        </w:rPr>
        <w:t>оку</w:t>
      </w:r>
      <w:r w:rsidR="00FE7FC9" w:rsidRPr="009267A7">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lang w:val="en-US"/>
        </w:rPr>
        <w:t xml:space="preserve"> 410</w:t>
      </w:r>
    </w:p>
    <w:p w14:paraId="1BE15A76" w14:textId="77777777" w:rsidR="00FE7FC9" w:rsidRPr="00933A19" w:rsidRDefault="00FE7FC9">
      <w:pPr>
        <w:rPr>
          <w:spacing w:val="-2"/>
        </w:rPr>
      </w:pPr>
    </w:p>
    <w:p w14:paraId="2F582B92" w14:textId="77777777" w:rsidR="00FE7FC9" w:rsidRPr="00933A19" w:rsidRDefault="00FE7FC9" w:rsidP="00FE7FC9">
      <w:pPr>
        <w:spacing w:after="0" w:line="240" w:lineRule="auto"/>
        <w:jc w:val="center"/>
        <w:rPr>
          <w:rFonts w:ascii="Times New Roman" w:hAnsi="Times New Roman" w:cs="Times New Roman"/>
          <w:b/>
          <w:spacing w:val="-2"/>
          <w:sz w:val="28"/>
          <w:szCs w:val="28"/>
        </w:rPr>
      </w:pPr>
      <w:r w:rsidRPr="00933A19">
        <w:rPr>
          <w:rFonts w:ascii="Times New Roman" w:hAnsi="Times New Roman" w:cs="Times New Roman"/>
          <w:b/>
          <w:spacing w:val="-2"/>
          <w:sz w:val="28"/>
          <w:szCs w:val="28"/>
        </w:rPr>
        <w:t xml:space="preserve">ПЛАН ЗАХОДІВ </w:t>
      </w:r>
    </w:p>
    <w:p w14:paraId="648C5D8C" w14:textId="3109DAD1" w:rsidR="00FE7FC9" w:rsidRPr="00933A19" w:rsidRDefault="00FE7FC9" w:rsidP="00FE7FC9">
      <w:pPr>
        <w:spacing w:after="0" w:line="240" w:lineRule="auto"/>
        <w:jc w:val="center"/>
        <w:rPr>
          <w:rFonts w:ascii="Times New Roman" w:hAnsi="Times New Roman" w:cs="Times New Roman"/>
          <w:b/>
          <w:spacing w:val="-2"/>
          <w:sz w:val="28"/>
          <w:szCs w:val="28"/>
        </w:rPr>
      </w:pPr>
      <w:r w:rsidRPr="00933A19">
        <w:rPr>
          <w:rFonts w:ascii="Times New Roman" w:hAnsi="Times New Roman" w:cs="Times New Roman"/>
          <w:b/>
          <w:spacing w:val="-2"/>
          <w:sz w:val="28"/>
          <w:szCs w:val="28"/>
        </w:rPr>
        <w:t>на 2025</w:t>
      </w:r>
      <w:r w:rsidR="006E40B3" w:rsidRPr="00933A19">
        <w:rPr>
          <w:rFonts w:ascii="Times New Roman" w:hAnsi="Times New Roman" w:cs="Times New Roman"/>
          <w:b/>
          <w:spacing w:val="-2"/>
          <w:sz w:val="28"/>
          <w:szCs w:val="28"/>
        </w:rPr>
        <w:t>–</w:t>
      </w:r>
      <w:r w:rsidRPr="00933A19">
        <w:rPr>
          <w:rFonts w:ascii="Times New Roman" w:hAnsi="Times New Roman" w:cs="Times New Roman"/>
          <w:b/>
          <w:spacing w:val="-2"/>
          <w:sz w:val="28"/>
          <w:szCs w:val="28"/>
        </w:rPr>
        <w:t xml:space="preserve">2026 роки з реалізації </w:t>
      </w:r>
      <w:r w:rsidR="00CF47AE" w:rsidRPr="00933A19">
        <w:rPr>
          <w:rFonts w:ascii="Times New Roman" w:hAnsi="Times New Roman" w:cs="Times New Roman"/>
          <w:b/>
          <w:spacing w:val="-2"/>
          <w:sz w:val="28"/>
          <w:szCs w:val="28"/>
        </w:rPr>
        <w:t xml:space="preserve">у Волинській області </w:t>
      </w:r>
      <w:r w:rsidR="00FE46D5" w:rsidRPr="00933A19">
        <w:rPr>
          <w:rFonts w:ascii="Times New Roman" w:hAnsi="Times New Roman" w:cs="Times New Roman"/>
          <w:b/>
          <w:spacing w:val="-2"/>
          <w:sz w:val="28"/>
          <w:szCs w:val="28"/>
        </w:rPr>
        <w:t xml:space="preserve">Національної стратегії із </w:t>
      </w:r>
      <w:r w:rsidRPr="00933A19">
        <w:rPr>
          <w:rFonts w:ascii="Times New Roman" w:hAnsi="Times New Roman" w:cs="Times New Roman"/>
          <w:b/>
          <w:spacing w:val="-2"/>
          <w:sz w:val="28"/>
          <w:szCs w:val="28"/>
        </w:rPr>
        <w:t xml:space="preserve">створення </w:t>
      </w:r>
    </w:p>
    <w:p w14:paraId="77EDB812" w14:textId="77777777" w:rsidR="00A6434A" w:rsidRPr="00933A19" w:rsidRDefault="00FE7FC9" w:rsidP="00FE7FC9">
      <w:pPr>
        <w:spacing w:after="240" w:line="240" w:lineRule="auto"/>
        <w:jc w:val="center"/>
        <w:rPr>
          <w:rFonts w:ascii="Times New Roman" w:hAnsi="Times New Roman" w:cs="Times New Roman"/>
          <w:b/>
          <w:spacing w:val="-2"/>
          <w:sz w:val="28"/>
          <w:szCs w:val="28"/>
        </w:rPr>
      </w:pPr>
      <w:r w:rsidRPr="00933A19">
        <w:rPr>
          <w:rFonts w:ascii="Times New Roman" w:hAnsi="Times New Roman" w:cs="Times New Roman"/>
          <w:b/>
          <w:spacing w:val="-2"/>
          <w:sz w:val="28"/>
          <w:szCs w:val="28"/>
        </w:rPr>
        <w:t>безбар’єрного простору в Україні на період до 2030 року</w:t>
      </w:r>
    </w:p>
    <w:tbl>
      <w:tblPr>
        <w:tblW w:w="1584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7"/>
        <w:gridCol w:w="3827"/>
        <w:gridCol w:w="1843"/>
        <w:gridCol w:w="1843"/>
        <w:gridCol w:w="2693"/>
        <w:gridCol w:w="2835"/>
      </w:tblGrid>
      <w:tr w:rsidR="00C772F6" w:rsidRPr="00933A19" w14:paraId="1D712EA1" w14:textId="77777777" w:rsidTr="00F0569C">
        <w:trPr>
          <w:trHeight w:val="109"/>
        </w:trPr>
        <w:tc>
          <w:tcPr>
            <w:tcW w:w="2807" w:type="dxa"/>
            <w:vAlign w:val="center"/>
          </w:tcPr>
          <w:p w14:paraId="75BB802C" w14:textId="77777777" w:rsidR="00C772F6" w:rsidRPr="00933A19" w:rsidRDefault="00C772F6" w:rsidP="005C071D">
            <w:pPr>
              <w:jc w:val="center"/>
              <w:rPr>
                <w:rFonts w:ascii="Times New Roman" w:hAnsi="Times New Roman" w:cs="Times New Roman"/>
                <w:b/>
                <w:spacing w:val="-2"/>
                <w:sz w:val="24"/>
                <w:szCs w:val="24"/>
              </w:rPr>
            </w:pPr>
            <w:r w:rsidRPr="00933A19">
              <w:rPr>
                <w:rFonts w:ascii="Times New Roman" w:hAnsi="Times New Roman" w:cs="Times New Roman"/>
                <w:b/>
                <w:spacing w:val="-2"/>
                <w:sz w:val="24"/>
                <w:szCs w:val="24"/>
              </w:rPr>
              <w:t>Найменування завдання</w:t>
            </w:r>
          </w:p>
        </w:tc>
        <w:tc>
          <w:tcPr>
            <w:tcW w:w="3827" w:type="dxa"/>
            <w:vAlign w:val="center"/>
          </w:tcPr>
          <w:p w14:paraId="35311F15" w14:textId="77777777" w:rsidR="00C772F6" w:rsidRPr="00933A19" w:rsidRDefault="00C772F6" w:rsidP="005C071D">
            <w:pPr>
              <w:jc w:val="center"/>
              <w:rPr>
                <w:rFonts w:ascii="Times New Roman" w:hAnsi="Times New Roman" w:cs="Times New Roman"/>
                <w:b/>
                <w:spacing w:val="-2"/>
                <w:sz w:val="24"/>
                <w:szCs w:val="24"/>
              </w:rPr>
            </w:pPr>
            <w:r w:rsidRPr="00933A19">
              <w:rPr>
                <w:rFonts w:ascii="Times New Roman" w:hAnsi="Times New Roman" w:cs="Times New Roman"/>
                <w:b/>
                <w:spacing w:val="-2"/>
                <w:sz w:val="24"/>
                <w:szCs w:val="24"/>
              </w:rPr>
              <w:t>Найменування заходу</w:t>
            </w:r>
          </w:p>
        </w:tc>
        <w:tc>
          <w:tcPr>
            <w:tcW w:w="1843" w:type="dxa"/>
            <w:vAlign w:val="center"/>
          </w:tcPr>
          <w:p w14:paraId="38822F49" w14:textId="77777777" w:rsidR="00C772F6" w:rsidRPr="00933A19" w:rsidRDefault="00C772F6" w:rsidP="005C071D">
            <w:pPr>
              <w:pStyle w:val="TableParagraph"/>
              <w:ind w:left="17" w:right="6"/>
              <w:jc w:val="center"/>
              <w:rPr>
                <w:b/>
                <w:spacing w:val="-2"/>
                <w:sz w:val="24"/>
                <w:szCs w:val="24"/>
              </w:rPr>
            </w:pPr>
            <w:r w:rsidRPr="00933A19">
              <w:rPr>
                <w:b/>
                <w:spacing w:val="-2"/>
                <w:sz w:val="24"/>
                <w:szCs w:val="24"/>
              </w:rPr>
              <w:t>Строк</w:t>
            </w:r>
          </w:p>
          <w:p w14:paraId="755CE85F" w14:textId="77777777" w:rsidR="00C772F6" w:rsidRPr="00933A19" w:rsidRDefault="00C772F6" w:rsidP="005C071D">
            <w:pPr>
              <w:spacing w:after="0" w:line="240" w:lineRule="auto"/>
              <w:jc w:val="center"/>
              <w:rPr>
                <w:rFonts w:ascii="Times New Roman" w:hAnsi="Times New Roman" w:cs="Times New Roman"/>
                <w:b/>
                <w:spacing w:val="-2"/>
                <w:sz w:val="24"/>
                <w:szCs w:val="24"/>
              </w:rPr>
            </w:pPr>
            <w:r w:rsidRPr="00933A19">
              <w:rPr>
                <w:rFonts w:ascii="Times New Roman" w:hAnsi="Times New Roman" w:cs="Times New Roman"/>
                <w:b/>
                <w:spacing w:val="-2"/>
                <w:sz w:val="24"/>
                <w:szCs w:val="24"/>
              </w:rPr>
              <w:t>виконання</w:t>
            </w:r>
          </w:p>
        </w:tc>
        <w:tc>
          <w:tcPr>
            <w:tcW w:w="1843" w:type="dxa"/>
            <w:vAlign w:val="center"/>
          </w:tcPr>
          <w:p w14:paraId="084B7116" w14:textId="77777777" w:rsidR="00FE46D5" w:rsidRPr="00933A19" w:rsidRDefault="00C772F6" w:rsidP="005C071D">
            <w:pPr>
              <w:spacing w:after="0" w:line="240" w:lineRule="auto"/>
              <w:jc w:val="center"/>
              <w:rPr>
                <w:rFonts w:ascii="Times New Roman" w:hAnsi="Times New Roman" w:cs="Times New Roman"/>
                <w:b/>
                <w:spacing w:val="-2"/>
                <w:sz w:val="24"/>
                <w:szCs w:val="24"/>
              </w:rPr>
            </w:pPr>
            <w:r w:rsidRPr="00933A19">
              <w:rPr>
                <w:rFonts w:ascii="Times New Roman" w:hAnsi="Times New Roman" w:cs="Times New Roman"/>
                <w:b/>
                <w:spacing w:val="-2"/>
                <w:sz w:val="24"/>
                <w:szCs w:val="24"/>
              </w:rPr>
              <w:t xml:space="preserve">Джерела </w:t>
            </w:r>
          </w:p>
          <w:p w14:paraId="513E141C" w14:textId="77777777" w:rsidR="00C772F6" w:rsidRPr="00933A19" w:rsidRDefault="00FE46D5" w:rsidP="005C071D">
            <w:pPr>
              <w:spacing w:after="0" w:line="240" w:lineRule="auto"/>
              <w:jc w:val="center"/>
              <w:rPr>
                <w:rFonts w:ascii="Times New Roman" w:hAnsi="Times New Roman" w:cs="Times New Roman"/>
                <w:b/>
                <w:spacing w:val="-2"/>
                <w:sz w:val="24"/>
                <w:szCs w:val="24"/>
              </w:rPr>
            </w:pPr>
            <w:r w:rsidRPr="00933A19">
              <w:rPr>
                <w:rFonts w:ascii="Times New Roman" w:hAnsi="Times New Roman" w:cs="Times New Roman"/>
                <w:b/>
                <w:spacing w:val="-2"/>
                <w:sz w:val="24"/>
                <w:szCs w:val="24"/>
              </w:rPr>
              <w:t>фінан</w:t>
            </w:r>
            <w:r w:rsidR="00C772F6" w:rsidRPr="00933A19">
              <w:rPr>
                <w:rFonts w:ascii="Times New Roman" w:hAnsi="Times New Roman" w:cs="Times New Roman"/>
                <w:b/>
                <w:spacing w:val="-2"/>
                <w:sz w:val="24"/>
                <w:szCs w:val="24"/>
              </w:rPr>
              <w:t>сування</w:t>
            </w:r>
          </w:p>
        </w:tc>
        <w:tc>
          <w:tcPr>
            <w:tcW w:w="2693" w:type="dxa"/>
            <w:vAlign w:val="center"/>
          </w:tcPr>
          <w:p w14:paraId="55965C13" w14:textId="77777777" w:rsidR="00C772F6" w:rsidRPr="00933A19" w:rsidRDefault="00C772F6" w:rsidP="005C071D">
            <w:pPr>
              <w:spacing w:after="0" w:line="240" w:lineRule="auto"/>
              <w:jc w:val="center"/>
              <w:rPr>
                <w:rFonts w:ascii="Times New Roman" w:hAnsi="Times New Roman" w:cs="Times New Roman"/>
                <w:b/>
                <w:spacing w:val="-2"/>
                <w:sz w:val="24"/>
                <w:szCs w:val="24"/>
              </w:rPr>
            </w:pPr>
            <w:r w:rsidRPr="00933A19">
              <w:rPr>
                <w:rFonts w:ascii="Times New Roman" w:hAnsi="Times New Roman" w:cs="Times New Roman"/>
                <w:b/>
                <w:spacing w:val="-2"/>
                <w:sz w:val="24"/>
                <w:szCs w:val="24"/>
              </w:rPr>
              <w:t>Відповідальні за виконання</w:t>
            </w:r>
          </w:p>
        </w:tc>
        <w:tc>
          <w:tcPr>
            <w:tcW w:w="2835" w:type="dxa"/>
            <w:vAlign w:val="center"/>
          </w:tcPr>
          <w:p w14:paraId="04571FF2" w14:textId="77777777" w:rsidR="00C772F6" w:rsidRPr="00933A19" w:rsidRDefault="00C772F6" w:rsidP="005C071D">
            <w:pPr>
              <w:jc w:val="center"/>
              <w:rPr>
                <w:rFonts w:ascii="Times New Roman" w:hAnsi="Times New Roman" w:cs="Times New Roman"/>
                <w:b/>
                <w:spacing w:val="-2"/>
                <w:sz w:val="24"/>
                <w:szCs w:val="24"/>
              </w:rPr>
            </w:pPr>
            <w:r w:rsidRPr="00933A19">
              <w:rPr>
                <w:rFonts w:ascii="Times New Roman" w:hAnsi="Times New Roman" w:cs="Times New Roman"/>
                <w:b/>
                <w:spacing w:val="-2"/>
                <w:sz w:val="24"/>
                <w:szCs w:val="24"/>
              </w:rPr>
              <w:t>Індикатор виконання</w:t>
            </w:r>
          </w:p>
        </w:tc>
      </w:tr>
      <w:tr w:rsidR="00C2620A" w:rsidRPr="00933A19" w14:paraId="631D5F18" w14:textId="77777777" w:rsidTr="00F0569C">
        <w:trPr>
          <w:trHeight w:val="331"/>
        </w:trPr>
        <w:tc>
          <w:tcPr>
            <w:tcW w:w="2807" w:type="dxa"/>
            <w:vAlign w:val="center"/>
          </w:tcPr>
          <w:p w14:paraId="3834F5F4" w14:textId="78D6055D" w:rsidR="00C2620A" w:rsidRPr="00933A19" w:rsidRDefault="00C2620A" w:rsidP="005C071D">
            <w:pPr>
              <w:jc w:val="center"/>
              <w:rPr>
                <w:rFonts w:ascii="Times New Roman" w:hAnsi="Times New Roman" w:cs="Times New Roman"/>
                <w:bCs/>
                <w:spacing w:val="-2"/>
                <w:sz w:val="24"/>
                <w:szCs w:val="24"/>
              </w:rPr>
            </w:pPr>
            <w:r w:rsidRPr="00933A19">
              <w:rPr>
                <w:rFonts w:ascii="Times New Roman" w:hAnsi="Times New Roman" w:cs="Times New Roman"/>
                <w:bCs/>
                <w:spacing w:val="-2"/>
                <w:sz w:val="24"/>
                <w:szCs w:val="24"/>
              </w:rPr>
              <w:t>1</w:t>
            </w:r>
          </w:p>
        </w:tc>
        <w:tc>
          <w:tcPr>
            <w:tcW w:w="3827" w:type="dxa"/>
            <w:vAlign w:val="center"/>
          </w:tcPr>
          <w:p w14:paraId="62CC5347" w14:textId="4598C555" w:rsidR="00C2620A" w:rsidRPr="00933A19" w:rsidRDefault="00C2620A" w:rsidP="005C071D">
            <w:pPr>
              <w:jc w:val="center"/>
              <w:rPr>
                <w:rFonts w:ascii="Times New Roman" w:hAnsi="Times New Roman" w:cs="Times New Roman"/>
                <w:bCs/>
                <w:spacing w:val="-2"/>
                <w:sz w:val="24"/>
                <w:szCs w:val="24"/>
              </w:rPr>
            </w:pPr>
            <w:r w:rsidRPr="00933A19">
              <w:rPr>
                <w:rFonts w:ascii="Times New Roman" w:hAnsi="Times New Roman" w:cs="Times New Roman"/>
                <w:bCs/>
                <w:spacing w:val="-2"/>
                <w:sz w:val="24"/>
                <w:szCs w:val="24"/>
              </w:rPr>
              <w:t>2</w:t>
            </w:r>
          </w:p>
        </w:tc>
        <w:tc>
          <w:tcPr>
            <w:tcW w:w="1843" w:type="dxa"/>
            <w:vAlign w:val="center"/>
          </w:tcPr>
          <w:p w14:paraId="53A3A920" w14:textId="10D73429" w:rsidR="00C2620A" w:rsidRPr="00933A19" w:rsidRDefault="00C2620A" w:rsidP="005C071D">
            <w:pPr>
              <w:pStyle w:val="TableParagraph"/>
              <w:ind w:left="17" w:right="6"/>
              <w:jc w:val="center"/>
              <w:rPr>
                <w:bCs/>
                <w:spacing w:val="-2"/>
                <w:sz w:val="24"/>
                <w:szCs w:val="24"/>
              </w:rPr>
            </w:pPr>
            <w:r w:rsidRPr="00933A19">
              <w:rPr>
                <w:bCs/>
                <w:spacing w:val="-2"/>
                <w:sz w:val="24"/>
                <w:szCs w:val="24"/>
              </w:rPr>
              <w:t>3</w:t>
            </w:r>
          </w:p>
        </w:tc>
        <w:tc>
          <w:tcPr>
            <w:tcW w:w="1843" w:type="dxa"/>
            <w:vAlign w:val="center"/>
          </w:tcPr>
          <w:p w14:paraId="489C24C3" w14:textId="2AF8BA0D" w:rsidR="00C2620A" w:rsidRPr="00933A19" w:rsidRDefault="00C2620A" w:rsidP="005C071D">
            <w:pPr>
              <w:spacing w:after="0" w:line="240" w:lineRule="auto"/>
              <w:jc w:val="center"/>
              <w:rPr>
                <w:rFonts w:ascii="Times New Roman" w:hAnsi="Times New Roman" w:cs="Times New Roman"/>
                <w:bCs/>
                <w:spacing w:val="-2"/>
                <w:sz w:val="24"/>
                <w:szCs w:val="24"/>
              </w:rPr>
            </w:pPr>
            <w:r w:rsidRPr="00933A19">
              <w:rPr>
                <w:rFonts w:ascii="Times New Roman" w:hAnsi="Times New Roman" w:cs="Times New Roman"/>
                <w:bCs/>
                <w:spacing w:val="-2"/>
                <w:sz w:val="24"/>
                <w:szCs w:val="24"/>
              </w:rPr>
              <w:t>4</w:t>
            </w:r>
          </w:p>
        </w:tc>
        <w:tc>
          <w:tcPr>
            <w:tcW w:w="2693" w:type="dxa"/>
            <w:vAlign w:val="center"/>
          </w:tcPr>
          <w:p w14:paraId="293B3B83" w14:textId="23063E32" w:rsidR="00C2620A" w:rsidRPr="00933A19" w:rsidRDefault="00C2620A" w:rsidP="005C071D">
            <w:pPr>
              <w:spacing w:after="0" w:line="240" w:lineRule="auto"/>
              <w:jc w:val="center"/>
              <w:rPr>
                <w:rFonts w:ascii="Times New Roman" w:hAnsi="Times New Roman" w:cs="Times New Roman"/>
                <w:bCs/>
                <w:spacing w:val="-2"/>
                <w:sz w:val="24"/>
                <w:szCs w:val="24"/>
              </w:rPr>
            </w:pPr>
            <w:r w:rsidRPr="00933A19">
              <w:rPr>
                <w:rFonts w:ascii="Times New Roman" w:hAnsi="Times New Roman" w:cs="Times New Roman"/>
                <w:bCs/>
                <w:spacing w:val="-2"/>
                <w:sz w:val="24"/>
                <w:szCs w:val="24"/>
              </w:rPr>
              <w:t>5</w:t>
            </w:r>
          </w:p>
        </w:tc>
        <w:tc>
          <w:tcPr>
            <w:tcW w:w="2835" w:type="dxa"/>
            <w:vAlign w:val="center"/>
          </w:tcPr>
          <w:p w14:paraId="6066CEEE" w14:textId="418CC3DA" w:rsidR="00C2620A" w:rsidRPr="00933A19" w:rsidRDefault="00C2620A" w:rsidP="005C071D">
            <w:pPr>
              <w:jc w:val="center"/>
              <w:rPr>
                <w:rFonts w:ascii="Times New Roman" w:hAnsi="Times New Roman" w:cs="Times New Roman"/>
                <w:bCs/>
                <w:spacing w:val="-2"/>
                <w:sz w:val="24"/>
                <w:szCs w:val="24"/>
              </w:rPr>
            </w:pPr>
            <w:r w:rsidRPr="00933A19">
              <w:rPr>
                <w:rFonts w:ascii="Times New Roman" w:hAnsi="Times New Roman" w:cs="Times New Roman"/>
                <w:bCs/>
                <w:spacing w:val="-2"/>
                <w:sz w:val="24"/>
                <w:szCs w:val="24"/>
              </w:rPr>
              <w:t>6</w:t>
            </w:r>
          </w:p>
        </w:tc>
      </w:tr>
      <w:tr w:rsidR="00C772F6" w:rsidRPr="00933A19" w14:paraId="6F44488E" w14:textId="77777777" w:rsidTr="00F0569C">
        <w:trPr>
          <w:trHeight w:val="505"/>
        </w:trPr>
        <w:tc>
          <w:tcPr>
            <w:tcW w:w="15848" w:type="dxa"/>
            <w:gridSpan w:val="6"/>
            <w:vAlign w:val="center"/>
          </w:tcPr>
          <w:p w14:paraId="1A16944F" w14:textId="77777777" w:rsidR="00C772F6" w:rsidRPr="00933A19" w:rsidRDefault="00C772F6" w:rsidP="00895FC4">
            <w:pPr>
              <w:widowControl w:val="0"/>
              <w:spacing w:after="0" w:line="240" w:lineRule="auto"/>
              <w:jc w:val="center"/>
              <w:rPr>
                <w:rFonts w:ascii="Times New Roman" w:eastAsia="Times New Roman" w:hAnsi="Times New Roman" w:cs="Times New Roman"/>
                <w:b/>
                <w:color w:val="000000"/>
                <w:spacing w:val="-2"/>
                <w:sz w:val="24"/>
                <w:szCs w:val="24"/>
              </w:rPr>
            </w:pPr>
            <w:r w:rsidRPr="00933A19">
              <w:rPr>
                <w:rFonts w:ascii="Times New Roman" w:eastAsia="Times New Roman" w:hAnsi="Times New Roman" w:cs="Times New Roman"/>
                <w:b/>
                <w:color w:val="000000"/>
                <w:spacing w:val="-2"/>
                <w:sz w:val="24"/>
                <w:szCs w:val="24"/>
              </w:rPr>
              <w:t>Н</w:t>
            </w:r>
            <w:r w:rsidRPr="00933A19">
              <w:rPr>
                <w:rFonts w:ascii="Times New Roman" w:eastAsia="Times New Roman" w:hAnsi="Times New Roman" w:cs="Times New Roman"/>
                <w:b/>
                <w:color w:val="000000"/>
                <w:spacing w:val="-2"/>
                <w:w w:val="101"/>
                <w:sz w:val="24"/>
                <w:szCs w:val="24"/>
              </w:rPr>
              <w:t>а</w:t>
            </w:r>
            <w:r w:rsidRPr="00933A19">
              <w:rPr>
                <w:rFonts w:ascii="Times New Roman" w:eastAsia="Times New Roman" w:hAnsi="Times New Roman" w:cs="Times New Roman"/>
                <w:b/>
                <w:color w:val="000000"/>
                <w:spacing w:val="-2"/>
                <w:sz w:val="24"/>
                <w:szCs w:val="24"/>
              </w:rPr>
              <w:t>пр</w:t>
            </w:r>
            <w:r w:rsidRPr="00933A19">
              <w:rPr>
                <w:rFonts w:ascii="Times New Roman" w:eastAsia="Times New Roman" w:hAnsi="Times New Roman" w:cs="Times New Roman"/>
                <w:b/>
                <w:color w:val="000000"/>
                <w:spacing w:val="-2"/>
                <w:w w:val="101"/>
                <w:sz w:val="24"/>
                <w:szCs w:val="24"/>
              </w:rPr>
              <w:t>я</w:t>
            </w:r>
            <w:r w:rsidRPr="00933A19">
              <w:rPr>
                <w:rFonts w:ascii="Times New Roman" w:eastAsia="Times New Roman" w:hAnsi="Times New Roman" w:cs="Times New Roman"/>
                <w:b/>
                <w:color w:val="000000"/>
                <w:spacing w:val="-2"/>
                <w:sz w:val="24"/>
                <w:szCs w:val="24"/>
              </w:rPr>
              <w:t>м 1. Ф</w:t>
            </w:r>
            <w:r w:rsidRPr="00933A19">
              <w:rPr>
                <w:rFonts w:ascii="Times New Roman" w:eastAsia="Times New Roman" w:hAnsi="Times New Roman" w:cs="Times New Roman"/>
                <w:b/>
                <w:color w:val="000000"/>
                <w:spacing w:val="-2"/>
                <w:w w:val="101"/>
                <w:sz w:val="24"/>
                <w:szCs w:val="24"/>
              </w:rPr>
              <w:t>і</w:t>
            </w:r>
            <w:r w:rsidRPr="00933A19">
              <w:rPr>
                <w:rFonts w:ascii="Times New Roman" w:eastAsia="Times New Roman" w:hAnsi="Times New Roman" w:cs="Times New Roman"/>
                <w:b/>
                <w:color w:val="000000"/>
                <w:spacing w:val="-2"/>
                <w:sz w:val="24"/>
                <w:szCs w:val="24"/>
              </w:rPr>
              <w:t>зичн</w:t>
            </w:r>
            <w:r w:rsidRPr="00933A19">
              <w:rPr>
                <w:rFonts w:ascii="Times New Roman" w:eastAsia="Times New Roman" w:hAnsi="Times New Roman" w:cs="Times New Roman"/>
                <w:b/>
                <w:color w:val="000000"/>
                <w:spacing w:val="-2"/>
                <w:w w:val="101"/>
                <w:sz w:val="24"/>
                <w:szCs w:val="24"/>
              </w:rPr>
              <w:t>а</w:t>
            </w:r>
            <w:r w:rsidRPr="00933A19">
              <w:rPr>
                <w:rFonts w:ascii="Times New Roman" w:eastAsia="Times New Roman" w:hAnsi="Times New Roman" w:cs="Times New Roman"/>
                <w:b/>
                <w:color w:val="000000"/>
                <w:spacing w:val="-2"/>
                <w:sz w:val="24"/>
                <w:szCs w:val="24"/>
              </w:rPr>
              <w:t xml:space="preserve"> б</w:t>
            </w:r>
            <w:r w:rsidRPr="00933A19">
              <w:rPr>
                <w:rFonts w:ascii="Times New Roman" w:eastAsia="Times New Roman" w:hAnsi="Times New Roman" w:cs="Times New Roman"/>
                <w:b/>
                <w:color w:val="000000"/>
                <w:spacing w:val="-2"/>
                <w:w w:val="101"/>
                <w:sz w:val="24"/>
                <w:szCs w:val="24"/>
              </w:rPr>
              <w:t>е</w:t>
            </w:r>
            <w:r w:rsidRPr="00933A19">
              <w:rPr>
                <w:rFonts w:ascii="Times New Roman" w:eastAsia="Times New Roman" w:hAnsi="Times New Roman" w:cs="Times New Roman"/>
                <w:b/>
                <w:color w:val="000000"/>
                <w:spacing w:val="-2"/>
                <w:sz w:val="24"/>
                <w:szCs w:val="24"/>
              </w:rPr>
              <w:t>зб</w:t>
            </w:r>
            <w:r w:rsidRPr="00933A19">
              <w:rPr>
                <w:rFonts w:ascii="Times New Roman" w:eastAsia="Times New Roman" w:hAnsi="Times New Roman" w:cs="Times New Roman"/>
                <w:b/>
                <w:color w:val="000000"/>
                <w:spacing w:val="-2"/>
                <w:w w:val="101"/>
                <w:sz w:val="24"/>
                <w:szCs w:val="24"/>
              </w:rPr>
              <w:t>а</w:t>
            </w:r>
            <w:r w:rsidRPr="00933A19">
              <w:rPr>
                <w:rFonts w:ascii="Times New Roman" w:eastAsia="Times New Roman" w:hAnsi="Times New Roman" w:cs="Times New Roman"/>
                <w:b/>
                <w:color w:val="000000"/>
                <w:spacing w:val="-2"/>
                <w:sz w:val="24"/>
                <w:szCs w:val="24"/>
              </w:rPr>
              <w:t>р’єрн</w:t>
            </w:r>
            <w:r w:rsidRPr="00933A19">
              <w:rPr>
                <w:rFonts w:ascii="Times New Roman" w:eastAsia="Times New Roman" w:hAnsi="Times New Roman" w:cs="Times New Roman"/>
                <w:b/>
                <w:color w:val="000000"/>
                <w:spacing w:val="-2"/>
                <w:w w:val="101"/>
                <w:sz w:val="24"/>
                <w:szCs w:val="24"/>
              </w:rPr>
              <w:t>іс</w:t>
            </w:r>
            <w:r w:rsidRPr="00933A19">
              <w:rPr>
                <w:rFonts w:ascii="Times New Roman" w:eastAsia="Times New Roman" w:hAnsi="Times New Roman" w:cs="Times New Roman"/>
                <w:b/>
                <w:color w:val="000000"/>
                <w:spacing w:val="-2"/>
                <w:sz w:val="24"/>
                <w:szCs w:val="24"/>
              </w:rPr>
              <w:t>ть</w:t>
            </w:r>
          </w:p>
        </w:tc>
      </w:tr>
      <w:tr w:rsidR="00C772F6" w:rsidRPr="00933A19" w14:paraId="061F217C" w14:textId="77777777" w:rsidTr="00F0569C">
        <w:trPr>
          <w:trHeight w:val="474"/>
        </w:trPr>
        <w:tc>
          <w:tcPr>
            <w:tcW w:w="15848" w:type="dxa"/>
            <w:gridSpan w:val="6"/>
            <w:vAlign w:val="center"/>
          </w:tcPr>
          <w:p w14:paraId="29A04FB8" w14:textId="77777777" w:rsidR="00C772F6" w:rsidRPr="00933A19" w:rsidRDefault="00C772F6" w:rsidP="00AF05D2">
            <w:pPr>
              <w:widowControl w:val="0"/>
              <w:spacing w:after="0" w:line="240" w:lineRule="auto"/>
              <w:ind w:right="-23"/>
              <w:jc w:val="center"/>
              <w:rPr>
                <w:rFonts w:ascii="Times New Roman" w:eastAsia="Times New Roman" w:hAnsi="Times New Roman" w:cs="Times New Roman"/>
                <w:b/>
                <w:color w:val="FF0000"/>
                <w:spacing w:val="-2"/>
                <w:sz w:val="24"/>
                <w:szCs w:val="24"/>
              </w:rPr>
            </w:pPr>
            <w:r w:rsidRPr="00933A19">
              <w:rPr>
                <w:rFonts w:ascii="Times New Roman" w:eastAsia="Times New Roman" w:hAnsi="Times New Roman" w:cs="Times New Roman"/>
                <w:b/>
                <w:spacing w:val="-2"/>
                <w:sz w:val="24"/>
                <w:szCs w:val="24"/>
              </w:rPr>
              <w:t>Стр</w:t>
            </w:r>
            <w:r w:rsidRPr="00933A19">
              <w:rPr>
                <w:rFonts w:ascii="Times New Roman" w:eastAsia="Times New Roman" w:hAnsi="Times New Roman" w:cs="Times New Roman"/>
                <w:b/>
                <w:spacing w:val="-2"/>
                <w:w w:val="101"/>
                <w:sz w:val="24"/>
                <w:szCs w:val="24"/>
              </w:rPr>
              <w:t>а</w:t>
            </w:r>
            <w:r w:rsidRPr="00933A19">
              <w:rPr>
                <w:rFonts w:ascii="Times New Roman" w:eastAsia="Times New Roman" w:hAnsi="Times New Roman" w:cs="Times New Roman"/>
                <w:b/>
                <w:spacing w:val="-2"/>
                <w:sz w:val="24"/>
                <w:szCs w:val="24"/>
              </w:rPr>
              <w:t>т</w:t>
            </w:r>
            <w:r w:rsidRPr="00933A19">
              <w:rPr>
                <w:rFonts w:ascii="Times New Roman" w:eastAsia="Times New Roman" w:hAnsi="Times New Roman" w:cs="Times New Roman"/>
                <w:b/>
                <w:spacing w:val="-2"/>
                <w:w w:val="101"/>
                <w:sz w:val="24"/>
                <w:szCs w:val="24"/>
              </w:rPr>
              <w:t>е</w:t>
            </w:r>
            <w:r w:rsidRPr="00933A19">
              <w:rPr>
                <w:rFonts w:ascii="Times New Roman" w:eastAsia="Times New Roman" w:hAnsi="Times New Roman" w:cs="Times New Roman"/>
                <w:b/>
                <w:spacing w:val="-2"/>
                <w:sz w:val="24"/>
                <w:szCs w:val="24"/>
              </w:rPr>
              <w:t>г</w:t>
            </w:r>
            <w:r w:rsidRPr="00933A19">
              <w:rPr>
                <w:rFonts w:ascii="Times New Roman" w:eastAsia="Times New Roman" w:hAnsi="Times New Roman" w:cs="Times New Roman"/>
                <w:b/>
                <w:spacing w:val="-2"/>
                <w:w w:val="101"/>
                <w:sz w:val="24"/>
                <w:szCs w:val="24"/>
              </w:rPr>
              <w:t>і</w:t>
            </w:r>
            <w:r w:rsidRPr="00933A19">
              <w:rPr>
                <w:rFonts w:ascii="Times New Roman" w:eastAsia="Times New Roman" w:hAnsi="Times New Roman" w:cs="Times New Roman"/>
                <w:b/>
                <w:spacing w:val="-2"/>
                <w:sz w:val="24"/>
                <w:szCs w:val="24"/>
              </w:rPr>
              <w:t>чн</w:t>
            </w:r>
            <w:r w:rsidRPr="00933A19">
              <w:rPr>
                <w:rFonts w:ascii="Times New Roman" w:eastAsia="Times New Roman" w:hAnsi="Times New Roman" w:cs="Times New Roman"/>
                <w:b/>
                <w:spacing w:val="-2"/>
                <w:w w:val="101"/>
                <w:sz w:val="24"/>
                <w:szCs w:val="24"/>
              </w:rPr>
              <w:t>а</w:t>
            </w:r>
            <w:r w:rsidRPr="00933A19">
              <w:rPr>
                <w:rFonts w:ascii="Times New Roman" w:eastAsia="Times New Roman" w:hAnsi="Times New Roman" w:cs="Times New Roman"/>
                <w:b/>
                <w:spacing w:val="-2"/>
                <w:sz w:val="24"/>
                <w:szCs w:val="24"/>
              </w:rPr>
              <w:t xml:space="preserve"> ц</w:t>
            </w:r>
            <w:r w:rsidRPr="00933A19">
              <w:rPr>
                <w:rFonts w:ascii="Times New Roman" w:eastAsia="Times New Roman" w:hAnsi="Times New Roman" w:cs="Times New Roman"/>
                <w:b/>
                <w:spacing w:val="-2"/>
                <w:w w:val="101"/>
                <w:sz w:val="24"/>
                <w:szCs w:val="24"/>
              </w:rPr>
              <w:t>і</w:t>
            </w:r>
            <w:r w:rsidRPr="00933A19">
              <w:rPr>
                <w:rFonts w:ascii="Times New Roman" w:eastAsia="Times New Roman" w:hAnsi="Times New Roman" w:cs="Times New Roman"/>
                <w:b/>
                <w:spacing w:val="-2"/>
                <w:sz w:val="24"/>
                <w:szCs w:val="24"/>
              </w:rPr>
              <w:t xml:space="preserve">ль </w:t>
            </w:r>
            <w:r w:rsidRPr="00933A19">
              <w:rPr>
                <w:rFonts w:ascii="Times New Roman" w:eastAsia="Times New Roman" w:hAnsi="Times New Roman" w:cs="Times New Roman"/>
                <w:b/>
                <w:spacing w:val="-2"/>
                <w:w w:val="101"/>
                <w:sz w:val="24"/>
                <w:szCs w:val="24"/>
              </w:rPr>
              <w:t>“</w:t>
            </w:r>
            <w:r w:rsidRPr="00933A19">
              <w:rPr>
                <w:rFonts w:ascii="Times New Roman" w:eastAsia="Times New Roman" w:hAnsi="Times New Roman" w:cs="Times New Roman"/>
                <w:b/>
                <w:spacing w:val="-2"/>
                <w:sz w:val="24"/>
                <w:szCs w:val="24"/>
              </w:rPr>
              <w:t>Об’єкти ф</w:t>
            </w:r>
            <w:r w:rsidRPr="00933A19">
              <w:rPr>
                <w:rFonts w:ascii="Times New Roman" w:eastAsia="Times New Roman" w:hAnsi="Times New Roman" w:cs="Times New Roman"/>
                <w:b/>
                <w:spacing w:val="-2"/>
                <w:w w:val="101"/>
                <w:sz w:val="24"/>
                <w:szCs w:val="24"/>
              </w:rPr>
              <w:t>і</w:t>
            </w:r>
            <w:r w:rsidRPr="00933A19">
              <w:rPr>
                <w:rFonts w:ascii="Times New Roman" w:eastAsia="Times New Roman" w:hAnsi="Times New Roman" w:cs="Times New Roman"/>
                <w:b/>
                <w:spacing w:val="-2"/>
                <w:sz w:val="24"/>
                <w:szCs w:val="24"/>
              </w:rPr>
              <w:t>зичного оточ</w:t>
            </w:r>
            <w:r w:rsidRPr="00933A19">
              <w:rPr>
                <w:rFonts w:ascii="Times New Roman" w:eastAsia="Times New Roman" w:hAnsi="Times New Roman" w:cs="Times New Roman"/>
                <w:b/>
                <w:spacing w:val="-2"/>
                <w:w w:val="101"/>
                <w:sz w:val="24"/>
                <w:szCs w:val="24"/>
              </w:rPr>
              <w:t>е</w:t>
            </w:r>
            <w:r w:rsidRPr="00933A19">
              <w:rPr>
                <w:rFonts w:ascii="Times New Roman" w:eastAsia="Times New Roman" w:hAnsi="Times New Roman" w:cs="Times New Roman"/>
                <w:b/>
                <w:spacing w:val="-2"/>
                <w:sz w:val="24"/>
                <w:szCs w:val="24"/>
              </w:rPr>
              <w:t>нн</w:t>
            </w:r>
            <w:r w:rsidRPr="00933A19">
              <w:rPr>
                <w:rFonts w:ascii="Times New Roman" w:eastAsia="Times New Roman" w:hAnsi="Times New Roman" w:cs="Times New Roman"/>
                <w:b/>
                <w:spacing w:val="-2"/>
                <w:w w:val="101"/>
                <w:sz w:val="24"/>
                <w:szCs w:val="24"/>
              </w:rPr>
              <w:t>я</w:t>
            </w:r>
            <w:r w:rsidRPr="00933A19">
              <w:rPr>
                <w:rFonts w:ascii="Times New Roman" w:eastAsia="Times New Roman" w:hAnsi="Times New Roman" w:cs="Times New Roman"/>
                <w:b/>
                <w:spacing w:val="-2"/>
                <w:sz w:val="24"/>
                <w:szCs w:val="24"/>
              </w:rPr>
              <w:t xml:space="preserve"> </w:t>
            </w:r>
            <w:r w:rsidRPr="00933A19">
              <w:rPr>
                <w:rFonts w:ascii="Times New Roman" w:eastAsia="Times New Roman" w:hAnsi="Times New Roman" w:cs="Times New Roman"/>
                <w:b/>
                <w:spacing w:val="-2"/>
                <w:w w:val="101"/>
                <w:sz w:val="24"/>
                <w:szCs w:val="24"/>
              </w:rPr>
              <w:t>а</w:t>
            </w:r>
            <w:r w:rsidRPr="00933A19">
              <w:rPr>
                <w:rFonts w:ascii="Times New Roman" w:eastAsia="Times New Roman" w:hAnsi="Times New Roman" w:cs="Times New Roman"/>
                <w:b/>
                <w:spacing w:val="-2"/>
                <w:sz w:val="24"/>
                <w:szCs w:val="24"/>
              </w:rPr>
              <w:t>д</w:t>
            </w:r>
            <w:r w:rsidRPr="00933A19">
              <w:rPr>
                <w:rFonts w:ascii="Times New Roman" w:eastAsia="Times New Roman" w:hAnsi="Times New Roman" w:cs="Times New Roman"/>
                <w:b/>
                <w:spacing w:val="-2"/>
                <w:w w:val="101"/>
                <w:sz w:val="24"/>
                <w:szCs w:val="24"/>
              </w:rPr>
              <w:t>а</w:t>
            </w:r>
            <w:r w:rsidRPr="00933A19">
              <w:rPr>
                <w:rFonts w:ascii="Times New Roman" w:eastAsia="Times New Roman" w:hAnsi="Times New Roman" w:cs="Times New Roman"/>
                <w:b/>
                <w:spacing w:val="-2"/>
                <w:sz w:val="24"/>
                <w:szCs w:val="24"/>
              </w:rPr>
              <w:t>птують</w:t>
            </w:r>
            <w:r w:rsidRPr="00933A19">
              <w:rPr>
                <w:rFonts w:ascii="Times New Roman" w:eastAsia="Times New Roman" w:hAnsi="Times New Roman" w:cs="Times New Roman"/>
                <w:b/>
                <w:spacing w:val="-2"/>
                <w:w w:val="101"/>
                <w:sz w:val="24"/>
                <w:szCs w:val="24"/>
              </w:rPr>
              <w:t>ся</w:t>
            </w:r>
            <w:r w:rsidRPr="00933A19">
              <w:rPr>
                <w:rFonts w:ascii="Times New Roman" w:eastAsia="Times New Roman" w:hAnsi="Times New Roman" w:cs="Times New Roman"/>
                <w:b/>
                <w:spacing w:val="-2"/>
                <w:sz w:val="24"/>
                <w:szCs w:val="24"/>
              </w:rPr>
              <w:t xml:space="preserve"> в</w:t>
            </w:r>
            <w:r w:rsidRPr="00933A19">
              <w:rPr>
                <w:rFonts w:ascii="Times New Roman" w:eastAsia="Times New Roman" w:hAnsi="Times New Roman" w:cs="Times New Roman"/>
                <w:b/>
                <w:spacing w:val="-2"/>
                <w:w w:val="101"/>
                <w:sz w:val="24"/>
                <w:szCs w:val="24"/>
              </w:rPr>
              <w:t>і</w:t>
            </w:r>
            <w:r w:rsidRPr="00933A19">
              <w:rPr>
                <w:rFonts w:ascii="Times New Roman" w:eastAsia="Times New Roman" w:hAnsi="Times New Roman" w:cs="Times New Roman"/>
                <w:b/>
                <w:spacing w:val="-2"/>
                <w:sz w:val="24"/>
                <w:szCs w:val="24"/>
              </w:rPr>
              <w:t>дпов</w:t>
            </w:r>
            <w:r w:rsidRPr="00933A19">
              <w:rPr>
                <w:rFonts w:ascii="Times New Roman" w:eastAsia="Times New Roman" w:hAnsi="Times New Roman" w:cs="Times New Roman"/>
                <w:b/>
                <w:spacing w:val="-2"/>
                <w:w w:val="101"/>
                <w:sz w:val="24"/>
                <w:szCs w:val="24"/>
              </w:rPr>
              <w:t>і</w:t>
            </w:r>
            <w:r w:rsidRPr="00933A19">
              <w:rPr>
                <w:rFonts w:ascii="Times New Roman" w:eastAsia="Times New Roman" w:hAnsi="Times New Roman" w:cs="Times New Roman"/>
                <w:b/>
                <w:spacing w:val="-2"/>
                <w:sz w:val="24"/>
                <w:szCs w:val="24"/>
              </w:rPr>
              <w:t xml:space="preserve">дно до </w:t>
            </w:r>
            <w:r w:rsidRPr="00933A19">
              <w:rPr>
                <w:rFonts w:ascii="Times New Roman" w:eastAsia="Times New Roman" w:hAnsi="Times New Roman" w:cs="Times New Roman"/>
                <w:b/>
                <w:spacing w:val="-2"/>
                <w:w w:val="101"/>
                <w:sz w:val="24"/>
                <w:szCs w:val="24"/>
              </w:rPr>
              <w:t>с</w:t>
            </w:r>
            <w:r w:rsidRPr="00933A19">
              <w:rPr>
                <w:rFonts w:ascii="Times New Roman" w:eastAsia="Times New Roman" w:hAnsi="Times New Roman" w:cs="Times New Roman"/>
                <w:b/>
                <w:spacing w:val="-2"/>
                <w:sz w:val="24"/>
                <w:szCs w:val="24"/>
              </w:rPr>
              <w:t>уч</w:t>
            </w:r>
            <w:r w:rsidRPr="00933A19">
              <w:rPr>
                <w:rFonts w:ascii="Times New Roman" w:eastAsia="Times New Roman" w:hAnsi="Times New Roman" w:cs="Times New Roman"/>
                <w:b/>
                <w:spacing w:val="-2"/>
                <w:w w:val="101"/>
                <w:sz w:val="24"/>
                <w:szCs w:val="24"/>
              </w:rPr>
              <w:t>ас</w:t>
            </w:r>
            <w:r w:rsidRPr="00933A19">
              <w:rPr>
                <w:rFonts w:ascii="Times New Roman" w:eastAsia="Times New Roman" w:hAnsi="Times New Roman" w:cs="Times New Roman"/>
                <w:b/>
                <w:spacing w:val="-2"/>
                <w:sz w:val="24"/>
                <w:szCs w:val="24"/>
              </w:rPr>
              <w:t xml:space="preserve">них </w:t>
            </w:r>
            <w:r w:rsidRPr="00933A19">
              <w:rPr>
                <w:rFonts w:ascii="Times New Roman" w:eastAsia="Times New Roman" w:hAnsi="Times New Roman" w:cs="Times New Roman"/>
                <w:b/>
                <w:spacing w:val="-2"/>
                <w:w w:val="101"/>
                <w:sz w:val="24"/>
                <w:szCs w:val="24"/>
              </w:rPr>
              <w:t>с</w:t>
            </w:r>
            <w:r w:rsidRPr="00933A19">
              <w:rPr>
                <w:rFonts w:ascii="Times New Roman" w:eastAsia="Times New Roman" w:hAnsi="Times New Roman" w:cs="Times New Roman"/>
                <w:b/>
                <w:spacing w:val="-2"/>
                <w:sz w:val="24"/>
                <w:szCs w:val="24"/>
              </w:rPr>
              <w:t>т</w:t>
            </w:r>
            <w:r w:rsidRPr="00933A19">
              <w:rPr>
                <w:rFonts w:ascii="Times New Roman" w:eastAsia="Times New Roman" w:hAnsi="Times New Roman" w:cs="Times New Roman"/>
                <w:b/>
                <w:spacing w:val="-2"/>
                <w:w w:val="101"/>
                <w:sz w:val="24"/>
                <w:szCs w:val="24"/>
              </w:rPr>
              <w:t>а</w:t>
            </w:r>
            <w:r w:rsidRPr="00933A19">
              <w:rPr>
                <w:rFonts w:ascii="Times New Roman" w:eastAsia="Times New Roman" w:hAnsi="Times New Roman" w:cs="Times New Roman"/>
                <w:b/>
                <w:spacing w:val="-2"/>
                <w:sz w:val="24"/>
                <w:szCs w:val="24"/>
              </w:rPr>
              <w:t>нд</w:t>
            </w:r>
            <w:r w:rsidRPr="00933A19">
              <w:rPr>
                <w:rFonts w:ascii="Times New Roman" w:eastAsia="Times New Roman" w:hAnsi="Times New Roman" w:cs="Times New Roman"/>
                <w:b/>
                <w:spacing w:val="-2"/>
                <w:w w:val="101"/>
                <w:sz w:val="24"/>
                <w:szCs w:val="24"/>
              </w:rPr>
              <w:t>а</w:t>
            </w:r>
            <w:r w:rsidRPr="00933A19">
              <w:rPr>
                <w:rFonts w:ascii="Times New Roman" w:eastAsia="Times New Roman" w:hAnsi="Times New Roman" w:cs="Times New Roman"/>
                <w:b/>
                <w:spacing w:val="-2"/>
                <w:sz w:val="24"/>
                <w:szCs w:val="24"/>
              </w:rPr>
              <w:t>рт</w:t>
            </w:r>
            <w:r w:rsidRPr="00933A19">
              <w:rPr>
                <w:rFonts w:ascii="Times New Roman" w:eastAsia="Times New Roman" w:hAnsi="Times New Roman" w:cs="Times New Roman"/>
                <w:b/>
                <w:spacing w:val="-2"/>
                <w:w w:val="101"/>
                <w:sz w:val="24"/>
                <w:szCs w:val="24"/>
              </w:rPr>
              <w:t>і</w:t>
            </w:r>
            <w:r w:rsidRPr="00933A19">
              <w:rPr>
                <w:rFonts w:ascii="Times New Roman" w:eastAsia="Times New Roman" w:hAnsi="Times New Roman" w:cs="Times New Roman"/>
                <w:b/>
                <w:spacing w:val="-2"/>
                <w:sz w:val="24"/>
                <w:szCs w:val="24"/>
              </w:rPr>
              <w:t>в до</w:t>
            </w:r>
            <w:r w:rsidRPr="00933A19">
              <w:rPr>
                <w:rFonts w:ascii="Times New Roman" w:eastAsia="Times New Roman" w:hAnsi="Times New Roman" w:cs="Times New Roman"/>
                <w:b/>
                <w:spacing w:val="-2"/>
                <w:w w:val="101"/>
                <w:sz w:val="24"/>
                <w:szCs w:val="24"/>
              </w:rPr>
              <w:t>с</w:t>
            </w:r>
            <w:r w:rsidRPr="00933A19">
              <w:rPr>
                <w:rFonts w:ascii="Times New Roman" w:eastAsia="Times New Roman" w:hAnsi="Times New Roman" w:cs="Times New Roman"/>
                <w:b/>
                <w:spacing w:val="-2"/>
                <w:sz w:val="24"/>
                <w:szCs w:val="24"/>
              </w:rPr>
              <w:t>тупно</w:t>
            </w:r>
            <w:r w:rsidRPr="00933A19">
              <w:rPr>
                <w:rFonts w:ascii="Times New Roman" w:eastAsia="Times New Roman" w:hAnsi="Times New Roman" w:cs="Times New Roman"/>
                <w:b/>
                <w:spacing w:val="-2"/>
                <w:w w:val="101"/>
                <w:sz w:val="24"/>
                <w:szCs w:val="24"/>
              </w:rPr>
              <w:t>с</w:t>
            </w:r>
            <w:r w:rsidRPr="00933A19">
              <w:rPr>
                <w:rFonts w:ascii="Times New Roman" w:eastAsia="Times New Roman" w:hAnsi="Times New Roman" w:cs="Times New Roman"/>
                <w:b/>
                <w:spacing w:val="-2"/>
                <w:sz w:val="24"/>
                <w:szCs w:val="24"/>
              </w:rPr>
              <w:t>т</w:t>
            </w:r>
            <w:r w:rsidRPr="00933A19">
              <w:rPr>
                <w:rFonts w:ascii="Times New Roman" w:eastAsia="Times New Roman" w:hAnsi="Times New Roman" w:cs="Times New Roman"/>
                <w:b/>
                <w:spacing w:val="-2"/>
                <w:w w:val="101"/>
                <w:sz w:val="24"/>
                <w:szCs w:val="24"/>
              </w:rPr>
              <w:t>і”</w:t>
            </w:r>
          </w:p>
        </w:tc>
      </w:tr>
      <w:tr w:rsidR="00F50D1F" w:rsidRPr="00933A19" w14:paraId="16903CF7" w14:textId="77777777" w:rsidTr="00F0569C">
        <w:trPr>
          <w:trHeight w:val="109"/>
        </w:trPr>
        <w:tc>
          <w:tcPr>
            <w:tcW w:w="2807" w:type="dxa"/>
          </w:tcPr>
          <w:p w14:paraId="73544B24" w14:textId="77777777" w:rsidR="00F50D1F" w:rsidRPr="00933A19" w:rsidRDefault="00F50D1F" w:rsidP="00A72249">
            <w:pPr>
              <w:widowControl w:val="0"/>
              <w:spacing w:after="0" w:line="240" w:lineRule="auto"/>
              <w:ind w:right="102"/>
              <w:rPr>
                <w:rFonts w:ascii="Times New Roman" w:eastAsia="Times New Roman" w:hAnsi="Times New Roman" w:cs="Times New Roman"/>
                <w:spacing w:val="-2"/>
                <w:w w:val="101"/>
                <w:sz w:val="24"/>
                <w:szCs w:val="24"/>
              </w:rPr>
            </w:pPr>
            <w:r w:rsidRPr="00933A19">
              <w:rPr>
                <w:rFonts w:ascii="Times New Roman" w:eastAsia="Times New Roman" w:hAnsi="Times New Roman" w:cs="Times New Roman"/>
                <w:spacing w:val="-2"/>
                <w:sz w:val="24"/>
                <w:szCs w:val="24"/>
              </w:rPr>
              <w:t>1. Розробл</w:t>
            </w:r>
            <w:r w:rsidRPr="00933A19">
              <w:rPr>
                <w:rFonts w:ascii="Times New Roman" w:eastAsia="Times New Roman" w:hAnsi="Times New Roman" w:cs="Times New Roman"/>
                <w:spacing w:val="-2"/>
                <w:w w:val="101"/>
                <w:sz w:val="24"/>
                <w:szCs w:val="24"/>
              </w:rPr>
              <w:t>е</w:t>
            </w:r>
            <w:r w:rsidRPr="00933A19">
              <w:rPr>
                <w:rFonts w:ascii="Times New Roman" w:eastAsia="Times New Roman" w:hAnsi="Times New Roman" w:cs="Times New Roman"/>
                <w:spacing w:val="-2"/>
                <w:sz w:val="24"/>
                <w:szCs w:val="24"/>
              </w:rPr>
              <w:t>нн</w:t>
            </w:r>
            <w:r w:rsidRPr="00933A19">
              <w:rPr>
                <w:rFonts w:ascii="Times New Roman" w:eastAsia="Times New Roman" w:hAnsi="Times New Roman" w:cs="Times New Roman"/>
                <w:spacing w:val="-2"/>
                <w:w w:val="101"/>
                <w:sz w:val="24"/>
                <w:szCs w:val="24"/>
              </w:rPr>
              <w:t>я</w:t>
            </w:r>
            <w:r w:rsidRPr="00933A19">
              <w:rPr>
                <w:rFonts w:ascii="Times New Roman" w:eastAsia="Times New Roman" w:hAnsi="Times New Roman" w:cs="Times New Roman"/>
                <w:spacing w:val="-2"/>
                <w:sz w:val="24"/>
                <w:szCs w:val="24"/>
              </w:rPr>
              <w:t xml:space="preserve"> т</w:t>
            </w:r>
            <w:r w:rsidRPr="00933A19">
              <w:rPr>
                <w:rFonts w:ascii="Times New Roman" w:eastAsia="Times New Roman" w:hAnsi="Times New Roman" w:cs="Times New Roman"/>
                <w:spacing w:val="-2"/>
                <w:w w:val="101"/>
                <w:sz w:val="24"/>
                <w:szCs w:val="24"/>
              </w:rPr>
              <w:t>а</w:t>
            </w:r>
            <w:r w:rsidRPr="00933A19">
              <w:rPr>
                <w:rFonts w:ascii="Times New Roman" w:eastAsia="Times New Roman" w:hAnsi="Times New Roman" w:cs="Times New Roman"/>
                <w:spacing w:val="-2"/>
                <w:sz w:val="24"/>
                <w:szCs w:val="24"/>
              </w:rPr>
              <w:t xml:space="preserve"> впров</w:t>
            </w:r>
            <w:r w:rsidRPr="00933A19">
              <w:rPr>
                <w:rFonts w:ascii="Times New Roman" w:eastAsia="Times New Roman" w:hAnsi="Times New Roman" w:cs="Times New Roman"/>
                <w:spacing w:val="-2"/>
                <w:w w:val="101"/>
                <w:sz w:val="24"/>
                <w:szCs w:val="24"/>
              </w:rPr>
              <w:t>а</w:t>
            </w:r>
            <w:r w:rsidRPr="00933A19">
              <w:rPr>
                <w:rFonts w:ascii="Times New Roman" w:eastAsia="Times New Roman" w:hAnsi="Times New Roman" w:cs="Times New Roman"/>
                <w:spacing w:val="-2"/>
                <w:sz w:val="24"/>
                <w:szCs w:val="24"/>
              </w:rPr>
              <w:t>дж</w:t>
            </w:r>
            <w:r w:rsidRPr="00933A19">
              <w:rPr>
                <w:rFonts w:ascii="Times New Roman" w:eastAsia="Times New Roman" w:hAnsi="Times New Roman" w:cs="Times New Roman"/>
                <w:spacing w:val="-2"/>
                <w:w w:val="101"/>
                <w:sz w:val="24"/>
                <w:szCs w:val="24"/>
              </w:rPr>
              <w:t>е</w:t>
            </w:r>
            <w:r w:rsidRPr="00933A19">
              <w:rPr>
                <w:rFonts w:ascii="Times New Roman" w:eastAsia="Times New Roman" w:hAnsi="Times New Roman" w:cs="Times New Roman"/>
                <w:spacing w:val="-2"/>
                <w:sz w:val="24"/>
                <w:szCs w:val="24"/>
              </w:rPr>
              <w:t>нн</w:t>
            </w:r>
            <w:r w:rsidRPr="00933A19">
              <w:rPr>
                <w:rFonts w:ascii="Times New Roman" w:eastAsia="Times New Roman" w:hAnsi="Times New Roman" w:cs="Times New Roman"/>
                <w:spacing w:val="-2"/>
                <w:w w:val="101"/>
                <w:sz w:val="24"/>
                <w:szCs w:val="24"/>
              </w:rPr>
              <w:t>я</w:t>
            </w:r>
            <w:r w:rsidRPr="00933A19">
              <w:rPr>
                <w:rFonts w:ascii="Times New Roman" w:eastAsia="Times New Roman" w:hAnsi="Times New Roman" w:cs="Times New Roman"/>
                <w:spacing w:val="-2"/>
                <w:sz w:val="24"/>
                <w:szCs w:val="24"/>
              </w:rPr>
              <w:t xml:space="preserve"> окр</w:t>
            </w:r>
            <w:r w:rsidRPr="00933A19">
              <w:rPr>
                <w:rFonts w:ascii="Times New Roman" w:eastAsia="Times New Roman" w:hAnsi="Times New Roman" w:cs="Times New Roman"/>
                <w:spacing w:val="-2"/>
                <w:w w:val="101"/>
                <w:sz w:val="24"/>
                <w:szCs w:val="24"/>
              </w:rPr>
              <w:t>е</w:t>
            </w:r>
            <w:r w:rsidRPr="00933A19">
              <w:rPr>
                <w:rFonts w:ascii="Times New Roman" w:eastAsia="Times New Roman" w:hAnsi="Times New Roman" w:cs="Times New Roman"/>
                <w:spacing w:val="-2"/>
                <w:sz w:val="24"/>
                <w:szCs w:val="24"/>
              </w:rPr>
              <w:t>мо</w:t>
            </w:r>
            <w:r w:rsidRPr="00933A19">
              <w:rPr>
                <w:rFonts w:ascii="Times New Roman" w:eastAsia="Times New Roman" w:hAnsi="Times New Roman" w:cs="Times New Roman"/>
                <w:spacing w:val="-2"/>
                <w:w w:val="101"/>
                <w:sz w:val="24"/>
                <w:szCs w:val="24"/>
              </w:rPr>
              <w:t>ї</w:t>
            </w:r>
            <w:r w:rsidRPr="00933A19">
              <w:rPr>
                <w:rFonts w:ascii="Times New Roman" w:eastAsia="Times New Roman" w:hAnsi="Times New Roman" w:cs="Times New Roman"/>
                <w:spacing w:val="-2"/>
                <w:sz w:val="24"/>
                <w:szCs w:val="24"/>
              </w:rPr>
              <w:t xml:space="preserve"> прогр</w:t>
            </w:r>
            <w:r w:rsidRPr="00933A19">
              <w:rPr>
                <w:rFonts w:ascii="Times New Roman" w:eastAsia="Times New Roman" w:hAnsi="Times New Roman" w:cs="Times New Roman"/>
                <w:spacing w:val="-2"/>
                <w:w w:val="101"/>
                <w:sz w:val="24"/>
                <w:szCs w:val="24"/>
              </w:rPr>
              <w:t>а</w:t>
            </w:r>
            <w:r w:rsidRPr="00933A19">
              <w:rPr>
                <w:rFonts w:ascii="Times New Roman" w:eastAsia="Times New Roman" w:hAnsi="Times New Roman" w:cs="Times New Roman"/>
                <w:spacing w:val="-2"/>
                <w:sz w:val="24"/>
                <w:szCs w:val="24"/>
              </w:rPr>
              <w:t xml:space="preserve">ми з </w:t>
            </w:r>
            <w:r w:rsidRPr="00933A19">
              <w:rPr>
                <w:rFonts w:ascii="Times New Roman" w:eastAsia="Times New Roman" w:hAnsi="Times New Roman" w:cs="Times New Roman"/>
                <w:spacing w:val="-2"/>
                <w:w w:val="101"/>
                <w:sz w:val="24"/>
                <w:szCs w:val="24"/>
              </w:rPr>
              <w:t>а</w:t>
            </w:r>
            <w:r w:rsidRPr="00933A19">
              <w:rPr>
                <w:rFonts w:ascii="Times New Roman" w:eastAsia="Times New Roman" w:hAnsi="Times New Roman" w:cs="Times New Roman"/>
                <w:spacing w:val="-2"/>
                <w:sz w:val="24"/>
                <w:szCs w:val="24"/>
              </w:rPr>
              <w:t>д</w:t>
            </w:r>
            <w:r w:rsidRPr="00933A19">
              <w:rPr>
                <w:rFonts w:ascii="Times New Roman" w:eastAsia="Times New Roman" w:hAnsi="Times New Roman" w:cs="Times New Roman"/>
                <w:spacing w:val="-2"/>
                <w:w w:val="101"/>
                <w:sz w:val="24"/>
                <w:szCs w:val="24"/>
              </w:rPr>
              <w:t>а</w:t>
            </w:r>
            <w:r w:rsidRPr="00933A19">
              <w:rPr>
                <w:rFonts w:ascii="Times New Roman" w:eastAsia="Times New Roman" w:hAnsi="Times New Roman" w:cs="Times New Roman"/>
                <w:spacing w:val="-2"/>
                <w:sz w:val="24"/>
                <w:szCs w:val="24"/>
              </w:rPr>
              <w:t>пт</w:t>
            </w:r>
            <w:r w:rsidRPr="00933A19">
              <w:rPr>
                <w:rFonts w:ascii="Times New Roman" w:eastAsia="Times New Roman" w:hAnsi="Times New Roman" w:cs="Times New Roman"/>
                <w:spacing w:val="-2"/>
                <w:w w:val="101"/>
                <w:sz w:val="24"/>
                <w:szCs w:val="24"/>
              </w:rPr>
              <w:t>а</w:t>
            </w:r>
            <w:r w:rsidRPr="00933A19">
              <w:rPr>
                <w:rFonts w:ascii="Times New Roman" w:eastAsia="Times New Roman" w:hAnsi="Times New Roman" w:cs="Times New Roman"/>
                <w:spacing w:val="-2"/>
                <w:sz w:val="24"/>
                <w:szCs w:val="24"/>
              </w:rPr>
              <w:t>ц</w:t>
            </w:r>
            <w:r w:rsidRPr="00933A19">
              <w:rPr>
                <w:rFonts w:ascii="Times New Roman" w:eastAsia="Times New Roman" w:hAnsi="Times New Roman" w:cs="Times New Roman"/>
                <w:spacing w:val="-2"/>
                <w:w w:val="101"/>
                <w:sz w:val="24"/>
                <w:szCs w:val="24"/>
              </w:rPr>
              <w:t>ії</w:t>
            </w:r>
            <w:r w:rsidRPr="00933A19">
              <w:rPr>
                <w:rFonts w:ascii="Times New Roman" w:eastAsia="Times New Roman" w:hAnsi="Times New Roman" w:cs="Times New Roman"/>
                <w:spacing w:val="-2"/>
                <w:sz w:val="24"/>
                <w:szCs w:val="24"/>
              </w:rPr>
              <w:t xml:space="preserve"> об’єкт</w:t>
            </w:r>
            <w:r w:rsidRPr="00933A19">
              <w:rPr>
                <w:rFonts w:ascii="Times New Roman" w:eastAsia="Times New Roman" w:hAnsi="Times New Roman" w:cs="Times New Roman"/>
                <w:spacing w:val="-2"/>
                <w:w w:val="101"/>
                <w:sz w:val="24"/>
                <w:szCs w:val="24"/>
              </w:rPr>
              <w:t>і</w:t>
            </w:r>
            <w:r w:rsidRPr="00933A19">
              <w:rPr>
                <w:rFonts w:ascii="Times New Roman" w:eastAsia="Times New Roman" w:hAnsi="Times New Roman" w:cs="Times New Roman"/>
                <w:spacing w:val="-2"/>
                <w:sz w:val="24"/>
                <w:szCs w:val="24"/>
              </w:rPr>
              <w:t xml:space="preserve">в </w:t>
            </w:r>
            <w:r w:rsidRPr="00933A19">
              <w:rPr>
                <w:rFonts w:ascii="Times New Roman" w:eastAsia="Times New Roman" w:hAnsi="Times New Roman" w:cs="Times New Roman"/>
                <w:spacing w:val="-2"/>
                <w:w w:val="101"/>
                <w:sz w:val="24"/>
                <w:szCs w:val="24"/>
              </w:rPr>
              <w:t>і</w:t>
            </w:r>
            <w:r w:rsidRPr="00933A19">
              <w:rPr>
                <w:rFonts w:ascii="Times New Roman" w:eastAsia="Times New Roman" w:hAnsi="Times New Roman" w:cs="Times New Roman"/>
                <w:spacing w:val="-2"/>
                <w:sz w:val="24"/>
                <w:szCs w:val="24"/>
              </w:rPr>
              <w:t>нфр</w:t>
            </w:r>
            <w:r w:rsidRPr="00933A19">
              <w:rPr>
                <w:rFonts w:ascii="Times New Roman" w:eastAsia="Times New Roman" w:hAnsi="Times New Roman" w:cs="Times New Roman"/>
                <w:spacing w:val="-2"/>
                <w:w w:val="101"/>
                <w:sz w:val="24"/>
                <w:szCs w:val="24"/>
              </w:rPr>
              <w:t>ас</w:t>
            </w:r>
            <w:r w:rsidRPr="00933A19">
              <w:rPr>
                <w:rFonts w:ascii="Times New Roman" w:eastAsia="Times New Roman" w:hAnsi="Times New Roman" w:cs="Times New Roman"/>
                <w:spacing w:val="-2"/>
                <w:sz w:val="24"/>
                <w:szCs w:val="24"/>
              </w:rPr>
              <w:t>труктури в</w:t>
            </w:r>
            <w:r w:rsidRPr="00933A19">
              <w:rPr>
                <w:rFonts w:ascii="Times New Roman" w:eastAsia="Times New Roman" w:hAnsi="Times New Roman" w:cs="Times New Roman"/>
                <w:spacing w:val="-2"/>
                <w:w w:val="101"/>
                <w:sz w:val="24"/>
                <w:szCs w:val="24"/>
              </w:rPr>
              <w:t>і</w:t>
            </w:r>
            <w:r w:rsidRPr="00933A19">
              <w:rPr>
                <w:rFonts w:ascii="Times New Roman" w:eastAsia="Times New Roman" w:hAnsi="Times New Roman" w:cs="Times New Roman"/>
                <w:spacing w:val="-2"/>
                <w:sz w:val="24"/>
                <w:szCs w:val="24"/>
              </w:rPr>
              <w:t>дпов</w:t>
            </w:r>
            <w:r w:rsidRPr="00933A19">
              <w:rPr>
                <w:rFonts w:ascii="Times New Roman" w:eastAsia="Times New Roman" w:hAnsi="Times New Roman" w:cs="Times New Roman"/>
                <w:spacing w:val="-2"/>
                <w:w w:val="101"/>
                <w:sz w:val="24"/>
                <w:szCs w:val="24"/>
              </w:rPr>
              <w:t>і</w:t>
            </w:r>
            <w:r w:rsidRPr="00933A19">
              <w:rPr>
                <w:rFonts w:ascii="Times New Roman" w:eastAsia="Times New Roman" w:hAnsi="Times New Roman" w:cs="Times New Roman"/>
                <w:spacing w:val="-2"/>
                <w:sz w:val="24"/>
                <w:szCs w:val="24"/>
              </w:rPr>
              <w:t>дно до вимог до</w:t>
            </w:r>
            <w:r w:rsidRPr="00933A19">
              <w:rPr>
                <w:rFonts w:ascii="Times New Roman" w:eastAsia="Times New Roman" w:hAnsi="Times New Roman" w:cs="Times New Roman"/>
                <w:spacing w:val="-2"/>
                <w:w w:val="101"/>
                <w:sz w:val="24"/>
                <w:szCs w:val="24"/>
              </w:rPr>
              <w:t>с</w:t>
            </w:r>
            <w:r w:rsidRPr="00933A19">
              <w:rPr>
                <w:rFonts w:ascii="Times New Roman" w:eastAsia="Times New Roman" w:hAnsi="Times New Roman" w:cs="Times New Roman"/>
                <w:spacing w:val="-2"/>
                <w:sz w:val="24"/>
                <w:szCs w:val="24"/>
              </w:rPr>
              <w:t>тупно</w:t>
            </w:r>
            <w:r w:rsidRPr="00933A19">
              <w:rPr>
                <w:rFonts w:ascii="Times New Roman" w:eastAsia="Times New Roman" w:hAnsi="Times New Roman" w:cs="Times New Roman"/>
                <w:spacing w:val="-2"/>
                <w:w w:val="101"/>
                <w:sz w:val="24"/>
                <w:szCs w:val="24"/>
              </w:rPr>
              <w:t>с</w:t>
            </w:r>
            <w:r w:rsidRPr="00933A19">
              <w:rPr>
                <w:rFonts w:ascii="Times New Roman" w:eastAsia="Times New Roman" w:hAnsi="Times New Roman" w:cs="Times New Roman"/>
                <w:spacing w:val="-2"/>
                <w:sz w:val="24"/>
                <w:szCs w:val="24"/>
              </w:rPr>
              <w:t>т</w:t>
            </w:r>
            <w:r w:rsidRPr="00933A19">
              <w:rPr>
                <w:rFonts w:ascii="Times New Roman" w:eastAsia="Times New Roman" w:hAnsi="Times New Roman" w:cs="Times New Roman"/>
                <w:spacing w:val="-2"/>
                <w:w w:val="101"/>
                <w:sz w:val="24"/>
                <w:szCs w:val="24"/>
              </w:rPr>
              <w:t>і</w:t>
            </w:r>
          </w:p>
          <w:p w14:paraId="03D38DA8" w14:textId="77777777" w:rsidR="00F50D1F" w:rsidRPr="00933A19" w:rsidRDefault="00F50D1F" w:rsidP="00A72249">
            <w:pPr>
              <w:widowControl w:val="0"/>
              <w:spacing w:after="0" w:line="240" w:lineRule="auto"/>
              <w:ind w:right="102"/>
              <w:rPr>
                <w:rFonts w:ascii="Times New Roman" w:eastAsia="Times New Roman" w:hAnsi="Times New Roman" w:cs="Times New Roman"/>
                <w:spacing w:val="-2"/>
                <w:w w:val="101"/>
                <w:sz w:val="24"/>
                <w:szCs w:val="24"/>
              </w:rPr>
            </w:pPr>
          </w:p>
          <w:p w14:paraId="65EE16F5" w14:textId="77777777" w:rsidR="00F50D1F" w:rsidRPr="00933A19" w:rsidRDefault="00F50D1F" w:rsidP="00DE3EB5">
            <w:pPr>
              <w:widowControl w:val="0"/>
              <w:spacing w:after="0" w:line="240" w:lineRule="auto"/>
              <w:rPr>
                <w:rFonts w:ascii="Times New Roman" w:eastAsia="Times New Roman" w:hAnsi="Times New Roman" w:cs="Times New Roman"/>
                <w:spacing w:val="-2"/>
                <w:sz w:val="24"/>
                <w:szCs w:val="24"/>
              </w:rPr>
            </w:pPr>
          </w:p>
        </w:tc>
        <w:tc>
          <w:tcPr>
            <w:tcW w:w="3827" w:type="dxa"/>
          </w:tcPr>
          <w:p w14:paraId="47D53017" w14:textId="0D486340" w:rsidR="00F50D1F" w:rsidRPr="00933A19" w:rsidRDefault="00AD7E7B" w:rsidP="009B68B9">
            <w:pPr>
              <w:pStyle w:val="TableParagraph"/>
              <w:ind w:left="53" w:right="100"/>
              <w:rPr>
                <w:spacing w:val="-2"/>
                <w:sz w:val="24"/>
                <w:szCs w:val="24"/>
              </w:rPr>
            </w:pPr>
            <w:r>
              <w:rPr>
                <w:spacing w:val="-2"/>
                <w:sz w:val="24"/>
                <w:szCs w:val="24"/>
              </w:rPr>
              <w:t>1</w:t>
            </w:r>
            <w:r w:rsidR="00F50D1F" w:rsidRPr="00933A19">
              <w:rPr>
                <w:spacing w:val="-2"/>
                <w:sz w:val="24"/>
                <w:szCs w:val="24"/>
              </w:rPr>
              <w:t>) забезпечення проведення моніторингу стану облаштування споруд цивільного захисту засобами, що забезпечують їх доступність для маломобільних груп населення, зокрема осіб з інвалідністю, в умовах воєнного чи надзвичайного</w:t>
            </w:r>
          </w:p>
          <w:p w14:paraId="58A2C316" w14:textId="77777777" w:rsidR="00F50D1F" w:rsidRPr="00933A19" w:rsidRDefault="00F50D1F" w:rsidP="009B68B9">
            <w:pPr>
              <w:pStyle w:val="TableParagraph"/>
              <w:ind w:left="53"/>
              <w:rPr>
                <w:spacing w:val="-2"/>
                <w:sz w:val="24"/>
                <w:szCs w:val="24"/>
              </w:rPr>
            </w:pPr>
            <w:r w:rsidRPr="00933A19">
              <w:rPr>
                <w:spacing w:val="-2"/>
                <w:sz w:val="24"/>
                <w:szCs w:val="24"/>
              </w:rPr>
              <w:t>стану, та підготовка</w:t>
            </w:r>
          </w:p>
          <w:p w14:paraId="77230FEF" w14:textId="77777777" w:rsidR="00F50D1F" w:rsidRPr="00933A19" w:rsidRDefault="00F50D1F" w:rsidP="009B68B9">
            <w:pPr>
              <w:pStyle w:val="TableParagraph"/>
              <w:ind w:left="53"/>
              <w:rPr>
                <w:spacing w:val="-2"/>
                <w:sz w:val="24"/>
                <w:szCs w:val="24"/>
              </w:rPr>
            </w:pPr>
            <w:r w:rsidRPr="00933A19">
              <w:rPr>
                <w:spacing w:val="-2"/>
                <w:sz w:val="24"/>
                <w:szCs w:val="24"/>
              </w:rPr>
              <w:t>рекомендацій щодо</w:t>
            </w:r>
          </w:p>
          <w:p w14:paraId="79F3A64B" w14:textId="17274813" w:rsidR="00F50D1F" w:rsidRPr="00933A19" w:rsidRDefault="00F50D1F" w:rsidP="00A72249">
            <w:pPr>
              <w:widowControl w:val="0"/>
              <w:spacing w:after="0" w:line="240" w:lineRule="auto"/>
              <w:ind w:right="62"/>
              <w:rPr>
                <w:rFonts w:ascii="Times New Roman" w:eastAsia="Times New Roman" w:hAnsi="Times New Roman" w:cs="Times New Roman"/>
                <w:spacing w:val="-2"/>
                <w:sz w:val="24"/>
                <w:szCs w:val="24"/>
              </w:rPr>
            </w:pPr>
            <w:r w:rsidRPr="00933A19">
              <w:rPr>
                <w:rFonts w:ascii="Times New Roman" w:hAnsi="Times New Roman" w:cs="Times New Roman"/>
                <w:spacing w:val="-2"/>
                <w:sz w:val="24"/>
                <w:szCs w:val="24"/>
              </w:rPr>
              <w:t>облаштування</w:t>
            </w:r>
          </w:p>
        </w:tc>
        <w:tc>
          <w:tcPr>
            <w:tcW w:w="1843" w:type="dxa"/>
          </w:tcPr>
          <w:p w14:paraId="133F7DAA" w14:textId="5904CB4E" w:rsidR="00F50D1F" w:rsidRPr="00933A19" w:rsidRDefault="00F50D1F" w:rsidP="005C071D">
            <w:pPr>
              <w:pStyle w:val="TableParagraph"/>
              <w:ind w:left="17" w:right="6"/>
              <w:rPr>
                <w:spacing w:val="-2"/>
                <w:sz w:val="24"/>
                <w:szCs w:val="24"/>
              </w:rPr>
            </w:pPr>
            <w:r w:rsidRPr="00933A19">
              <w:rPr>
                <w:spacing w:val="-2"/>
                <w:sz w:val="24"/>
                <w:szCs w:val="24"/>
              </w:rPr>
              <w:t>2025–2026 роки</w:t>
            </w:r>
          </w:p>
        </w:tc>
        <w:tc>
          <w:tcPr>
            <w:tcW w:w="1843" w:type="dxa"/>
          </w:tcPr>
          <w:p w14:paraId="27F85757" w14:textId="77777777" w:rsidR="00F50D1F" w:rsidRPr="00933A19" w:rsidRDefault="00F50D1F" w:rsidP="009B68B9">
            <w:pPr>
              <w:pStyle w:val="TableParagraph"/>
              <w:spacing w:before="54"/>
              <w:ind w:left="54" w:right="34"/>
              <w:rPr>
                <w:spacing w:val="-2"/>
                <w:sz w:val="24"/>
                <w:szCs w:val="24"/>
              </w:rPr>
            </w:pPr>
            <w:r w:rsidRPr="00933A19">
              <w:rPr>
                <w:spacing w:val="-2"/>
                <w:sz w:val="24"/>
                <w:szCs w:val="24"/>
              </w:rPr>
              <w:t>місцеві бюджети, інші</w:t>
            </w:r>
          </w:p>
          <w:p w14:paraId="05C4A453" w14:textId="7D3B5C93" w:rsidR="00F50D1F" w:rsidRPr="00933A19" w:rsidRDefault="00F50D1F" w:rsidP="005C071D">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джерела, не заборонені законодавством</w:t>
            </w:r>
          </w:p>
        </w:tc>
        <w:tc>
          <w:tcPr>
            <w:tcW w:w="2693" w:type="dxa"/>
          </w:tcPr>
          <w:p w14:paraId="695B678A" w14:textId="7AFDBAEF" w:rsidR="00F50D1F" w:rsidRPr="00933A19" w:rsidRDefault="00F50D1F" w:rsidP="009B68B9">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hAnsi="Times New Roman" w:cs="Times New Roman"/>
                <w:spacing w:val="-2"/>
                <w:sz w:val="24"/>
                <w:szCs w:val="24"/>
              </w:rPr>
              <w:t xml:space="preserve">управління з питань цивільного захисту облдержадміністрації, </w:t>
            </w:r>
            <w:r w:rsidRPr="00933A19">
              <w:rPr>
                <w:rFonts w:ascii="Times New Roman" w:eastAsia="Times New Roman" w:hAnsi="Times New Roman" w:cs="Times New Roman"/>
                <w:spacing w:val="-2"/>
                <w:sz w:val="24"/>
                <w:szCs w:val="24"/>
              </w:rPr>
              <w:t xml:space="preserve">районні </w:t>
            </w:r>
            <w:r w:rsidR="00C17F88" w:rsidRPr="00933A19">
              <w:rPr>
                <w:rFonts w:ascii="Times New Roman" w:eastAsia="Times New Roman" w:hAnsi="Times New Roman" w:cs="Times New Roman"/>
                <w:spacing w:val="-2"/>
                <w:sz w:val="24"/>
                <w:szCs w:val="24"/>
              </w:rPr>
              <w:t>державні (</w:t>
            </w:r>
            <w:r w:rsidRPr="00933A19">
              <w:rPr>
                <w:rFonts w:ascii="Times New Roman" w:eastAsia="Times New Roman" w:hAnsi="Times New Roman" w:cs="Times New Roman"/>
                <w:spacing w:val="-2"/>
                <w:sz w:val="24"/>
                <w:szCs w:val="24"/>
              </w:rPr>
              <w:t>військові</w:t>
            </w:r>
            <w:r w:rsidR="00C17F88" w:rsidRPr="00933A19">
              <w:rPr>
                <w:rFonts w:ascii="Times New Roman" w:eastAsia="Times New Roman" w:hAnsi="Times New Roman" w:cs="Times New Roman"/>
                <w:spacing w:val="-2"/>
                <w:sz w:val="24"/>
                <w:szCs w:val="24"/>
              </w:rPr>
              <w:t>)</w:t>
            </w:r>
            <w:r w:rsidRPr="00933A19">
              <w:rPr>
                <w:rFonts w:ascii="Times New Roman" w:eastAsia="Times New Roman" w:hAnsi="Times New Roman" w:cs="Times New Roman"/>
                <w:spacing w:val="-2"/>
                <w:sz w:val="24"/>
                <w:szCs w:val="24"/>
              </w:rPr>
              <w:t xml:space="preserve"> адміністрації,</w:t>
            </w:r>
          </w:p>
          <w:p w14:paraId="72A007F3" w14:textId="77777777" w:rsidR="00F50D1F" w:rsidRPr="00933A19" w:rsidRDefault="00F50D1F" w:rsidP="009B68B9">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орг</w:t>
            </w:r>
            <w:r w:rsidRPr="00933A19">
              <w:rPr>
                <w:rFonts w:ascii="Times New Roman" w:eastAsia="Times New Roman" w:hAnsi="Times New Roman" w:cs="Times New Roman"/>
                <w:spacing w:val="-2"/>
                <w:w w:val="101"/>
                <w:sz w:val="24"/>
                <w:szCs w:val="24"/>
              </w:rPr>
              <w:t>а</w:t>
            </w:r>
            <w:r w:rsidRPr="00933A19">
              <w:rPr>
                <w:rFonts w:ascii="Times New Roman" w:eastAsia="Times New Roman" w:hAnsi="Times New Roman" w:cs="Times New Roman"/>
                <w:spacing w:val="-2"/>
                <w:sz w:val="24"/>
                <w:szCs w:val="24"/>
              </w:rPr>
              <w:t>ни м</w:t>
            </w:r>
            <w:r w:rsidRPr="00933A19">
              <w:rPr>
                <w:rFonts w:ascii="Times New Roman" w:eastAsia="Times New Roman" w:hAnsi="Times New Roman" w:cs="Times New Roman"/>
                <w:spacing w:val="-2"/>
                <w:w w:val="101"/>
                <w:sz w:val="24"/>
                <w:szCs w:val="24"/>
              </w:rPr>
              <w:t>іс</w:t>
            </w:r>
            <w:r w:rsidRPr="00933A19">
              <w:rPr>
                <w:rFonts w:ascii="Times New Roman" w:eastAsia="Times New Roman" w:hAnsi="Times New Roman" w:cs="Times New Roman"/>
                <w:spacing w:val="-2"/>
                <w:sz w:val="24"/>
                <w:szCs w:val="24"/>
              </w:rPr>
              <w:t>ц</w:t>
            </w:r>
            <w:r w:rsidRPr="00933A19">
              <w:rPr>
                <w:rFonts w:ascii="Times New Roman" w:eastAsia="Times New Roman" w:hAnsi="Times New Roman" w:cs="Times New Roman"/>
                <w:spacing w:val="-2"/>
                <w:w w:val="101"/>
                <w:sz w:val="24"/>
                <w:szCs w:val="24"/>
              </w:rPr>
              <w:t>е</w:t>
            </w:r>
            <w:r w:rsidRPr="00933A19">
              <w:rPr>
                <w:rFonts w:ascii="Times New Roman" w:eastAsia="Times New Roman" w:hAnsi="Times New Roman" w:cs="Times New Roman"/>
                <w:spacing w:val="-2"/>
                <w:sz w:val="24"/>
                <w:szCs w:val="24"/>
              </w:rPr>
              <w:t xml:space="preserve">вого </w:t>
            </w:r>
            <w:r w:rsidRPr="00933A19">
              <w:rPr>
                <w:rFonts w:ascii="Times New Roman" w:eastAsia="Times New Roman" w:hAnsi="Times New Roman" w:cs="Times New Roman"/>
                <w:spacing w:val="-2"/>
                <w:w w:val="101"/>
                <w:sz w:val="24"/>
                <w:szCs w:val="24"/>
              </w:rPr>
              <w:t>са</w:t>
            </w:r>
            <w:r w:rsidRPr="00933A19">
              <w:rPr>
                <w:rFonts w:ascii="Times New Roman" w:eastAsia="Times New Roman" w:hAnsi="Times New Roman" w:cs="Times New Roman"/>
                <w:spacing w:val="-2"/>
                <w:sz w:val="24"/>
                <w:szCs w:val="24"/>
              </w:rPr>
              <w:t>мовр</w:t>
            </w:r>
            <w:r w:rsidRPr="00933A19">
              <w:rPr>
                <w:rFonts w:ascii="Times New Roman" w:eastAsia="Times New Roman" w:hAnsi="Times New Roman" w:cs="Times New Roman"/>
                <w:spacing w:val="-2"/>
                <w:w w:val="101"/>
                <w:sz w:val="24"/>
                <w:szCs w:val="24"/>
              </w:rPr>
              <w:t>я</w:t>
            </w:r>
            <w:r w:rsidRPr="00933A19">
              <w:rPr>
                <w:rFonts w:ascii="Times New Roman" w:eastAsia="Times New Roman" w:hAnsi="Times New Roman" w:cs="Times New Roman"/>
                <w:spacing w:val="-2"/>
                <w:sz w:val="24"/>
                <w:szCs w:val="24"/>
              </w:rPr>
              <w:t>дув</w:t>
            </w:r>
            <w:r w:rsidRPr="00933A19">
              <w:rPr>
                <w:rFonts w:ascii="Times New Roman" w:eastAsia="Times New Roman" w:hAnsi="Times New Roman" w:cs="Times New Roman"/>
                <w:spacing w:val="-2"/>
                <w:w w:val="101"/>
                <w:sz w:val="24"/>
                <w:szCs w:val="24"/>
              </w:rPr>
              <w:t>а</w:t>
            </w:r>
            <w:r w:rsidRPr="00933A19">
              <w:rPr>
                <w:rFonts w:ascii="Times New Roman" w:eastAsia="Times New Roman" w:hAnsi="Times New Roman" w:cs="Times New Roman"/>
                <w:spacing w:val="-2"/>
                <w:sz w:val="24"/>
                <w:szCs w:val="24"/>
              </w:rPr>
              <w:t>нн</w:t>
            </w:r>
            <w:r w:rsidRPr="00933A19">
              <w:rPr>
                <w:rFonts w:ascii="Times New Roman" w:eastAsia="Times New Roman" w:hAnsi="Times New Roman" w:cs="Times New Roman"/>
                <w:spacing w:val="-2"/>
                <w:w w:val="101"/>
                <w:sz w:val="24"/>
                <w:szCs w:val="24"/>
              </w:rPr>
              <w:t>я</w:t>
            </w:r>
            <w:r w:rsidRPr="00933A19">
              <w:rPr>
                <w:rFonts w:ascii="Times New Roman" w:eastAsia="Times New Roman" w:hAnsi="Times New Roman" w:cs="Times New Roman"/>
                <w:spacing w:val="-2"/>
                <w:sz w:val="24"/>
                <w:szCs w:val="24"/>
              </w:rPr>
              <w:t xml:space="preserve"> (з</w:t>
            </w:r>
            <w:r w:rsidRPr="00933A19">
              <w:rPr>
                <w:rFonts w:ascii="Times New Roman" w:eastAsia="Times New Roman" w:hAnsi="Times New Roman" w:cs="Times New Roman"/>
                <w:spacing w:val="-2"/>
                <w:w w:val="101"/>
                <w:sz w:val="24"/>
                <w:szCs w:val="24"/>
              </w:rPr>
              <w:t>а </w:t>
            </w:r>
            <w:r w:rsidRPr="00933A19">
              <w:rPr>
                <w:rFonts w:ascii="Times New Roman" w:eastAsia="Times New Roman" w:hAnsi="Times New Roman" w:cs="Times New Roman"/>
                <w:spacing w:val="-2"/>
                <w:sz w:val="24"/>
                <w:szCs w:val="24"/>
              </w:rPr>
              <w:t xml:space="preserve">згодою) </w:t>
            </w:r>
          </w:p>
          <w:p w14:paraId="17E1F0E5" w14:textId="77777777" w:rsidR="00F50D1F" w:rsidRPr="00933A19" w:rsidRDefault="00F50D1F" w:rsidP="00F379D9">
            <w:pPr>
              <w:widowControl w:val="0"/>
              <w:spacing w:after="0" w:line="240" w:lineRule="auto"/>
              <w:ind w:right="-20"/>
              <w:rPr>
                <w:rFonts w:ascii="Times New Roman" w:eastAsia="Times New Roman" w:hAnsi="Times New Roman" w:cs="Times New Roman"/>
                <w:spacing w:val="-2"/>
                <w:sz w:val="24"/>
                <w:szCs w:val="24"/>
              </w:rPr>
            </w:pPr>
          </w:p>
        </w:tc>
        <w:tc>
          <w:tcPr>
            <w:tcW w:w="2835" w:type="dxa"/>
          </w:tcPr>
          <w:p w14:paraId="005DE7EC" w14:textId="77777777" w:rsidR="00F50D1F" w:rsidRPr="00933A19" w:rsidRDefault="00F50D1F" w:rsidP="009B68B9">
            <w:pPr>
              <w:pStyle w:val="TableParagraph"/>
              <w:ind w:left="0" w:right="34"/>
              <w:rPr>
                <w:spacing w:val="-2"/>
                <w:sz w:val="24"/>
                <w:szCs w:val="24"/>
              </w:rPr>
            </w:pPr>
            <w:r w:rsidRPr="00933A19">
              <w:rPr>
                <w:spacing w:val="-2"/>
                <w:sz w:val="24"/>
                <w:szCs w:val="24"/>
              </w:rPr>
              <w:t>забезпечено оприлюднення щокварталу звіту про облаштування споруд цивільного захисту засобами, що забезпечують їх доступність для маломобільних груп населення, зокрема осіб з інвалідністю (з</w:t>
            </w:r>
          </w:p>
          <w:p w14:paraId="2D96F8EA" w14:textId="77777777" w:rsidR="00F50D1F" w:rsidRPr="00933A19" w:rsidRDefault="00F50D1F" w:rsidP="009B68B9">
            <w:pPr>
              <w:pStyle w:val="TableParagraph"/>
              <w:ind w:left="0" w:right="34"/>
              <w:rPr>
                <w:spacing w:val="-2"/>
                <w:sz w:val="24"/>
                <w:szCs w:val="24"/>
              </w:rPr>
            </w:pPr>
            <w:r w:rsidRPr="00933A19">
              <w:rPr>
                <w:spacing w:val="-2"/>
                <w:sz w:val="24"/>
                <w:szCs w:val="24"/>
              </w:rPr>
              <w:t>фотографіями), та підготовлено</w:t>
            </w:r>
          </w:p>
          <w:p w14:paraId="51E3430D" w14:textId="13D7FAFC" w:rsidR="00F50D1F" w:rsidRPr="00933A19" w:rsidRDefault="00F50D1F" w:rsidP="00F80504">
            <w:pPr>
              <w:pStyle w:val="TableParagraph"/>
              <w:ind w:left="0" w:right="34"/>
              <w:rPr>
                <w:spacing w:val="-2"/>
                <w:sz w:val="24"/>
                <w:szCs w:val="24"/>
              </w:rPr>
            </w:pPr>
            <w:r w:rsidRPr="00933A19">
              <w:rPr>
                <w:spacing w:val="-2"/>
                <w:sz w:val="24"/>
                <w:szCs w:val="24"/>
              </w:rPr>
              <w:lastRenderedPageBreak/>
              <w:t>рекомендації щодо облаштування опубліковано звіт про результати проведення аналізу та внесено зміни до регіональних і місцевих програм цивільного захисту опубліковано звіт про результати проведення аналізу та внесено зміни до регіональних і місцевих програм цивільного захисту</w:t>
            </w:r>
          </w:p>
        </w:tc>
      </w:tr>
      <w:tr w:rsidR="00F50D1F" w:rsidRPr="00933A19" w14:paraId="63C5B43A" w14:textId="77777777" w:rsidTr="00F0569C">
        <w:trPr>
          <w:trHeight w:val="109"/>
        </w:trPr>
        <w:tc>
          <w:tcPr>
            <w:tcW w:w="2807" w:type="dxa"/>
          </w:tcPr>
          <w:p w14:paraId="49AC4701" w14:textId="77777777" w:rsidR="00F50D1F" w:rsidRPr="00933A19" w:rsidRDefault="00F50D1F" w:rsidP="003172D4">
            <w:pPr>
              <w:spacing w:after="0" w:line="240" w:lineRule="auto"/>
              <w:rPr>
                <w:rFonts w:ascii="Times New Roman" w:hAnsi="Times New Roman" w:cs="Times New Roman"/>
                <w:spacing w:val="-2"/>
                <w:sz w:val="24"/>
                <w:szCs w:val="24"/>
              </w:rPr>
            </w:pPr>
          </w:p>
        </w:tc>
        <w:tc>
          <w:tcPr>
            <w:tcW w:w="3827" w:type="dxa"/>
          </w:tcPr>
          <w:p w14:paraId="712CD2D8" w14:textId="7F917290" w:rsidR="00F50D1F" w:rsidRPr="00933A19" w:rsidRDefault="00AD7E7B" w:rsidP="002B0BC5">
            <w:pPr>
              <w:pStyle w:val="TableParagraph"/>
              <w:ind w:left="0"/>
              <w:rPr>
                <w:spacing w:val="-2"/>
                <w:sz w:val="24"/>
                <w:szCs w:val="24"/>
              </w:rPr>
            </w:pPr>
            <w:r>
              <w:rPr>
                <w:spacing w:val="-2"/>
                <w:sz w:val="24"/>
                <w:szCs w:val="24"/>
              </w:rPr>
              <w:t>2</w:t>
            </w:r>
            <w:r w:rsidR="00F50D1F" w:rsidRPr="00933A19">
              <w:rPr>
                <w:spacing w:val="-2"/>
                <w:sz w:val="24"/>
                <w:szCs w:val="24"/>
              </w:rPr>
              <w:t>) проведення інформаційних кампаній щодо об’єктів фонду захисних споруд цивільного захисту в населених пунктах, пунктів, обладнаних для перебування в них осіб з інвалідністю та інших маломобільних груп</w:t>
            </w:r>
          </w:p>
          <w:p w14:paraId="5FA18E5F" w14:textId="77777777" w:rsidR="00F50D1F" w:rsidRPr="00933A19" w:rsidRDefault="00F50D1F" w:rsidP="002B0BC5">
            <w:pPr>
              <w:pStyle w:val="TableParagraph"/>
              <w:ind w:left="0" w:firstLine="26"/>
              <w:rPr>
                <w:spacing w:val="-2"/>
                <w:sz w:val="28"/>
              </w:rPr>
            </w:pPr>
            <w:r w:rsidRPr="00933A19">
              <w:rPr>
                <w:spacing w:val="-2"/>
                <w:sz w:val="24"/>
                <w:szCs w:val="24"/>
              </w:rPr>
              <w:t>населення</w:t>
            </w:r>
          </w:p>
        </w:tc>
        <w:tc>
          <w:tcPr>
            <w:tcW w:w="1843" w:type="dxa"/>
          </w:tcPr>
          <w:p w14:paraId="53DFAD8C" w14:textId="3F1F611A" w:rsidR="00F50D1F" w:rsidRPr="00933A19" w:rsidRDefault="00F50D1F" w:rsidP="002B0BC5">
            <w:pPr>
              <w:pStyle w:val="TableParagraph"/>
              <w:ind w:left="0"/>
              <w:rPr>
                <w:spacing w:val="-2"/>
                <w:sz w:val="24"/>
                <w:szCs w:val="24"/>
              </w:rPr>
            </w:pPr>
            <w:r w:rsidRPr="00933A19">
              <w:rPr>
                <w:spacing w:val="-2"/>
                <w:sz w:val="24"/>
                <w:szCs w:val="24"/>
              </w:rPr>
              <w:t>2025</w:t>
            </w:r>
            <w:r w:rsidRPr="00933A19">
              <w:rPr>
                <w:spacing w:val="-2"/>
                <w:sz w:val="24"/>
                <w:szCs w:val="24"/>
              </w:rPr>
              <w:sym w:font="Symbol" w:char="F02D"/>
            </w:r>
          </w:p>
          <w:p w14:paraId="4711C84C" w14:textId="77777777" w:rsidR="00F50D1F" w:rsidRPr="00933A19" w:rsidRDefault="00F50D1F" w:rsidP="002B0BC5">
            <w:pPr>
              <w:pStyle w:val="TableParagraph"/>
              <w:ind w:left="0"/>
              <w:rPr>
                <w:spacing w:val="-2"/>
                <w:sz w:val="24"/>
                <w:szCs w:val="24"/>
              </w:rPr>
            </w:pPr>
            <w:r w:rsidRPr="00933A19">
              <w:rPr>
                <w:spacing w:val="-2"/>
                <w:sz w:val="24"/>
                <w:szCs w:val="24"/>
              </w:rPr>
              <w:t>2026 роки</w:t>
            </w:r>
          </w:p>
        </w:tc>
        <w:tc>
          <w:tcPr>
            <w:tcW w:w="1843" w:type="dxa"/>
          </w:tcPr>
          <w:p w14:paraId="103DEFCB" w14:textId="77777777" w:rsidR="00F50D1F" w:rsidRPr="00933A19" w:rsidRDefault="00F50D1F" w:rsidP="002B0BC5">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місцеві бюджети</w:t>
            </w:r>
          </w:p>
        </w:tc>
        <w:tc>
          <w:tcPr>
            <w:tcW w:w="2693" w:type="dxa"/>
          </w:tcPr>
          <w:p w14:paraId="3324EC9A" w14:textId="25813C1C" w:rsidR="00F50D1F" w:rsidRPr="00933A19" w:rsidRDefault="00F50D1F" w:rsidP="00EE4BF8">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hAnsi="Times New Roman" w:cs="Times New Roman"/>
                <w:spacing w:val="-2"/>
                <w:sz w:val="24"/>
                <w:szCs w:val="24"/>
              </w:rPr>
              <w:t xml:space="preserve">управління з питань цивільного захисту облдержадміністрації, </w:t>
            </w:r>
            <w:r w:rsidR="00C17F88" w:rsidRPr="00933A19">
              <w:rPr>
                <w:rFonts w:ascii="Times New Roman" w:eastAsia="Times New Roman" w:hAnsi="Times New Roman" w:cs="Times New Roman"/>
                <w:spacing w:val="-2"/>
                <w:sz w:val="24"/>
                <w:szCs w:val="24"/>
              </w:rPr>
              <w:t xml:space="preserve">районні державні (військові) </w:t>
            </w:r>
            <w:r w:rsidRPr="00933A19">
              <w:rPr>
                <w:rFonts w:ascii="Times New Roman" w:eastAsia="Times New Roman" w:hAnsi="Times New Roman" w:cs="Times New Roman"/>
                <w:spacing w:val="-2"/>
                <w:sz w:val="24"/>
                <w:szCs w:val="24"/>
              </w:rPr>
              <w:t>адміністрації,</w:t>
            </w:r>
          </w:p>
          <w:p w14:paraId="2A95B014" w14:textId="77777777" w:rsidR="00F50D1F" w:rsidRPr="00933A19" w:rsidRDefault="00F50D1F" w:rsidP="0033080D">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орг</w:t>
            </w:r>
            <w:r w:rsidRPr="00933A19">
              <w:rPr>
                <w:rFonts w:ascii="Times New Roman" w:eastAsia="Times New Roman" w:hAnsi="Times New Roman" w:cs="Times New Roman"/>
                <w:spacing w:val="-2"/>
                <w:w w:val="101"/>
                <w:sz w:val="24"/>
                <w:szCs w:val="24"/>
              </w:rPr>
              <w:t>а</w:t>
            </w:r>
            <w:r w:rsidRPr="00933A19">
              <w:rPr>
                <w:rFonts w:ascii="Times New Roman" w:eastAsia="Times New Roman" w:hAnsi="Times New Roman" w:cs="Times New Roman"/>
                <w:spacing w:val="-2"/>
                <w:sz w:val="24"/>
                <w:szCs w:val="24"/>
              </w:rPr>
              <w:t>ни м</w:t>
            </w:r>
            <w:r w:rsidRPr="00933A19">
              <w:rPr>
                <w:rFonts w:ascii="Times New Roman" w:eastAsia="Times New Roman" w:hAnsi="Times New Roman" w:cs="Times New Roman"/>
                <w:spacing w:val="-2"/>
                <w:w w:val="101"/>
                <w:sz w:val="24"/>
                <w:szCs w:val="24"/>
              </w:rPr>
              <w:t>іс</w:t>
            </w:r>
            <w:r w:rsidRPr="00933A19">
              <w:rPr>
                <w:rFonts w:ascii="Times New Roman" w:eastAsia="Times New Roman" w:hAnsi="Times New Roman" w:cs="Times New Roman"/>
                <w:spacing w:val="-2"/>
                <w:sz w:val="24"/>
                <w:szCs w:val="24"/>
              </w:rPr>
              <w:t>ц</w:t>
            </w:r>
            <w:r w:rsidRPr="00933A19">
              <w:rPr>
                <w:rFonts w:ascii="Times New Roman" w:eastAsia="Times New Roman" w:hAnsi="Times New Roman" w:cs="Times New Roman"/>
                <w:spacing w:val="-2"/>
                <w:w w:val="101"/>
                <w:sz w:val="24"/>
                <w:szCs w:val="24"/>
              </w:rPr>
              <w:t>е</w:t>
            </w:r>
            <w:r w:rsidRPr="00933A19">
              <w:rPr>
                <w:rFonts w:ascii="Times New Roman" w:eastAsia="Times New Roman" w:hAnsi="Times New Roman" w:cs="Times New Roman"/>
                <w:spacing w:val="-2"/>
                <w:sz w:val="24"/>
                <w:szCs w:val="24"/>
              </w:rPr>
              <w:t xml:space="preserve">вого </w:t>
            </w:r>
            <w:r w:rsidRPr="00933A19">
              <w:rPr>
                <w:rFonts w:ascii="Times New Roman" w:eastAsia="Times New Roman" w:hAnsi="Times New Roman" w:cs="Times New Roman"/>
                <w:spacing w:val="-2"/>
                <w:w w:val="101"/>
                <w:sz w:val="24"/>
                <w:szCs w:val="24"/>
              </w:rPr>
              <w:t>са</w:t>
            </w:r>
            <w:r w:rsidRPr="00933A19">
              <w:rPr>
                <w:rFonts w:ascii="Times New Roman" w:eastAsia="Times New Roman" w:hAnsi="Times New Roman" w:cs="Times New Roman"/>
                <w:spacing w:val="-2"/>
                <w:sz w:val="24"/>
                <w:szCs w:val="24"/>
              </w:rPr>
              <w:t>мовр</w:t>
            </w:r>
            <w:r w:rsidRPr="00933A19">
              <w:rPr>
                <w:rFonts w:ascii="Times New Roman" w:eastAsia="Times New Roman" w:hAnsi="Times New Roman" w:cs="Times New Roman"/>
                <w:spacing w:val="-2"/>
                <w:w w:val="101"/>
                <w:sz w:val="24"/>
                <w:szCs w:val="24"/>
              </w:rPr>
              <w:t>я</w:t>
            </w:r>
            <w:r w:rsidRPr="00933A19">
              <w:rPr>
                <w:rFonts w:ascii="Times New Roman" w:eastAsia="Times New Roman" w:hAnsi="Times New Roman" w:cs="Times New Roman"/>
                <w:spacing w:val="-2"/>
                <w:sz w:val="24"/>
                <w:szCs w:val="24"/>
              </w:rPr>
              <w:t>дув</w:t>
            </w:r>
            <w:r w:rsidRPr="00933A19">
              <w:rPr>
                <w:rFonts w:ascii="Times New Roman" w:eastAsia="Times New Roman" w:hAnsi="Times New Roman" w:cs="Times New Roman"/>
                <w:spacing w:val="-2"/>
                <w:w w:val="101"/>
                <w:sz w:val="24"/>
                <w:szCs w:val="24"/>
              </w:rPr>
              <w:t>а</w:t>
            </w:r>
            <w:r w:rsidRPr="00933A19">
              <w:rPr>
                <w:rFonts w:ascii="Times New Roman" w:eastAsia="Times New Roman" w:hAnsi="Times New Roman" w:cs="Times New Roman"/>
                <w:spacing w:val="-2"/>
                <w:sz w:val="24"/>
                <w:szCs w:val="24"/>
              </w:rPr>
              <w:t>нн</w:t>
            </w:r>
            <w:r w:rsidRPr="00933A19">
              <w:rPr>
                <w:rFonts w:ascii="Times New Roman" w:eastAsia="Times New Roman" w:hAnsi="Times New Roman" w:cs="Times New Roman"/>
                <w:spacing w:val="-2"/>
                <w:w w:val="101"/>
                <w:sz w:val="24"/>
                <w:szCs w:val="24"/>
              </w:rPr>
              <w:t>я</w:t>
            </w:r>
            <w:r w:rsidRPr="00933A19">
              <w:rPr>
                <w:rFonts w:ascii="Times New Roman" w:eastAsia="Times New Roman" w:hAnsi="Times New Roman" w:cs="Times New Roman"/>
                <w:spacing w:val="-2"/>
                <w:sz w:val="24"/>
                <w:szCs w:val="24"/>
              </w:rPr>
              <w:t xml:space="preserve"> (з</w:t>
            </w:r>
            <w:r w:rsidRPr="00933A19">
              <w:rPr>
                <w:rFonts w:ascii="Times New Roman" w:eastAsia="Times New Roman" w:hAnsi="Times New Roman" w:cs="Times New Roman"/>
                <w:spacing w:val="-2"/>
                <w:w w:val="101"/>
                <w:sz w:val="24"/>
                <w:szCs w:val="24"/>
              </w:rPr>
              <w:t>а</w:t>
            </w:r>
            <w:r w:rsidRPr="00933A19">
              <w:rPr>
                <w:rFonts w:ascii="Times New Roman" w:eastAsia="Times New Roman" w:hAnsi="Times New Roman" w:cs="Times New Roman"/>
                <w:spacing w:val="-2"/>
                <w:sz w:val="24"/>
                <w:szCs w:val="24"/>
              </w:rPr>
              <w:t xml:space="preserve"> згодою) </w:t>
            </w:r>
          </w:p>
          <w:p w14:paraId="4B90CAD4" w14:textId="77777777" w:rsidR="00F50D1F" w:rsidRPr="00933A19" w:rsidRDefault="00F50D1F" w:rsidP="002B0BC5">
            <w:pPr>
              <w:pStyle w:val="TableParagraph"/>
              <w:ind w:left="0"/>
              <w:rPr>
                <w:spacing w:val="-2"/>
                <w:sz w:val="28"/>
              </w:rPr>
            </w:pPr>
          </w:p>
        </w:tc>
        <w:tc>
          <w:tcPr>
            <w:tcW w:w="2835" w:type="dxa"/>
          </w:tcPr>
          <w:p w14:paraId="3E3A75CB" w14:textId="6353C916" w:rsidR="00F50D1F" w:rsidRPr="00933A19" w:rsidRDefault="00F50D1F" w:rsidP="000D5898">
            <w:pPr>
              <w:pStyle w:val="TableParagraph"/>
              <w:ind w:left="0" w:right="34"/>
              <w:rPr>
                <w:spacing w:val="-2"/>
                <w:sz w:val="24"/>
                <w:szCs w:val="24"/>
              </w:rPr>
            </w:pPr>
            <w:r w:rsidRPr="00933A19">
              <w:rPr>
                <w:spacing w:val="-2"/>
                <w:sz w:val="24"/>
                <w:szCs w:val="24"/>
              </w:rPr>
              <w:t>забезпечено опублікування щокварталу звіту про проведення інформаційних кампаній з посиланнями на публікації та/або підтвердженнями повідомлень (фотографії, знімки екрана засобу телекомунікаційного зв’язку)</w:t>
            </w:r>
          </w:p>
        </w:tc>
      </w:tr>
      <w:tr w:rsidR="00F50D1F" w:rsidRPr="00933A19" w14:paraId="35DE3B05" w14:textId="77777777" w:rsidTr="00F0569C">
        <w:trPr>
          <w:trHeight w:val="109"/>
        </w:trPr>
        <w:tc>
          <w:tcPr>
            <w:tcW w:w="2807" w:type="dxa"/>
          </w:tcPr>
          <w:p w14:paraId="329FF9DA" w14:textId="77777777" w:rsidR="00F50D1F" w:rsidRPr="00933A19" w:rsidRDefault="00F50D1F" w:rsidP="00424A3B">
            <w:pPr>
              <w:spacing w:after="0" w:line="240" w:lineRule="auto"/>
              <w:rPr>
                <w:rFonts w:ascii="Times New Roman" w:hAnsi="Times New Roman" w:cs="Times New Roman"/>
                <w:spacing w:val="-2"/>
                <w:sz w:val="24"/>
                <w:szCs w:val="24"/>
              </w:rPr>
            </w:pPr>
          </w:p>
        </w:tc>
        <w:tc>
          <w:tcPr>
            <w:tcW w:w="3827" w:type="dxa"/>
          </w:tcPr>
          <w:p w14:paraId="3E40DF6F" w14:textId="3104DFB3" w:rsidR="00F50D1F" w:rsidRPr="00933A19" w:rsidRDefault="00AD7E7B" w:rsidP="00F51059">
            <w:pPr>
              <w:pStyle w:val="TableParagraph"/>
              <w:ind w:left="0"/>
              <w:rPr>
                <w:spacing w:val="-2"/>
                <w:sz w:val="24"/>
                <w:szCs w:val="24"/>
              </w:rPr>
            </w:pPr>
            <w:r>
              <w:rPr>
                <w:spacing w:val="-2"/>
                <w:sz w:val="24"/>
                <w:szCs w:val="24"/>
              </w:rPr>
              <w:t>3</w:t>
            </w:r>
            <w:r w:rsidR="00F50D1F" w:rsidRPr="00933A19">
              <w:rPr>
                <w:spacing w:val="-2"/>
                <w:sz w:val="24"/>
                <w:szCs w:val="24"/>
              </w:rPr>
              <w:t xml:space="preserve">) забезпечення доступності головних входів до офісних будівель та внутрішніх приміщень, </w:t>
            </w:r>
            <w:r w:rsidR="00F50D1F" w:rsidRPr="00933A19">
              <w:rPr>
                <w:spacing w:val="-2"/>
                <w:sz w:val="24"/>
                <w:szCs w:val="24"/>
              </w:rPr>
              <w:lastRenderedPageBreak/>
              <w:t>зокрема переходів / коридорів, у яких є сходи, санітарно-гігієнічні кімнати, підприємств житлово- комунального господарства</w:t>
            </w:r>
          </w:p>
          <w:p w14:paraId="59C88ADA" w14:textId="77777777" w:rsidR="00F50D1F" w:rsidRPr="00933A19" w:rsidRDefault="00F50D1F" w:rsidP="00F51059">
            <w:pPr>
              <w:pStyle w:val="TableParagraph"/>
              <w:ind w:left="0"/>
              <w:rPr>
                <w:spacing w:val="-2"/>
                <w:sz w:val="24"/>
                <w:szCs w:val="24"/>
              </w:rPr>
            </w:pPr>
            <w:r w:rsidRPr="00933A19">
              <w:rPr>
                <w:spacing w:val="-2"/>
                <w:sz w:val="24"/>
                <w:szCs w:val="24"/>
              </w:rPr>
              <w:t>комунальної форми власності для осіб з інвалідністю та інших маломобільних груп</w:t>
            </w:r>
          </w:p>
          <w:p w14:paraId="7D83ABC0" w14:textId="77777777" w:rsidR="00F50D1F" w:rsidRPr="00933A19" w:rsidRDefault="00F50D1F" w:rsidP="00F51059">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населення</w:t>
            </w:r>
          </w:p>
        </w:tc>
        <w:tc>
          <w:tcPr>
            <w:tcW w:w="1843" w:type="dxa"/>
          </w:tcPr>
          <w:p w14:paraId="3F60EDCB" w14:textId="77777777" w:rsidR="00F50D1F" w:rsidRPr="00933A19" w:rsidRDefault="00F50D1F" w:rsidP="00F51059">
            <w:pPr>
              <w:pStyle w:val="TableParagraph"/>
              <w:ind w:left="0"/>
              <w:rPr>
                <w:spacing w:val="-2"/>
                <w:sz w:val="24"/>
                <w:szCs w:val="24"/>
              </w:rPr>
            </w:pPr>
            <w:r w:rsidRPr="00933A19">
              <w:rPr>
                <w:spacing w:val="-2"/>
                <w:sz w:val="24"/>
                <w:szCs w:val="24"/>
              </w:rPr>
              <w:lastRenderedPageBreak/>
              <w:t>2025 рік</w:t>
            </w:r>
          </w:p>
        </w:tc>
        <w:tc>
          <w:tcPr>
            <w:tcW w:w="1843" w:type="dxa"/>
          </w:tcPr>
          <w:p w14:paraId="048F6722" w14:textId="77777777" w:rsidR="00F50D1F" w:rsidRPr="00933A19" w:rsidRDefault="00F50D1F" w:rsidP="00F51059">
            <w:pPr>
              <w:pStyle w:val="TableParagraph"/>
              <w:ind w:left="0"/>
              <w:rPr>
                <w:spacing w:val="-2"/>
                <w:sz w:val="24"/>
                <w:szCs w:val="24"/>
              </w:rPr>
            </w:pPr>
            <w:r w:rsidRPr="00933A19">
              <w:rPr>
                <w:spacing w:val="-2"/>
                <w:sz w:val="24"/>
                <w:szCs w:val="24"/>
              </w:rPr>
              <w:t>місцеві бюджети, інші</w:t>
            </w:r>
          </w:p>
          <w:p w14:paraId="0C74236D" w14:textId="77777777" w:rsidR="00F50D1F" w:rsidRPr="00933A19" w:rsidRDefault="00F50D1F" w:rsidP="00F51059">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 xml:space="preserve">джерела, не </w:t>
            </w:r>
            <w:r w:rsidRPr="00933A19">
              <w:rPr>
                <w:rFonts w:ascii="Times New Roman" w:hAnsi="Times New Roman" w:cs="Times New Roman"/>
                <w:spacing w:val="-2"/>
                <w:sz w:val="24"/>
                <w:szCs w:val="24"/>
              </w:rPr>
              <w:lastRenderedPageBreak/>
              <w:t>заборонені законодавством</w:t>
            </w:r>
          </w:p>
        </w:tc>
        <w:tc>
          <w:tcPr>
            <w:tcW w:w="2693" w:type="dxa"/>
          </w:tcPr>
          <w:p w14:paraId="5E7FB62E" w14:textId="78D005A4" w:rsidR="00F50D1F" w:rsidRPr="00933A19" w:rsidRDefault="00F50D1F" w:rsidP="00155ED6">
            <w:pPr>
              <w:widowControl w:val="0"/>
              <w:spacing w:after="0" w:line="240" w:lineRule="auto"/>
              <w:ind w:right="61"/>
              <w:rPr>
                <w:rFonts w:ascii="Times New Roman" w:eastAsia="Times New Roman" w:hAnsi="Times New Roman" w:cs="Times New Roman"/>
                <w:spacing w:val="-2"/>
                <w:sz w:val="24"/>
                <w:szCs w:val="24"/>
              </w:rPr>
            </w:pPr>
            <w:r w:rsidRPr="00933A19">
              <w:rPr>
                <w:rFonts w:ascii="Times New Roman" w:hAnsi="Times New Roman" w:cs="Times New Roman"/>
                <w:spacing w:val="-2"/>
                <w:sz w:val="24"/>
                <w:szCs w:val="24"/>
              </w:rPr>
              <w:lastRenderedPageBreak/>
              <w:t xml:space="preserve">департамент житлово-комунального господарства та </w:t>
            </w:r>
            <w:r w:rsidRPr="00933A19">
              <w:rPr>
                <w:rFonts w:ascii="Times New Roman" w:hAnsi="Times New Roman" w:cs="Times New Roman"/>
                <w:spacing w:val="-2"/>
                <w:sz w:val="24"/>
                <w:szCs w:val="24"/>
              </w:rPr>
              <w:lastRenderedPageBreak/>
              <w:t>капітального будівництва облдержадміністрації,</w:t>
            </w:r>
          </w:p>
          <w:p w14:paraId="647CFBA5" w14:textId="16CDC825" w:rsidR="00F50D1F" w:rsidRPr="00933A19" w:rsidRDefault="00C17F88" w:rsidP="00EE4BF8">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7D0A7934" w14:textId="205641C3" w:rsidR="00F50D1F" w:rsidRPr="00933A19" w:rsidRDefault="00F50D1F" w:rsidP="000D5898">
            <w:pPr>
              <w:widowControl w:val="0"/>
              <w:spacing w:after="0" w:line="240" w:lineRule="auto"/>
              <w:ind w:right="-69"/>
              <w:rPr>
                <w:rFonts w:ascii="Times New Roman" w:hAnsi="Times New Roman" w:cs="Times New Roman"/>
                <w:spacing w:val="-2"/>
                <w:sz w:val="24"/>
                <w:szCs w:val="24"/>
              </w:rPr>
            </w:pPr>
            <w:r w:rsidRPr="00933A19">
              <w:rPr>
                <w:rFonts w:ascii="Times New Roman" w:eastAsia="Times New Roman" w:hAnsi="Times New Roman" w:cs="Times New Roman"/>
                <w:spacing w:val="-2"/>
                <w:sz w:val="24"/>
                <w:szCs w:val="24"/>
              </w:rPr>
              <w:t>орг</w:t>
            </w:r>
            <w:r w:rsidRPr="00933A19">
              <w:rPr>
                <w:rFonts w:ascii="Times New Roman" w:eastAsia="Times New Roman" w:hAnsi="Times New Roman" w:cs="Times New Roman"/>
                <w:spacing w:val="-2"/>
                <w:w w:val="101"/>
                <w:sz w:val="24"/>
                <w:szCs w:val="24"/>
              </w:rPr>
              <w:t>а</w:t>
            </w:r>
            <w:r w:rsidRPr="00933A19">
              <w:rPr>
                <w:rFonts w:ascii="Times New Roman" w:eastAsia="Times New Roman" w:hAnsi="Times New Roman" w:cs="Times New Roman"/>
                <w:spacing w:val="-2"/>
                <w:sz w:val="24"/>
                <w:szCs w:val="24"/>
              </w:rPr>
              <w:t>ни м</w:t>
            </w:r>
            <w:r w:rsidRPr="00933A19">
              <w:rPr>
                <w:rFonts w:ascii="Times New Roman" w:eastAsia="Times New Roman" w:hAnsi="Times New Roman" w:cs="Times New Roman"/>
                <w:spacing w:val="-2"/>
                <w:w w:val="101"/>
                <w:sz w:val="24"/>
                <w:szCs w:val="24"/>
              </w:rPr>
              <w:t>іс</w:t>
            </w:r>
            <w:r w:rsidRPr="00933A19">
              <w:rPr>
                <w:rFonts w:ascii="Times New Roman" w:eastAsia="Times New Roman" w:hAnsi="Times New Roman" w:cs="Times New Roman"/>
                <w:spacing w:val="-2"/>
                <w:sz w:val="24"/>
                <w:szCs w:val="24"/>
              </w:rPr>
              <w:t>ц</w:t>
            </w:r>
            <w:r w:rsidRPr="00933A19">
              <w:rPr>
                <w:rFonts w:ascii="Times New Roman" w:eastAsia="Times New Roman" w:hAnsi="Times New Roman" w:cs="Times New Roman"/>
                <w:spacing w:val="-2"/>
                <w:w w:val="101"/>
                <w:sz w:val="24"/>
                <w:szCs w:val="24"/>
              </w:rPr>
              <w:t>е</w:t>
            </w:r>
            <w:r w:rsidRPr="00933A19">
              <w:rPr>
                <w:rFonts w:ascii="Times New Roman" w:eastAsia="Times New Roman" w:hAnsi="Times New Roman" w:cs="Times New Roman"/>
                <w:spacing w:val="-2"/>
                <w:sz w:val="24"/>
                <w:szCs w:val="24"/>
              </w:rPr>
              <w:t xml:space="preserve">вого </w:t>
            </w:r>
            <w:r w:rsidRPr="00933A19">
              <w:rPr>
                <w:rFonts w:ascii="Times New Roman" w:eastAsia="Times New Roman" w:hAnsi="Times New Roman" w:cs="Times New Roman"/>
                <w:spacing w:val="-2"/>
                <w:w w:val="101"/>
                <w:sz w:val="24"/>
                <w:szCs w:val="24"/>
              </w:rPr>
              <w:t>са</w:t>
            </w:r>
            <w:r w:rsidRPr="00933A19">
              <w:rPr>
                <w:rFonts w:ascii="Times New Roman" w:eastAsia="Times New Roman" w:hAnsi="Times New Roman" w:cs="Times New Roman"/>
                <w:spacing w:val="-2"/>
                <w:sz w:val="24"/>
                <w:szCs w:val="24"/>
              </w:rPr>
              <w:t>мовр</w:t>
            </w:r>
            <w:r w:rsidRPr="00933A19">
              <w:rPr>
                <w:rFonts w:ascii="Times New Roman" w:eastAsia="Times New Roman" w:hAnsi="Times New Roman" w:cs="Times New Roman"/>
                <w:spacing w:val="-2"/>
                <w:w w:val="101"/>
                <w:sz w:val="24"/>
                <w:szCs w:val="24"/>
              </w:rPr>
              <w:t>я</w:t>
            </w:r>
            <w:r w:rsidRPr="00933A19">
              <w:rPr>
                <w:rFonts w:ascii="Times New Roman" w:eastAsia="Times New Roman" w:hAnsi="Times New Roman" w:cs="Times New Roman"/>
                <w:spacing w:val="-2"/>
                <w:sz w:val="24"/>
                <w:szCs w:val="24"/>
              </w:rPr>
              <w:t>дув</w:t>
            </w:r>
            <w:r w:rsidRPr="00933A19">
              <w:rPr>
                <w:rFonts w:ascii="Times New Roman" w:eastAsia="Times New Roman" w:hAnsi="Times New Roman" w:cs="Times New Roman"/>
                <w:spacing w:val="-2"/>
                <w:w w:val="101"/>
                <w:sz w:val="24"/>
                <w:szCs w:val="24"/>
              </w:rPr>
              <w:t>а</w:t>
            </w:r>
            <w:r w:rsidRPr="00933A19">
              <w:rPr>
                <w:rFonts w:ascii="Times New Roman" w:eastAsia="Times New Roman" w:hAnsi="Times New Roman" w:cs="Times New Roman"/>
                <w:spacing w:val="-2"/>
                <w:sz w:val="24"/>
                <w:szCs w:val="24"/>
              </w:rPr>
              <w:t>нн</w:t>
            </w:r>
            <w:r w:rsidRPr="00933A19">
              <w:rPr>
                <w:rFonts w:ascii="Times New Roman" w:eastAsia="Times New Roman" w:hAnsi="Times New Roman" w:cs="Times New Roman"/>
                <w:spacing w:val="-2"/>
                <w:w w:val="101"/>
                <w:sz w:val="24"/>
                <w:szCs w:val="24"/>
              </w:rPr>
              <w:t>я</w:t>
            </w:r>
            <w:r w:rsidRPr="00933A19">
              <w:rPr>
                <w:rFonts w:ascii="Times New Roman" w:eastAsia="Times New Roman" w:hAnsi="Times New Roman" w:cs="Times New Roman"/>
                <w:spacing w:val="-2"/>
                <w:sz w:val="24"/>
                <w:szCs w:val="24"/>
              </w:rPr>
              <w:t xml:space="preserve"> (з</w:t>
            </w:r>
            <w:r w:rsidRPr="00933A19">
              <w:rPr>
                <w:rFonts w:ascii="Times New Roman" w:eastAsia="Times New Roman" w:hAnsi="Times New Roman" w:cs="Times New Roman"/>
                <w:spacing w:val="-2"/>
                <w:w w:val="101"/>
                <w:sz w:val="24"/>
                <w:szCs w:val="24"/>
              </w:rPr>
              <w:t>а</w:t>
            </w:r>
            <w:r w:rsidRPr="00933A19">
              <w:rPr>
                <w:rFonts w:ascii="Times New Roman" w:eastAsia="Times New Roman" w:hAnsi="Times New Roman" w:cs="Times New Roman"/>
                <w:spacing w:val="-2"/>
                <w:sz w:val="24"/>
                <w:szCs w:val="24"/>
              </w:rPr>
              <w:t xml:space="preserve"> згодою) </w:t>
            </w:r>
          </w:p>
        </w:tc>
        <w:tc>
          <w:tcPr>
            <w:tcW w:w="2835" w:type="dxa"/>
          </w:tcPr>
          <w:p w14:paraId="15D8B681" w14:textId="77777777" w:rsidR="00F50D1F" w:rsidRPr="00933A19" w:rsidRDefault="00F50D1F" w:rsidP="00F80504">
            <w:pPr>
              <w:spacing w:after="0" w:line="240" w:lineRule="auto"/>
              <w:ind w:right="34"/>
              <w:rPr>
                <w:rFonts w:ascii="Times New Roman" w:hAnsi="Times New Roman" w:cs="Times New Roman"/>
                <w:spacing w:val="-2"/>
                <w:sz w:val="24"/>
                <w:szCs w:val="24"/>
              </w:rPr>
            </w:pPr>
            <w:r w:rsidRPr="00933A19">
              <w:rPr>
                <w:rFonts w:ascii="Times New Roman" w:hAnsi="Times New Roman" w:cs="Times New Roman"/>
                <w:spacing w:val="-2"/>
                <w:sz w:val="24"/>
                <w:szCs w:val="24"/>
              </w:rPr>
              <w:lastRenderedPageBreak/>
              <w:t xml:space="preserve">завершено виконання робіт та підготовлено звіт про встановлення </w:t>
            </w:r>
            <w:r w:rsidRPr="00933A19">
              <w:rPr>
                <w:rFonts w:ascii="Times New Roman" w:hAnsi="Times New Roman" w:cs="Times New Roman"/>
                <w:spacing w:val="-2"/>
                <w:sz w:val="24"/>
                <w:szCs w:val="24"/>
              </w:rPr>
              <w:lastRenderedPageBreak/>
              <w:t>пандусів та поручнів, інших елементів забезпечення доступності (з фотографіями)</w:t>
            </w:r>
          </w:p>
        </w:tc>
      </w:tr>
      <w:tr w:rsidR="00F50D1F" w:rsidRPr="00933A19" w14:paraId="33AA5A66" w14:textId="77777777" w:rsidTr="00F0569C">
        <w:trPr>
          <w:trHeight w:val="109"/>
        </w:trPr>
        <w:tc>
          <w:tcPr>
            <w:tcW w:w="2807" w:type="dxa"/>
          </w:tcPr>
          <w:p w14:paraId="298B0596" w14:textId="77777777" w:rsidR="00F50D1F" w:rsidRPr="00933A19" w:rsidRDefault="00F50D1F" w:rsidP="00316C8C">
            <w:pPr>
              <w:spacing w:after="0" w:line="240" w:lineRule="auto"/>
              <w:rPr>
                <w:rFonts w:ascii="Times New Roman" w:hAnsi="Times New Roman" w:cs="Times New Roman"/>
                <w:spacing w:val="-2"/>
                <w:sz w:val="24"/>
                <w:szCs w:val="24"/>
              </w:rPr>
            </w:pPr>
          </w:p>
        </w:tc>
        <w:tc>
          <w:tcPr>
            <w:tcW w:w="3827" w:type="dxa"/>
          </w:tcPr>
          <w:p w14:paraId="55620C01" w14:textId="538FBE11" w:rsidR="00F50D1F" w:rsidRPr="00933A19" w:rsidRDefault="00AD7E7B" w:rsidP="00F51059">
            <w:pPr>
              <w:spacing w:after="0" w:line="240" w:lineRule="auto"/>
              <w:rPr>
                <w:rFonts w:ascii="Times New Roman" w:hAnsi="Times New Roman" w:cs="Times New Roman"/>
                <w:spacing w:val="-2"/>
                <w:sz w:val="24"/>
                <w:szCs w:val="24"/>
              </w:rPr>
            </w:pPr>
            <w:r>
              <w:rPr>
                <w:rFonts w:ascii="Times New Roman" w:hAnsi="Times New Roman" w:cs="Times New Roman"/>
                <w:spacing w:val="-2"/>
                <w:sz w:val="24"/>
                <w:szCs w:val="24"/>
              </w:rPr>
              <w:t>4</w:t>
            </w:r>
            <w:r w:rsidR="00F50D1F" w:rsidRPr="00933A19">
              <w:rPr>
                <w:rFonts w:ascii="Times New Roman" w:hAnsi="Times New Roman" w:cs="Times New Roman"/>
                <w:spacing w:val="-2"/>
                <w:sz w:val="24"/>
                <w:szCs w:val="24"/>
              </w:rPr>
              <w:t>) облаштування приміщень закладів соціального захисту населення відповідно до вимог щодо доступності для осіб з інвалідністю та інших маломобільних груп населення</w:t>
            </w:r>
          </w:p>
        </w:tc>
        <w:tc>
          <w:tcPr>
            <w:tcW w:w="1843" w:type="dxa"/>
          </w:tcPr>
          <w:p w14:paraId="2D736B44" w14:textId="77777777" w:rsidR="00F50D1F" w:rsidRPr="00933A19" w:rsidRDefault="00F50D1F" w:rsidP="00F51059">
            <w:pPr>
              <w:pStyle w:val="TableParagraph"/>
              <w:ind w:left="0"/>
              <w:rPr>
                <w:spacing w:val="-2"/>
                <w:sz w:val="24"/>
                <w:szCs w:val="24"/>
              </w:rPr>
            </w:pPr>
            <w:r w:rsidRPr="00933A19">
              <w:rPr>
                <w:spacing w:val="-2"/>
                <w:sz w:val="24"/>
                <w:szCs w:val="24"/>
              </w:rPr>
              <w:t>2025 рік</w:t>
            </w:r>
          </w:p>
        </w:tc>
        <w:tc>
          <w:tcPr>
            <w:tcW w:w="1843" w:type="dxa"/>
          </w:tcPr>
          <w:p w14:paraId="3FE6CE91" w14:textId="77777777" w:rsidR="00F50D1F" w:rsidRPr="00933A19" w:rsidRDefault="00F50D1F" w:rsidP="00F51059">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місцеві бюджети</w:t>
            </w:r>
          </w:p>
        </w:tc>
        <w:tc>
          <w:tcPr>
            <w:tcW w:w="2693" w:type="dxa"/>
          </w:tcPr>
          <w:p w14:paraId="148F79BA" w14:textId="34C839D1" w:rsidR="00F50D1F" w:rsidRPr="00933A19" w:rsidRDefault="00F50D1F" w:rsidP="00EE4BF8">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hAnsi="Times New Roman" w:cs="Times New Roman"/>
                <w:spacing w:val="-2"/>
                <w:sz w:val="24"/>
                <w:szCs w:val="24"/>
              </w:rPr>
              <w:t>департамент соціального захисту населення облдержадміністрації,</w:t>
            </w:r>
            <w:r w:rsidRPr="00933A19">
              <w:rPr>
                <w:rFonts w:ascii="Times New Roman" w:eastAsia="Times New Roman" w:hAnsi="Times New Roman" w:cs="Times New Roman"/>
                <w:spacing w:val="-2"/>
                <w:sz w:val="24"/>
                <w:szCs w:val="24"/>
              </w:rPr>
              <w:t xml:space="preserve"> </w:t>
            </w:r>
            <w:r w:rsidR="00C17F88" w:rsidRPr="00933A19">
              <w:rPr>
                <w:rFonts w:ascii="Times New Roman" w:eastAsia="Times New Roman" w:hAnsi="Times New Roman" w:cs="Times New Roman"/>
                <w:spacing w:val="-2"/>
                <w:sz w:val="24"/>
                <w:szCs w:val="24"/>
              </w:rPr>
              <w:t xml:space="preserve">районні державні (військові) </w:t>
            </w:r>
            <w:r w:rsidRPr="00933A19">
              <w:rPr>
                <w:rFonts w:ascii="Times New Roman" w:eastAsia="Times New Roman" w:hAnsi="Times New Roman" w:cs="Times New Roman"/>
                <w:spacing w:val="-2"/>
                <w:sz w:val="24"/>
                <w:szCs w:val="24"/>
              </w:rPr>
              <w:t>адміністрації,</w:t>
            </w:r>
          </w:p>
          <w:p w14:paraId="5F3DA15F" w14:textId="77777777" w:rsidR="00F50D1F" w:rsidRPr="00933A19" w:rsidRDefault="00F50D1F" w:rsidP="0033080D">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орг</w:t>
            </w:r>
            <w:r w:rsidRPr="00933A19">
              <w:rPr>
                <w:rFonts w:ascii="Times New Roman" w:eastAsia="Times New Roman" w:hAnsi="Times New Roman" w:cs="Times New Roman"/>
                <w:spacing w:val="-2"/>
                <w:w w:val="101"/>
                <w:sz w:val="24"/>
                <w:szCs w:val="24"/>
              </w:rPr>
              <w:t>а</w:t>
            </w:r>
            <w:r w:rsidRPr="00933A19">
              <w:rPr>
                <w:rFonts w:ascii="Times New Roman" w:eastAsia="Times New Roman" w:hAnsi="Times New Roman" w:cs="Times New Roman"/>
                <w:spacing w:val="-2"/>
                <w:sz w:val="24"/>
                <w:szCs w:val="24"/>
              </w:rPr>
              <w:t>ни м</w:t>
            </w:r>
            <w:r w:rsidRPr="00933A19">
              <w:rPr>
                <w:rFonts w:ascii="Times New Roman" w:eastAsia="Times New Roman" w:hAnsi="Times New Roman" w:cs="Times New Roman"/>
                <w:spacing w:val="-2"/>
                <w:w w:val="101"/>
                <w:sz w:val="24"/>
                <w:szCs w:val="24"/>
              </w:rPr>
              <w:t>іс</w:t>
            </w:r>
            <w:r w:rsidRPr="00933A19">
              <w:rPr>
                <w:rFonts w:ascii="Times New Roman" w:eastAsia="Times New Roman" w:hAnsi="Times New Roman" w:cs="Times New Roman"/>
                <w:spacing w:val="-2"/>
                <w:sz w:val="24"/>
                <w:szCs w:val="24"/>
              </w:rPr>
              <w:t>ц</w:t>
            </w:r>
            <w:r w:rsidRPr="00933A19">
              <w:rPr>
                <w:rFonts w:ascii="Times New Roman" w:eastAsia="Times New Roman" w:hAnsi="Times New Roman" w:cs="Times New Roman"/>
                <w:spacing w:val="-2"/>
                <w:w w:val="101"/>
                <w:sz w:val="24"/>
                <w:szCs w:val="24"/>
              </w:rPr>
              <w:t>е</w:t>
            </w:r>
            <w:r w:rsidRPr="00933A19">
              <w:rPr>
                <w:rFonts w:ascii="Times New Roman" w:eastAsia="Times New Roman" w:hAnsi="Times New Roman" w:cs="Times New Roman"/>
                <w:spacing w:val="-2"/>
                <w:sz w:val="24"/>
                <w:szCs w:val="24"/>
              </w:rPr>
              <w:t xml:space="preserve">вого </w:t>
            </w:r>
            <w:r w:rsidRPr="00933A19">
              <w:rPr>
                <w:rFonts w:ascii="Times New Roman" w:eastAsia="Times New Roman" w:hAnsi="Times New Roman" w:cs="Times New Roman"/>
                <w:spacing w:val="-2"/>
                <w:w w:val="101"/>
                <w:sz w:val="24"/>
                <w:szCs w:val="24"/>
              </w:rPr>
              <w:t>са</w:t>
            </w:r>
            <w:r w:rsidRPr="00933A19">
              <w:rPr>
                <w:rFonts w:ascii="Times New Roman" w:eastAsia="Times New Roman" w:hAnsi="Times New Roman" w:cs="Times New Roman"/>
                <w:spacing w:val="-2"/>
                <w:sz w:val="24"/>
                <w:szCs w:val="24"/>
              </w:rPr>
              <w:t>мовр</w:t>
            </w:r>
            <w:r w:rsidRPr="00933A19">
              <w:rPr>
                <w:rFonts w:ascii="Times New Roman" w:eastAsia="Times New Roman" w:hAnsi="Times New Roman" w:cs="Times New Roman"/>
                <w:spacing w:val="-2"/>
                <w:w w:val="101"/>
                <w:sz w:val="24"/>
                <w:szCs w:val="24"/>
              </w:rPr>
              <w:t>я</w:t>
            </w:r>
            <w:r w:rsidRPr="00933A19">
              <w:rPr>
                <w:rFonts w:ascii="Times New Roman" w:eastAsia="Times New Roman" w:hAnsi="Times New Roman" w:cs="Times New Roman"/>
                <w:spacing w:val="-2"/>
                <w:sz w:val="24"/>
                <w:szCs w:val="24"/>
              </w:rPr>
              <w:t>дув</w:t>
            </w:r>
            <w:r w:rsidRPr="00933A19">
              <w:rPr>
                <w:rFonts w:ascii="Times New Roman" w:eastAsia="Times New Roman" w:hAnsi="Times New Roman" w:cs="Times New Roman"/>
                <w:spacing w:val="-2"/>
                <w:w w:val="101"/>
                <w:sz w:val="24"/>
                <w:szCs w:val="24"/>
              </w:rPr>
              <w:t>а</w:t>
            </w:r>
            <w:r w:rsidRPr="00933A19">
              <w:rPr>
                <w:rFonts w:ascii="Times New Roman" w:eastAsia="Times New Roman" w:hAnsi="Times New Roman" w:cs="Times New Roman"/>
                <w:spacing w:val="-2"/>
                <w:sz w:val="24"/>
                <w:szCs w:val="24"/>
              </w:rPr>
              <w:t>нн</w:t>
            </w:r>
            <w:r w:rsidRPr="00933A19">
              <w:rPr>
                <w:rFonts w:ascii="Times New Roman" w:eastAsia="Times New Roman" w:hAnsi="Times New Roman" w:cs="Times New Roman"/>
                <w:spacing w:val="-2"/>
                <w:w w:val="101"/>
                <w:sz w:val="24"/>
                <w:szCs w:val="24"/>
              </w:rPr>
              <w:t>я</w:t>
            </w:r>
            <w:r w:rsidRPr="00933A19">
              <w:rPr>
                <w:rFonts w:ascii="Times New Roman" w:eastAsia="Times New Roman" w:hAnsi="Times New Roman" w:cs="Times New Roman"/>
                <w:spacing w:val="-2"/>
                <w:sz w:val="24"/>
                <w:szCs w:val="24"/>
              </w:rPr>
              <w:t xml:space="preserve"> (з</w:t>
            </w:r>
            <w:r w:rsidRPr="00933A19">
              <w:rPr>
                <w:rFonts w:ascii="Times New Roman" w:eastAsia="Times New Roman" w:hAnsi="Times New Roman" w:cs="Times New Roman"/>
                <w:spacing w:val="-2"/>
                <w:w w:val="101"/>
                <w:sz w:val="24"/>
                <w:szCs w:val="24"/>
              </w:rPr>
              <w:t>а</w:t>
            </w:r>
            <w:r w:rsidRPr="00933A19">
              <w:rPr>
                <w:rFonts w:ascii="Times New Roman" w:eastAsia="Times New Roman" w:hAnsi="Times New Roman" w:cs="Times New Roman"/>
                <w:spacing w:val="-2"/>
                <w:sz w:val="24"/>
                <w:szCs w:val="24"/>
              </w:rPr>
              <w:t xml:space="preserve"> згодою) </w:t>
            </w:r>
          </w:p>
          <w:p w14:paraId="5A649A51" w14:textId="77777777" w:rsidR="00F50D1F" w:rsidRPr="00933A19" w:rsidRDefault="00F50D1F" w:rsidP="00F51059">
            <w:pPr>
              <w:spacing w:after="0" w:line="240" w:lineRule="auto"/>
              <w:rPr>
                <w:rFonts w:ascii="Times New Roman" w:hAnsi="Times New Roman" w:cs="Times New Roman"/>
                <w:spacing w:val="-2"/>
                <w:sz w:val="24"/>
                <w:szCs w:val="24"/>
              </w:rPr>
            </w:pPr>
          </w:p>
        </w:tc>
        <w:tc>
          <w:tcPr>
            <w:tcW w:w="2835" w:type="dxa"/>
          </w:tcPr>
          <w:p w14:paraId="60810957" w14:textId="77777777" w:rsidR="00F50D1F" w:rsidRPr="00933A19" w:rsidRDefault="00F50D1F" w:rsidP="00F80504">
            <w:pPr>
              <w:pStyle w:val="TableParagraph"/>
              <w:ind w:left="0" w:right="34"/>
              <w:jc w:val="both"/>
              <w:rPr>
                <w:spacing w:val="-2"/>
                <w:sz w:val="24"/>
                <w:szCs w:val="24"/>
              </w:rPr>
            </w:pPr>
            <w:r w:rsidRPr="00933A19">
              <w:rPr>
                <w:spacing w:val="-2"/>
                <w:sz w:val="24"/>
                <w:szCs w:val="24"/>
              </w:rPr>
              <w:t>завершено виконання робіт та підготовлено звіт про результати</w:t>
            </w:r>
          </w:p>
          <w:p w14:paraId="54680E7D" w14:textId="78B6B1F6" w:rsidR="00F50D1F" w:rsidRPr="00933A19" w:rsidRDefault="00F50D1F" w:rsidP="000D5898">
            <w:pPr>
              <w:pStyle w:val="TableParagraph"/>
              <w:ind w:left="0" w:right="34"/>
              <w:rPr>
                <w:spacing w:val="-2"/>
                <w:sz w:val="24"/>
                <w:szCs w:val="24"/>
              </w:rPr>
            </w:pPr>
            <w:r w:rsidRPr="00933A19">
              <w:rPr>
                <w:spacing w:val="-2"/>
                <w:sz w:val="24"/>
                <w:szCs w:val="24"/>
              </w:rPr>
              <w:t>виконання будівельних / ремонтних робіт з облаштування / модернізації закладів системи соціального захисту, що відповідають критеріям фізичної безбар’єрності</w:t>
            </w:r>
          </w:p>
          <w:p w14:paraId="3700C5A0" w14:textId="77777777" w:rsidR="00F50D1F" w:rsidRPr="00933A19" w:rsidRDefault="00F50D1F" w:rsidP="00424A3B">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(з фотографіями</w:t>
            </w:r>
            <w:r w:rsidRPr="00933A19">
              <w:rPr>
                <w:spacing w:val="-2"/>
                <w:sz w:val="28"/>
              </w:rPr>
              <w:t>)</w:t>
            </w:r>
          </w:p>
        </w:tc>
      </w:tr>
      <w:tr w:rsidR="00F50D1F" w:rsidRPr="00933A19" w14:paraId="2C8F099B" w14:textId="77777777" w:rsidTr="00F0569C">
        <w:trPr>
          <w:trHeight w:val="109"/>
        </w:trPr>
        <w:tc>
          <w:tcPr>
            <w:tcW w:w="2807" w:type="dxa"/>
          </w:tcPr>
          <w:p w14:paraId="295ADBA4" w14:textId="77777777" w:rsidR="00F50D1F" w:rsidRPr="00933A19" w:rsidRDefault="00F50D1F" w:rsidP="00D80662">
            <w:pPr>
              <w:spacing w:after="0" w:line="240" w:lineRule="auto"/>
              <w:rPr>
                <w:rFonts w:ascii="Times New Roman" w:hAnsi="Times New Roman" w:cs="Times New Roman"/>
                <w:spacing w:val="-2"/>
                <w:sz w:val="24"/>
                <w:szCs w:val="24"/>
              </w:rPr>
            </w:pPr>
          </w:p>
        </w:tc>
        <w:tc>
          <w:tcPr>
            <w:tcW w:w="3827" w:type="dxa"/>
          </w:tcPr>
          <w:p w14:paraId="1DA8DB3A" w14:textId="399D5C94" w:rsidR="00F50D1F" w:rsidRPr="00933A19" w:rsidRDefault="00AD7E7B" w:rsidP="00D80662">
            <w:pPr>
              <w:spacing w:after="0" w:line="240" w:lineRule="auto"/>
              <w:rPr>
                <w:rFonts w:ascii="Times New Roman" w:hAnsi="Times New Roman" w:cs="Times New Roman"/>
                <w:spacing w:val="-2"/>
                <w:sz w:val="24"/>
                <w:szCs w:val="24"/>
              </w:rPr>
            </w:pPr>
            <w:r>
              <w:rPr>
                <w:rFonts w:ascii="Times New Roman" w:hAnsi="Times New Roman" w:cs="Times New Roman"/>
                <w:spacing w:val="-2"/>
                <w:sz w:val="24"/>
                <w:szCs w:val="24"/>
              </w:rPr>
              <w:t>5</w:t>
            </w:r>
            <w:r w:rsidR="00F50D1F" w:rsidRPr="00933A19">
              <w:rPr>
                <w:rFonts w:ascii="Times New Roman" w:hAnsi="Times New Roman" w:cs="Times New Roman"/>
                <w:spacing w:val="-2"/>
                <w:sz w:val="24"/>
                <w:szCs w:val="24"/>
              </w:rPr>
              <w:t>) облаштування у закладах освіти всіх рівнів споруд цивільного захисту з метою забезпечення їх доступності для осіб з інвалідністю та інших маломобільних груп населення в умовах воєнного чи надзвичайного стану</w:t>
            </w:r>
          </w:p>
        </w:tc>
        <w:tc>
          <w:tcPr>
            <w:tcW w:w="1843" w:type="dxa"/>
          </w:tcPr>
          <w:p w14:paraId="71EEFFD5" w14:textId="77777777" w:rsidR="00F50D1F" w:rsidRPr="00933A19" w:rsidRDefault="00F50D1F" w:rsidP="00D80662">
            <w:pPr>
              <w:pStyle w:val="TableParagraph"/>
              <w:ind w:left="0"/>
              <w:rPr>
                <w:spacing w:val="-2"/>
                <w:sz w:val="24"/>
                <w:szCs w:val="24"/>
              </w:rPr>
            </w:pPr>
            <w:r w:rsidRPr="00933A19">
              <w:rPr>
                <w:spacing w:val="-2"/>
                <w:sz w:val="24"/>
                <w:szCs w:val="24"/>
              </w:rPr>
              <w:t>2025 рік</w:t>
            </w:r>
          </w:p>
        </w:tc>
        <w:tc>
          <w:tcPr>
            <w:tcW w:w="1843" w:type="dxa"/>
          </w:tcPr>
          <w:p w14:paraId="78D97E52" w14:textId="77777777" w:rsidR="00F50D1F" w:rsidRPr="00933A19" w:rsidRDefault="00F50D1F" w:rsidP="00D80662">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місцеві бюджети</w:t>
            </w:r>
          </w:p>
        </w:tc>
        <w:tc>
          <w:tcPr>
            <w:tcW w:w="2693" w:type="dxa"/>
          </w:tcPr>
          <w:p w14:paraId="4ACFF804" w14:textId="01DF65F2" w:rsidR="00F50D1F" w:rsidRPr="00933A19" w:rsidRDefault="00F50D1F" w:rsidP="00424A3B">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hAnsi="Times New Roman" w:cs="Times New Roman"/>
                <w:spacing w:val="-2"/>
                <w:sz w:val="24"/>
                <w:szCs w:val="24"/>
              </w:rPr>
              <w:t>управління з питань цивільного захисту облдержадміністрації,</w:t>
            </w:r>
          </w:p>
          <w:p w14:paraId="276A7E68" w14:textId="57DB6AF1" w:rsidR="00F50D1F" w:rsidRPr="00933A19" w:rsidRDefault="00F50D1F" w:rsidP="00424A3B">
            <w:pPr>
              <w:widowControl w:val="0"/>
              <w:spacing w:after="0" w:line="240" w:lineRule="auto"/>
              <w:ind w:right="61"/>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управління освіти і науки </w:t>
            </w:r>
            <w:r w:rsidRPr="00933A19">
              <w:rPr>
                <w:rFonts w:ascii="Times New Roman" w:hAnsi="Times New Roman" w:cs="Times New Roman"/>
                <w:spacing w:val="-2"/>
                <w:sz w:val="24"/>
                <w:szCs w:val="24"/>
              </w:rPr>
              <w:t>облдержадміністрації,</w:t>
            </w:r>
          </w:p>
          <w:p w14:paraId="3B80242A" w14:textId="7A51AD96" w:rsidR="00F50D1F" w:rsidRPr="00933A19" w:rsidRDefault="00C7045F" w:rsidP="00EE4BF8">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739FA930" w14:textId="28E48265" w:rsidR="00F50D1F" w:rsidRPr="00933A19" w:rsidRDefault="00F50D1F" w:rsidP="004464E4">
            <w:pPr>
              <w:widowControl w:val="0"/>
              <w:spacing w:after="0" w:line="240" w:lineRule="auto"/>
              <w:ind w:right="-69"/>
              <w:rPr>
                <w:spacing w:val="-2"/>
                <w:sz w:val="24"/>
                <w:szCs w:val="24"/>
              </w:rPr>
            </w:pPr>
            <w:r w:rsidRPr="00933A19">
              <w:rPr>
                <w:rFonts w:ascii="Times New Roman" w:eastAsia="Times New Roman" w:hAnsi="Times New Roman" w:cs="Times New Roman"/>
                <w:spacing w:val="-2"/>
                <w:sz w:val="24"/>
                <w:szCs w:val="24"/>
              </w:rPr>
              <w:t>орг</w:t>
            </w:r>
            <w:r w:rsidRPr="00933A19">
              <w:rPr>
                <w:rFonts w:ascii="Times New Roman" w:eastAsia="Times New Roman" w:hAnsi="Times New Roman" w:cs="Times New Roman"/>
                <w:spacing w:val="-2"/>
                <w:w w:val="101"/>
                <w:sz w:val="24"/>
                <w:szCs w:val="24"/>
              </w:rPr>
              <w:t>а</w:t>
            </w:r>
            <w:r w:rsidRPr="00933A19">
              <w:rPr>
                <w:rFonts w:ascii="Times New Roman" w:eastAsia="Times New Roman" w:hAnsi="Times New Roman" w:cs="Times New Roman"/>
                <w:spacing w:val="-2"/>
                <w:sz w:val="24"/>
                <w:szCs w:val="24"/>
              </w:rPr>
              <w:t>ни м</w:t>
            </w:r>
            <w:r w:rsidRPr="00933A19">
              <w:rPr>
                <w:rFonts w:ascii="Times New Roman" w:eastAsia="Times New Roman" w:hAnsi="Times New Roman" w:cs="Times New Roman"/>
                <w:spacing w:val="-2"/>
                <w:w w:val="101"/>
                <w:sz w:val="24"/>
                <w:szCs w:val="24"/>
              </w:rPr>
              <w:t>іс</w:t>
            </w:r>
            <w:r w:rsidRPr="00933A19">
              <w:rPr>
                <w:rFonts w:ascii="Times New Roman" w:eastAsia="Times New Roman" w:hAnsi="Times New Roman" w:cs="Times New Roman"/>
                <w:spacing w:val="-2"/>
                <w:sz w:val="24"/>
                <w:szCs w:val="24"/>
              </w:rPr>
              <w:t>ц</w:t>
            </w:r>
            <w:r w:rsidRPr="00933A19">
              <w:rPr>
                <w:rFonts w:ascii="Times New Roman" w:eastAsia="Times New Roman" w:hAnsi="Times New Roman" w:cs="Times New Roman"/>
                <w:spacing w:val="-2"/>
                <w:w w:val="101"/>
                <w:sz w:val="24"/>
                <w:szCs w:val="24"/>
              </w:rPr>
              <w:t>е</w:t>
            </w:r>
            <w:r w:rsidRPr="00933A19">
              <w:rPr>
                <w:rFonts w:ascii="Times New Roman" w:eastAsia="Times New Roman" w:hAnsi="Times New Roman" w:cs="Times New Roman"/>
                <w:spacing w:val="-2"/>
                <w:sz w:val="24"/>
                <w:szCs w:val="24"/>
              </w:rPr>
              <w:t xml:space="preserve">вого </w:t>
            </w:r>
            <w:r w:rsidRPr="00933A19">
              <w:rPr>
                <w:rFonts w:ascii="Times New Roman" w:eastAsia="Times New Roman" w:hAnsi="Times New Roman" w:cs="Times New Roman"/>
                <w:spacing w:val="-2"/>
                <w:w w:val="101"/>
                <w:sz w:val="24"/>
                <w:szCs w:val="24"/>
              </w:rPr>
              <w:lastRenderedPageBreak/>
              <w:t>са</w:t>
            </w:r>
            <w:r w:rsidRPr="00933A19">
              <w:rPr>
                <w:rFonts w:ascii="Times New Roman" w:eastAsia="Times New Roman" w:hAnsi="Times New Roman" w:cs="Times New Roman"/>
                <w:spacing w:val="-2"/>
                <w:sz w:val="24"/>
                <w:szCs w:val="24"/>
              </w:rPr>
              <w:t>мовр</w:t>
            </w:r>
            <w:r w:rsidRPr="00933A19">
              <w:rPr>
                <w:rFonts w:ascii="Times New Roman" w:eastAsia="Times New Roman" w:hAnsi="Times New Roman" w:cs="Times New Roman"/>
                <w:spacing w:val="-2"/>
                <w:w w:val="101"/>
                <w:sz w:val="24"/>
                <w:szCs w:val="24"/>
              </w:rPr>
              <w:t>я</w:t>
            </w:r>
            <w:r w:rsidRPr="00933A19">
              <w:rPr>
                <w:rFonts w:ascii="Times New Roman" w:eastAsia="Times New Roman" w:hAnsi="Times New Roman" w:cs="Times New Roman"/>
                <w:spacing w:val="-2"/>
                <w:sz w:val="24"/>
                <w:szCs w:val="24"/>
              </w:rPr>
              <w:t>дув</w:t>
            </w:r>
            <w:r w:rsidRPr="00933A19">
              <w:rPr>
                <w:rFonts w:ascii="Times New Roman" w:eastAsia="Times New Roman" w:hAnsi="Times New Roman" w:cs="Times New Roman"/>
                <w:spacing w:val="-2"/>
                <w:w w:val="101"/>
                <w:sz w:val="24"/>
                <w:szCs w:val="24"/>
              </w:rPr>
              <w:t>а</w:t>
            </w:r>
            <w:r w:rsidRPr="00933A19">
              <w:rPr>
                <w:rFonts w:ascii="Times New Roman" w:eastAsia="Times New Roman" w:hAnsi="Times New Roman" w:cs="Times New Roman"/>
                <w:spacing w:val="-2"/>
                <w:sz w:val="24"/>
                <w:szCs w:val="24"/>
              </w:rPr>
              <w:t>нн</w:t>
            </w:r>
            <w:r w:rsidRPr="00933A19">
              <w:rPr>
                <w:rFonts w:ascii="Times New Roman" w:eastAsia="Times New Roman" w:hAnsi="Times New Roman" w:cs="Times New Roman"/>
                <w:spacing w:val="-2"/>
                <w:w w:val="101"/>
                <w:sz w:val="24"/>
                <w:szCs w:val="24"/>
              </w:rPr>
              <w:t>я</w:t>
            </w:r>
            <w:r w:rsidRPr="00933A19">
              <w:rPr>
                <w:rFonts w:ascii="Times New Roman" w:eastAsia="Times New Roman" w:hAnsi="Times New Roman" w:cs="Times New Roman"/>
                <w:spacing w:val="-2"/>
                <w:sz w:val="24"/>
                <w:szCs w:val="24"/>
              </w:rPr>
              <w:t xml:space="preserve"> (з</w:t>
            </w:r>
            <w:r w:rsidRPr="00933A19">
              <w:rPr>
                <w:rFonts w:ascii="Times New Roman" w:eastAsia="Times New Roman" w:hAnsi="Times New Roman" w:cs="Times New Roman"/>
                <w:spacing w:val="-2"/>
                <w:w w:val="101"/>
                <w:sz w:val="24"/>
                <w:szCs w:val="24"/>
              </w:rPr>
              <w:t>а</w:t>
            </w:r>
            <w:r w:rsidRPr="00933A19">
              <w:rPr>
                <w:rFonts w:ascii="Times New Roman" w:eastAsia="Times New Roman" w:hAnsi="Times New Roman" w:cs="Times New Roman"/>
                <w:spacing w:val="-2"/>
                <w:sz w:val="24"/>
                <w:szCs w:val="24"/>
              </w:rPr>
              <w:t xml:space="preserve"> згодою) </w:t>
            </w:r>
          </w:p>
        </w:tc>
        <w:tc>
          <w:tcPr>
            <w:tcW w:w="2835" w:type="dxa"/>
          </w:tcPr>
          <w:p w14:paraId="4F2A8076" w14:textId="77777777" w:rsidR="00F50D1F" w:rsidRPr="00933A19" w:rsidRDefault="00F50D1F" w:rsidP="00F80504">
            <w:pPr>
              <w:spacing w:after="0" w:line="240" w:lineRule="auto"/>
              <w:ind w:right="34"/>
              <w:rPr>
                <w:rFonts w:ascii="Times New Roman" w:hAnsi="Times New Roman" w:cs="Times New Roman"/>
                <w:spacing w:val="-2"/>
                <w:sz w:val="24"/>
                <w:szCs w:val="24"/>
              </w:rPr>
            </w:pPr>
            <w:r w:rsidRPr="00933A19">
              <w:rPr>
                <w:rFonts w:ascii="Times New Roman" w:hAnsi="Times New Roman" w:cs="Times New Roman"/>
                <w:spacing w:val="-2"/>
                <w:sz w:val="24"/>
                <w:szCs w:val="24"/>
              </w:rPr>
              <w:lastRenderedPageBreak/>
              <w:t>забезпечено опублікування звіту щодо облаштування у закладах освіти всіх рівнів споруд цивільного захисту (з фотографіями)</w:t>
            </w:r>
          </w:p>
        </w:tc>
      </w:tr>
      <w:tr w:rsidR="00F50D1F" w:rsidRPr="00933A19" w14:paraId="50BE33D1" w14:textId="77777777" w:rsidTr="00F0569C">
        <w:trPr>
          <w:trHeight w:val="109"/>
        </w:trPr>
        <w:tc>
          <w:tcPr>
            <w:tcW w:w="2807" w:type="dxa"/>
          </w:tcPr>
          <w:p w14:paraId="067057E1" w14:textId="77777777" w:rsidR="00F50D1F" w:rsidRPr="00933A19" w:rsidRDefault="00F50D1F" w:rsidP="00A11949">
            <w:pPr>
              <w:spacing w:after="0" w:line="240" w:lineRule="auto"/>
              <w:rPr>
                <w:rFonts w:ascii="Times New Roman" w:hAnsi="Times New Roman" w:cs="Times New Roman"/>
                <w:spacing w:val="-2"/>
                <w:sz w:val="24"/>
                <w:szCs w:val="24"/>
              </w:rPr>
            </w:pPr>
          </w:p>
        </w:tc>
        <w:tc>
          <w:tcPr>
            <w:tcW w:w="3827" w:type="dxa"/>
          </w:tcPr>
          <w:p w14:paraId="1EE7FAAD" w14:textId="35588A64" w:rsidR="00F50D1F" w:rsidRPr="00933A19" w:rsidRDefault="00AD7E7B" w:rsidP="00A11949">
            <w:pPr>
              <w:pStyle w:val="TableParagraph"/>
              <w:ind w:left="0"/>
              <w:rPr>
                <w:spacing w:val="-2"/>
                <w:sz w:val="24"/>
                <w:szCs w:val="24"/>
              </w:rPr>
            </w:pPr>
            <w:r>
              <w:rPr>
                <w:spacing w:val="-2"/>
                <w:sz w:val="24"/>
                <w:szCs w:val="24"/>
              </w:rPr>
              <w:t>6</w:t>
            </w:r>
            <w:r w:rsidR="00F50D1F" w:rsidRPr="00933A19">
              <w:rPr>
                <w:spacing w:val="-2"/>
                <w:sz w:val="24"/>
                <w:szCs w:val="24"/>
              </w:rPr>
              <w:t>) облаштування приміщень закладів дошкільної і загальної середньої освіти відповідно до вимог щодо доступності для осіб з інвалідністю та інших маломобільних груп населення</w:t>
            </w:r>
          </w:p>
        </w:tc>
        <w:tc>
          <w:tcPr>
            <w:tcW w:w="1843" w:type="dxa"/>
          </w:tcPr>
          <w:p w14:paraId="44889192" w14:textId="77777777" w:rsidR="00F50D1F" w:rsidRPr="00933A19" w:rsidRDefault="00F50D1F" w:rsidP="00A11949">
            <w:pPr>
              <w:pStyle w:val="TableParagraph"/>
              <w:ind w:left="0"/>
              <w:rPr>
                <w:spacing w:val="-2"/>
                <w:sz w:val="24"/>
                <w:szCs w:val="24"/>
              </w:rPr>
            </w:pPr>
            <w:r w:rsidRPr="00933A19">
              <w:rPr>
                <w:spacing w:val="-2"/>
                <w:sz w:val="24"/>
                <w:szCs w:val="24"/>
              </w:rPr>
              <w:t>2025 рік</w:t>
            </w:r>
          </w:p>
        </w:tc>
        <w:tc>
          <w:tcPr>
            <w:tcW w:w="1843" w:type="dxa"/>
          </w:tcPr>
          <w:p w14:paraId="464555E5" w14:textId="77777777" w:rsidR="00F50D1F" w:rsidRPr="00933A19" w:rsidRDefault="00F50D1F" w:rsidP="00A11949">
            <w:pPr>
              <w:spacing w:after="0" w:line="240" w:lineRule="auto"/>
              <w:rPr>
                <w:rFonts w:ascii="Times New Roman" w:hAnsi="Times New Roman" w:cs="Times New Roman"/>
                <w:spacing w:val="-2"/>
                <w:sz w:val="24"/>
                <w:szCs w:val="24"/>
              </w:rPr>
            </w:pPr>
          </w:p>
        </w:tc>
        <w:tc>
          <w:tcPr>
            <w:tcW w:w="2693" w:type="dxa"/>
          </w:tcPr>
          <w:p w14:paraId="6CFD1372" w14:textId="57335D0C" w:rsidR="00F50D1F" w:rsidRPr="00933A19" w:rsidRDefault="00F50D1F" w:rsidP="00424A3B">
            <w:pPr>
              <w:widowControl w:val="0"/>
              <w:spacing w:after="0" w:line="240" w:lineRule="auto"/>
              <w:ind w:right="61"/>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управління освіти і науки </w:t>
            </w:r>
            <w:r w:rsidRPr="00933A19">
              <w:rPr>
                <w:rFonts w:ascii="Times New Roman" w:hAnsi="Times New Roman" w:cs="Times New Roman"/>
                <w:spacing w:val="-2"/>
                <w:sz w:val="24"/>
                <w:szCs w:val="24"/>
              </w:rPr>
              <w:t>облдержадміністрації,</w:t>
            </w:r>
          </w:p>
          <w:p w14:paraId="43DFF3C6" w14:textId="214C1017" w:rsidR="00F50D1F" w:rsidRPr="00933A19" w:rsidRDefault="00C7045F" w:rsidP="00EE4BF8">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39A29BB4" w14:textId="431F2DC3" w:rsidR="00F50D1F" w:rsidRPr="00933A19" w:rsidRDefault="00F50D1F" w:rsidP="004464E4">
            <w:pPr>
              <w:widowControl w:val="0"/>
              <w:spacing w:after="0" w:line="240" w:lineRule="auto"/>
              <w:ind w:right="-69"/>
              <w:rPr>
                <w:spacing w:val="-2"/>
                <w:sz w:val="24"/>
                <w:szCs w:val="24"/>
              </w:rPr>
            </w:pPr>
            <w:r w:rsidRPr="00933A19">
              <w:rPr>
                <w:rFonts w:ascii="Times New Roman" w:eastAsia="Times New Roman" w:hAnsi="Times New Roman" w:cs="Times New Roman"/>
                <w:spacing w:val="-2"/>
                <w:sz w:val="24"/>
                <w:szCs w:val="24"/>
              </w:rPr>
              <w:t>орг</w:t>
            </w:r>
            <w:r w:rsidRPr="00933A19">
              <w:rPr>
                <w:rFonts w:ascii="Times New Roman" w:eastAsia="Times New Roman" w:hAnsi="Times New Roman" w:cs="Times New Roman"/>
                <w:spacing w:val="-2"/>
                <w:w w:val="101"/>
                <w:sz w:val="24"/>
                <w:szCs w:val="24"/>
              </w:rPr>
              <w:t>а</w:t>
            </w:r>
            <w:r w:rsidRPr="00933A19">
              <w:rPr>
                <w:rFonts w:ascii="Times New Roman" w:eastAsia="Times New Roman" w:hAnsi="Times New Roman" w:cs="Times New Roman"/>
                <w:spacing w:val="-2"/>
                <w:sz w:val="24"/>
                <w:szCs w:val="24"/>
              </w:rPr>
              <w:t>ни м</w:t>
            </w:r>
            <w:r w:rsidRPr="00933A19">
              <w:rPr>
                <w:rFonts w:ascii="Times New Roman" w:eastAsia="Times New Roman" w:hAnsi="Times New Roman" w:cs="Times New Roman"/>
                <w:spacing w:val="-2"/>
                <w:w w:val="101"/>
                <w:sz w:val="24"/>
                <w:szCs w:val="24"/>
              </w:rPr>
              <w:t>іс</w:t>
            </w:r>
            <w:r w:rsidRPr="00933A19">
              <w:rPr>
                <w:rFonts w:ascii="Times New Roman" w:eastAsia="Times New Roman" w:hAnsi="Times New Roman" w:cs="Times New Roman"/>
                <w:spacing w:val="-2"/>
                <w:sz w:val="24"/>
                <w:szCs w:val="24"/>
              </w:rPr>
              <w:t>ц</w:t>
            </w:r>
            <w:r w:rsidRPr="00933A19">
              <w:rPr>
                <w:rFonts w:ascii="Times New Roman" w:eastAsia="Times New Roman" w:hAnsi="Times New Roman" w:cs="Times New Roman"/>
                <w:spacing w:val="-2"/>
                <w:w w:val="101"/>
                <w:sz w:val="24"/>
                <w:szCs w:val="24"/>
              </w:rPr>
              <w:t>е</w:t>
            </w:r>
            <w:r w:rsidRPr="00933A19">
              <w:rPr>
                <w:rFonts w:ascii="Times New Roman" w:eastAsia="Times New Roman" w:hAnsi="Times New Roman" w:cs="Times New Roman"/>
                <w:spacing w:val="-2"/>
                <w:sz w:val="24"/>
                <w:szCs w:val="24"/>
              </w:rPr>
              <w:t xml:space="preserve">вого </w:t>
            </w:r>
            <w:r w:rsidRPr="00933A19">
              <w:rPr>
                <w:rFonts w:ascii="Times New Roman" w:eastAsia="Times New Roman" w:hAnsi="Times New Roman" w:cs="Times New Roman"/>
                <w:spacing w:val="-2"/>
                <w:w w:val="101"/>
                <w:sz w:val="24"/>
                <w:szCs w:val="24"/>
              </w:rPr>
              <w:t>са</w:t>
            </w:r>
            <w:r w:rsidRPr="00933A19">
              <w:rPr>
                <w:rFonts w:ascii="Times New Roman" w:eastAsia="Times New Roman" w:hAnsi="Times New Roman" w:cs="Times New Roman"/>
                <w:spacing w:val="-2"/>
                <w:sz w:val="24"/>
                <w:szCs w:val="24"/>
              </w:rPr>
              <w:t>мовр</w:t>
            </w:r>
            <w:r w:rsidRPr="00933A19">
              <w:rPr>
                <w:rFonts w:ascii="Times New Roman" w:eastAsia="Times New Roman" w:hAnsi="Times New Roman" w:cs="Times New Roman"/>
                <w:spacing w:val="-2"/>
                <w:w w:val="101"/>
                <w:sz w:val="24"/>
                <w:szCs w:val="24"/>
              </w:rPr>
              <w:t>я</w:t>
            </w:r>
            <w:r w:rsidRPr="00933A19">
              <w:rPr>
                <w:rFonts w:ascii="Times New Roman" w:eastAsia="Times New Roman" w:hAnsi="Times New Roman" w:cs="Times New Roman"/>
                <w:spacing w:val="-2"/>
                <w:sz w:val="24"/>
                <w:szCs w:val="24"/>
              </w:rPr>
              <w:t>дув</w:t>
            </w:r>
            <w:r w:rsidRPr="00933A19">
              <w:rPr>
                <w:rFonts w:ascii="Times New Roman" w:eastAsia="Times New Roman" w:hAnsi="Times New Roman" w:cs="Times New Roman"/>
                <w:spacing w:val="-2"/>
                <w:w w:val="101"/>
                <w:sz w:val="24"/>
                <w:szCs w:val="24"/>
              </w:rPr>
              <w:t>а</w:t>
            </w:r>
            <w:r w:rsidRPr="00933A19">
              <w:rPr>
                <w:rFonts w:ascii="Times New Roman" w:eastAsia="Times New Roman" w:hAnsi="Times New Roman" w:cs="Times New Roman"/>
                <w:spacing w:val="-2"/>
                <w:sz w:val="24"/>
                <w:szCs w:val="24"/>
              </w:rPr>
              <w:t>нн</w:t>
            </w:r>
            <w:r w:rsidRPr="00933A19">
              <w:rPr>
                <w:rFonts w:ascii="Times New Roman" w:eastAsia="Times New Roman" w:hAnsi="Times New Roman" w:cs="Times New Roman"/>
                <w:spacing w:val="-2"/>
                <w:w w:val="101"/>
                <w:sz w:val="24"/>
                <w:szCs w:val="24"/>
              </w:rPr>
              <w:t>я</w:t>
            </w:r>
            <w:r w:rsidRPr="00933A19">
              <w:rPr>
                <w:rFonts w:ascii="Times New Roman" w:eastAsia="Times New Roman" w:hAnsi="Times New Roman" w:cs="Times New Roman"/>
                <w:spacing w:val="-2"/>
                <w:sz w:val="24"/>
                <w:szCs w:val="24"/>
              </w:rPr>
              <w:t xml:space="preserve"> (з</w:t>
            </w:r>
            <w:r w:rsidRPr="00933A19">
              <w:rPr>
                <w:rFonts w:ascii="Times New Roman" w:eastAsia="Times New Roman" w:hAnsi="Times New Roman" w:cs="Times New Roman"/>
                <w:spacing w:val="-2"/>
                <w:w w:val="101"/>
                <w:sz w:val="24"/>
                <w:szCs w:val="24"/>
              </w:rPr>
              <w:t>а</w:t>
            </w:r>
            <w:r w:rsidRPr="00933A19">
              <w:rPr>
                <w:rFonts w:ascii="Times New Roman" w:eastAsia="Times New Roman" w:hAnsi="Times New Roman" w:cs="Times New Roman"/>
                <w:spacing w:val="-2"/>
                <w:sz w:val="24"/>
                <w:szCs w:val="24"/>
              </w:rPr>
              <w:t xml:space="preserve"> згодою) </w:t>
            </w:r>
          </w:p>
        </w:tc>
        <w:tc>
          <w:tcPr>
            <w:tcW w:w="2835" w:type="dxa"/>
          </w:tcPr>
          <w:p w14:paraId="2E3C0CA7" w14:textId="77777777" w:rsidR="00F50D1F" w:rsidRPr="00933A19" w:rsidRDefault="00F50D1F" w:rsidP="00F80504">
            <w:pPr>
              <w:spacing w:after="0" w:line="240" w:lineRule="auto"/>
              <w:ind w:right="34"/>
              <w:rPr>
                <w:rFonts w:ascii="Times New Roman" w:hAnsi="Times New Roman" w:cs="Times New Roman"/>
                <w:spacing w:val="-2"/>
                <w:sz w:val="24"/>
                <w:szCs w:val="24"/>
              </w:rPr>
            </w:pPr>
            <w:r w:rsidRPr="00933A19">
              <w:rPr>
                <w:rFonts w:ascii="Times New Roman" w:hAnsi="Times New Roman" w:cs="Times New Roman"/>
                <w:spacing w:val="-2"/>
                <w:sz w:val="24"/>
                <w:szCs w:val="24"/>
              </w:rPr>
              <w:t>опубліковано звіт про стан облаштування приміщень закладів дошкільної і загальної середньої освіти</w:t>
            </w:r>
          </w:p>
        </w:tc>
      </w:tr>
      <w:tr w:rsidR="00F50D1F" w:rsidRPr="00933A19" w14:paraId="21CA6B51" w14:textId="77777777" w:rsidTr="00F0569C">
        <w:trPr>
          <w:trHeight w:val="109"/>
        </w:trPr>
        <w:tc>
          <w:tcPr>
            <w:tcW w:w="2807" w:type="dxa"/>
          </w:tcPr>
          <w:p w14:paraId="2BD6A7E7" w14:textId="77777777" w:rsidR="00F50D1F" w:rsidRPr="00933A19" w:rsidRDefault="00F50D1F" w:rsidP="008A0A93">
            <w:pPr>
              <w:pStyle w:val="TableParagraph"/>
              <w:ind w:left="0"/>
              <w:rPr>
                <w:spacing w:val="-2"/>
                <w:sz w:val="24"/>
                <w:szCs w:val="24"/>
              </w:rPr>
            </w:pPr>
            <w:r w:rsidRPr="00933A19">
              <w:rPr>
                <w:spacing w:val="-2"/>
                <w:sz w:val="24"/>
                <w:szCs w:val="24"/>
              </w:rPr>
              <w:t>2. Забезпечення функціонування дієвого механізму проведення</w:t>
            </w:r>
          </w:p>
          <w:p w14:paraId="64F40DA0" w14:textId="77777777" w:rsidR="00F50D1F" w:rsidRPr="00933A19" w:rsidRDefault="00F50D1F" w:rsidP="008A0A93">
            <w:pPr>
              <w:spacing w:after="0" w:line="240" w:lineRule="auto"/>
              <w:rPr>
                <w:rFonts w:ascii="Times New Roman" w:hAnsi="Times New Roman" w:cs="Times New Roman"/>
                <w:color w:val="FF0000"/>
                <w:spacing w:val="-2"/>
                <w:sz w:val="28"/>
                <w:szCs w:val="28"/>
              </w:rPr>
            </w:pPr>
            <w:r w:rsidRPr="00933A19">
              <w:rPr>
                <w:rFonts w:ascii="Times New Roman" w:hAnsi="Times New Roman" w:cs="Times New Roman"/>
                <w:spacing w:val="-2"/>
                <w:sz w:val="24"/>
                <w:szCs w:val="24"/>
              </w:rPr>
              <w:t>моніторингу і оцінки адаптації просторів</w:t>
            </w:r>
            <w:r w:rsidRPr="00933A19">
              <w:rPr>
                <w:rFonts w:ascii="Times New Roman" w:hAnsi="Times New Roman" w:cs="Times New Roman"/>
                <w:color w:val="FF0000"/>
                <w:spacing w:val="-2"/>
                <w:sz w:val="28"/>
                <w:szCs w:val="28"/>
              </w:rPr>
              <w:t xml:space="preserve"> </w:t>
            </w:r>
          </w:p>
          <w:p w14:paraId="01BBA29F" w14:textId="77777777" w:rsidR="00F50D1F" w:rsidRPr="00933A19" w:rsidRDefault="00F50D1F" w:rsidP="008A0A93">
            <w:pPr>
              <w:spacing w:after="0" w:line="240" w:lineRule="auto"/>
              <w:rPr>
                <w:rFonts w:ascii="Times New Roman" w:hAnsi="Times New Roman" w:cs="Times New Roman"/>
                <w:color w:val="FF0000"/>
                <w:spacing w:val="-2"/>
                <w:sz w:val="28"/>
                <w:szCs w:val="28"/>
              </w:rPr>
            </w:pPr>
          </w:p>
          <w:p w14:paraId="165A6C08" w14:textId="77777777" w:rsidR="00F50D1F" w:rsidRPr="00933A19" w:rsidRDefault="00F50D1F" w:rsidP="00424A3B">
            <w:pPr>
              <w:spacing w:after="0" w:line="240" w:lineRule="auto"/>
              <w:rPr>
                <w:rFonts w:ascii="Times New Roman" w:hAnsi="Times New Roman" w:cs="Times New Roman"/>
                <w:color w:val="FF0000"/>
                <w:spacing w:val="-2"/>
                <w:sz w:val="24"/>
                <w:szCs w:val="24"/>
              </w:rPr>
            </w:pPr>
          </w:p>
        </w:tc>
        <w:tc>
          <w:tcPr>
            <w:tcW w:w="3827" w:type="dxa"/>
          </w:tcPr>
          <w:p w14:paraId="25EF2037" w14:textId="77777777" w:rsidR="00F50D1F" w:rsidRPr="00933A19" w:rsidRDefault="00F50D1F" w:rsidP="009E0933">
            <w:pPr>
              <w:pStyle w:val="TableParagraph"/>
              <w:ind w:left="0"/>
              <w:rPr>
                <w:spacing w:val="-2"/>
                <w:sz w:val="24"/>
                <w:szCs w:val="24"/>
              </w:rPr>
            </w:pPr>
            <w:r w:rsidRPr="00933A19">
              <w:rPr>
                <w:spacing w:val="-2"/>
                <w:sz w:val="24"/>
                <w:szCs w:val="24"/>
              </w:rPr>
              <w:t>1) проведення оцінки доступності та облаштування закладів соціального захисту населення відповідно до вимог щодо доступності для осіб з інвалідністю та інших маломобільних груп населення</w:t>
            </w:r>
          </w:p>
        </w:tc>
        <w:tc>
          <w:tcPr>
            <w:tcW w:w="1843" w:type="dxa"/>
          </w:tcPr>
          <w:p w14:paraId="418F5F49" w14:textId="55B719C9" w:rsidR="00F50D1F" w:rsidRPr="00933A19" w:rsidRDefault="00F50D1F" w:rsidP="006119DA">
            <w:pPr>
              <w:pStyle w:val="TableParagraph"/>
              <w:ind w:left="0"/>
              <w:rPr>
                <w:spacing w:val="-2"/>
                <w:sz w:val="24"/>
                <w:szCs w:val="24"/>
              </w:rPr>
            </w:pPr>
            <w:r w:rsidRPr="00933A19">
              <w:rPr>
                <w:spacing w:val="-2"/>
                <w:sz w:val="24"/>
                <w:szCs w:val="24"/>
              </w:rPr>
              <w:t>2025</w:t>
            </w:r>
            <w:r w:rsidRPr="00933A19">
              <w:rPr>
                <w:spacing w:val="-2"/>
                <w:sz w:val="24"/>
                <w:szCs w:val="24"/>
              </w:rPr>
              <w:sym w:font="Symbol" w:char="F02D"/>
            </w:r>
            <w:r w:rsidRPr="00933A19">
              <w:rPr>
                <w:spacing w:val="-2"/>
                <w:sz w:val="24"/>
                <w:szCs w:val="24"/>
              </w:rPr>
              <w:t>2026 роки</w:t>
            </w:r>
          </w:p>
        </w:tc>
        <w:tc>
          <w:tcPr>
            <w:tcW w:w="1843" w:type="dxa"/>
          </w:tcPr>
          <w:p w14:paraId="34475E12" w14:textId="77777777" w:rsidR="00F50D1F" w:rsidRPr="00933A19" w:rsidRDefault="00F50D1F" w:rsidP="009E0933">
            <w:pPr>
              <w:pStyle w:val="TableParagraph"/>
              <w:ind w:left="0"/>
              <w:rPr>
                <w:spacing w:val="-2"/>
                <w:sz w:val="24"/>
                <w:szCs w:val="24"/>
              </w:rPr>
            </w:pPr>
            <w:r w:rsidRPr="00933A19">
              <w:rPr>
                <w:spacing w:val="-2"/>
                <w:sz w:val="24"/>
                <w:szCs w:val="24"/>
              </w:rPr>
              <w:t>місцеві бюджети, інші джерела, не заборонені законодавством</w:t>
            </w:r>
          </w:p>
        </w:tc>
        <w:tc>
          <w:tcPr>
            <w:tcW w:w="2693" w:type="dxa"/>
          </w:tcPr>
          <w:p w14:paraId="30F09741" w14:textId="43FE9268" w:rsidR="00F50D1F" w:rsidRPr="00933A19" w:rsidRDefault="00F50D1F" w:rsidP="00EE4BF8">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hAnsi="Times New Roman" w:cs="Times New Roman"/>
                <w:spacing w:val="-2"/>
                <w:sz w:val="24"/>
                <w:szCs w:val="24"/>
              </w:rPr>
              <w:t>департамент соціального захисту населення облдержадміністрації,</w:t>
            </w:r>
            <w:r w:rsidRPr="00933A19">
              <w:rPr>
                <w:rFonts w:ascii="Times New Roman" w:eastAsia="Times New Roman" w:hAnsi="Times New Roman" w:cs="Times New Roman"/>
                <w:spacing w:val="-2"/>
                <w:sz w:val="24"/>
                <w:szCs w:val="24"/>
              </w:rPr>
              <w:t xml:space="preserve"> </w:t>
            </w:r>
            <w:r w:rsidR="004B7E94" w:rsidRPr="00933A19">
              <w:rPr>
                <w:rFonts w:ascii="Times New Roman" w:eastAsia="Times New Roman" w:hAnsi="Times New Roman" w:cs="Times New Roman"/>
                <w:spacing w:val="-2"/>
                <w:sz w:val="24"/>
                <w:szCs w:val="24"/>
              </w:rPr>
              <w:t xml:space="preserve">районні державні (військові) </w:t>
            </w:r>
            <w:r w:rsidRPr="00933A19">
              <w:rPr>
                <w:rFonts w:ascii="Times New Roman" w:eastAsia="Times New Roman" w:hAnsi="Times New Roman" w:cs="Times New Roman"/>
                <w:spacing w:val="-2"/>
                <w:sz w:val="24"/>
                <w:szCs w:val="24"/>
              </w:rPr>
              <w:t>адміністрації,</w:t>
            </w:r>
          </w:p>
          <w:p w14:paraId="024F7B9E" w14:textId="1E2B5713" w:rsidR="00F50D1F" w:rsidRPr="00933A19" w:rsidRDefault="00F50D1F" w:rsidP="004464E4">
            <w:pPr>
              <w:widowControl w:val="0"/>
              <w:spacing w:after="0" w:line="240" w:lineRule="auto"/>
              <w:ind w:right="-69"/>
              <w:rPr>
                <w:color w:val="FF0000"/>
                <w:spacing w:val="-2"/>
                <w:sz w:val="24"/>
                <w:szCs w:val="24"/>
              </w:rPr>
            </w:pPr>
            <w:r w:rsidRPr="00933A19">
              <w:rPr>
                <w:rFonts w:ascii="Times New Roman" w:eastAsia="Times New Roman" w:hAnsi="Times New Roman" w:cs="Times New Roman"/>
                <w:spacing w:val="-2"/>
                <w:sz w:val="24"/>
                <w:szCs w:val="24"/>
              </w:rPr>
              <w:t>орг</w:t>
            </w:r>
            <w:r w:rsidRPr="00933A19">
              <w:rPr>
                <w:rFonts w:ascii="Times New Roman" w:eastAsia="Times New Roman" w:hAnsi="Times New Roman" w:cs="Times New Roman"/>
                <w:spacing w:val="-2"/>
                <w:w w:val="101"/>
                <w:sz w:val="24"/>
                <w:szCs w:val="24"/>
              </w:rPr>
              <w:t>а</w:t>
            </w:r>
            <w:r w:rsidRPr="00933A19">
              <w:rPr>
                <w:rFonts w:ascii="Times New Roman" w:eastAsia="Times New Roman" w:hAnsi="Times New Roman" w:cs="Times New Roman"/>
                <w:spacing w:val="-2"/>
                <w:sz w:val="24"/>
                <w:szCs w:val="24"/>
              </w:rPr>
              <w:t>ни м</w:t>
            </w:r>
            <w:r w:rsidRPr="00933A19">
              <w:rPr>
                <w:rFonts w:ascii="Times New Roman" w:eastAsia="Times New Roman" w:hAnsi="Times New Roman" w:cs="Times New Roman"/>
                <w:spacing w:val="-2"/>
                <w:w w:val="101"/>
                <w:sz w:val="24"/>
                <w:szCs w:val="24"/>
              </w:rPr>
              <w:t>іс</w:t>
            </w:r>
            <w:r w:rsidRPr="00933A19">
              <w:rPr>
                <w:rFonts w:ascii="Times New Roman" w:eastAsia="Times New Roman" w:hAnsi="Times New Roman" w:cs="Times New Roman"/>
                <w:spacing w:val="-2"/>
                <w:sz w:val="24"/>
                <w:szCs w:val="24"/>
              </w:rPr>
              <w:t>ц</w:t>
            </w:r>
            <w:r w:rsidRPr="00933A19">
              <w:rPr>
                <w:rFonts w:ascii="Times New Roman" w:eastAsia="Times New Roman" w:hAnsi="Times New Roman" w:cs="Times New Roman"/>
                <w:spacing w:val="-2"/>
                <w:w w:val="101"/>
                <w:sz w:val="24"/>
                <w:szCs w:val="24"/>
              </w:rPr>
              <w:t>е</w:t>
            </w:r>
            <w:r w:rsidRPr="00933A19">
              <w:rPr>
                <w:rFonts w:ascii="Times New Roman" w:eastAsia="Times New Roman" w:hAnsi="Times New Roman" w:cs="Times New Roman"/>
                <w:spacing w:val="-2"/>
                <w:sz w:val="24"/>
                <w:szCs w:val="24"/>
              </w:rPr>
              <w:t xml:space="preserve">вого </w:t>
            </w:r>
            <w:r w:rsidRPr="00933A19">
              <w:rPr>
                <w:rFonts w:ascii="Times New Roman" w:eastAsia="Times New Roman" w:hAnsi="Times New Roman" w:cs="Times New Roman"/>
                <w:spacing w:val="-2"/>
                <w:w w:val="101"/>
                <w:sz w:val="24"/>
                <w:szCs w:val="24"/>
              </w:rPr>
              <w:t>са</w:t>
            </w:r>
            <w:r w:rsidRPr="00933A19">
              <w:rPr>
                <w:rFonts w:ascii="Times New Roman" w:eastAsia="Times New Roman" w:hAnsi="Times New Roman" w:cs="Times New Roman"/>
                <w:spacing w:val="-2"/>
                <w:sz w:val="24"/>
                <w:szCs w:val="24"/>
              </w:rPr>
              <w:t>мовр</w:t>
            </w:r>
            <w:r w:rsidRPr="00933A19">
              <w:rPr>
                <w:rFonts w:ascii="Times New Roman" w:eastAsia="Times New Roman" w:hAnsi="Times New Roman" w:cs="Times New Roman"/>
                <w:spacing w:val="-2"/>
                <w:w w:val="101"/>
                <w:sz w:val="24"/>
                <w:szCs w:val="24"/>
              </w:rPr>
              <w:t>я</w:t>
            </w:r>
            <w:r w:rsidRPr="00933A19">
              <w:rPr>
                <w:rFonts w:ascii="Times New Roman" w:eastAsia="Times New Roman" w:hAnsi="Times New Roman" w:cs="Times New Roman"/>
                <w:spacing w:val="-2"/>
                <w:sz w:val="24"/>
                <w:szCs w:val="24"/>
              </w:rPr>
              <w:t>дув</w:t>
            </w:r>
            <w:r w:rsidRPr="00933A19">
              <w:rPr>
                <w:rFonts w:ascii="Times New Roman" w:eastAsia="Times New Roman" w:hAnsi="Times New Roman" w:cs="Times New Roman"/>
                <w:spacing w:val="-2"/>
                <w:w w:val="101"/>
                <w:sz w:val="24"/>
                <w:szCs w:val="24"/>
              </w:rPr>
              <w:t>а</w:t>
            </w:r>
            <w:r w:rsidRPr="00933A19">
              <w:rPr>
                <w:rFonts w:ascii="Times New Roman" w:eastAsia="Times New Roman" w:hAnsi="Times New Roman" w:cs="Times New Roman"/>
                <w:spacing w:val="-2"/>
                <w:sz w:val="24"/>
                <w:szCs w:val="24"/>
              </w:rPr>
              <w:t>нн</w:t>
            </w:r>
            <w:r w:rsidRPr="00933A19">
              <w:rPr>
                <w:rFonts w:ascii="Times New Roman" w:eastAsia="Times New Roman" w:hAnsi="Times New Roman" w:cs="Times New Roman"/>
                <w:spacing w:val="-2"/>
                <w:w w:val="101"/>
                <w:sz w:val="24"/>
                <w:szCs w:val="24"/>
              </w:rPr>
              <w:t>я</w:t>
            </w:r>
            <w:r w:rsidRPr="00933A19">
              <w:rPr>
                <w:rFonts w:ascii="Times New Roman" w:eastAsia="Times New Roman" w:hAnsi="Times New Roman" w:cs="Times New Roman"/>
                <w:spacing w:val="-2"/>
                <w:sz w:val="24"/>
                <w:szCs w:val="24"/>
              </w:rPr>
              <w:t xml:space="preserve"> (з</w:t>
            </w:r>
            <w:r w:rsidRPr="00933A19">
              <w:rPr>
                <w:rFonts w:ascii="Times New Roman" w:eastAsia="Times New Roman" w:hAnsi="Times New Roman" w:cs="Times New Roman"/>
                <w:spacing w:val="-2"/>
                <w:w w:val="101"/>
                <w:sz w:val="24"/>
                <w:szCs w:val="24"/>
              </w:rPr>
              <w:t>а</w:t>
            </w:r>
            <w:r w:rsidRPr="00933A19">
              <w:rPr>
                <w:rFonts w:ascii="Times New Roman" w:eastAsia="Times New Roman" w:hAnsi="Times New Roman" w:cs="Times New Roman"/>
                <w:spacing w:val="-2"/>
                <w:sz w:val="24"/>
                <w:szCs w:val="24"/>
              </w:rPr>
              <w:t xml:space="preserve"> згодою) </w:t>
            </w:r>
          </w:p>
        </w:tc>
        <w:tc>
          <w:tcPr>
            <w:tcW w:w="2835" w:type="dxa"/>
          </w:tcPr>
          <w:p w14:paraId="3E461618" w14:textId="77777777" w:rsidR="00F50D1F" w:rsidRPr="00933A19" w:rsidRDefault="00F50D1F" w:rsidP="00F80504">
            <w:pPr>
              <w:pStyle w:val="TableParagraph"/>
              <w:ind w:left="0" w:right="34"/>
              <w:rPr>
                <w:spacing w:val="-2"/>
                <w:sz w:val="24"/>
                <w:szCs w:val="24"/>
              </w:rPr>
            </w:pPr>
            <w:r w:rsidRPr="00933A19">
              <w:rPr>
                <w:spacing w:val="-2"/>
                <w:sz w:val="24"/>
                <w:szCs w:val="24"/>
              </w:rPr>
              <w:t>забезпечено опублікування щороку звіту про результати проведення оцінки</w:t>
            </w:r>
          </w:p>
        </w:tc>
      </w:tr>
      <w:tr w:rsidR="00F50D1F" w:rsidRPr="00933A19" w14:paraId="5B6915A9" w14:textId="77777777" w:rsidTr="00F0569C">
        <w:trPr>
          <w:trHeight w:val="109"/>
        </w:trPr>
        <w:tc>
          <w:tcPr>
            <w:tcW w:w="2807" w:type="dxa"/>
          </w:tcPr>
          <w:p w14:paraId="6D83CFAD" w14:textId="77777777" w:rsidR="00F50D1F" w:rsidRPr="00933A19" w:rsidRDefault="00F50D1F" w:rsidP="00C12C30">
            <w:pPr>
              <w:rPr>
                <w:rFonts w:ascii="Times New Roman" w:hAnsi="Times New Roman" w:cs="Times New Roman"/>
                <w:spacing w:val="-2"/>
                <w:sz w:val="24"/>
                <w:szCs w:val="24"/>
              </w:rPr>
            </w:pPr>
          </w:p>
          <w:p w14:paraId="74C30419" w14:textId="77777777" w:rsidR="00F50D1F" w:rsidRPr="00933A19" w:rsidRDefault="00F50D1F" w:rsidP="00C12C30">
            <w:pPr>
              <w:rPr>
                <w:rFonts w:ascii="Times New Roman" w:hAnsi="Times New Roman" w:cs="Times New Roman"/>
                <w:spacing w:val="-2"/>
                <w:sz w:val="28"/>
                <w:szCs w:val="28"/>
              </w:rPr>
            </w:pPr>
          </w:p>
        </w:tc>
        <w:tc>
          <w:tcPr>
            <w:tcW w:w="3827" w:type="dxa"/>
          </w:tcPr>
          <w:p w14:paraId="0FD2C6AF" w14:textId="1BB00368" w:rsidR="00F50D1F" w:rsidRPr="00933A19" w:rsidRDefault="00F50D1F" w:rsidP="000D5898">
            <w:pPr>
              <w:pStyle w:val="TableParagraph"/>
              <w:tabs>
                <w:tab w:val="left" w:pos="3079"/>
              </w:tabs>
              <w:ind w:left="0"/>
              <w:rPr>
                <w:spacing w:val="-2"/>
                <w:sz w:val="24"/>
                <w:szCs w:val="24"/>
              </w:rPr>
            </w:pPr>
            <w:r w:rsidRPr="00933A19">
              <w:rPr>
                <w:spacing w:val="-2"/>
                <w:sz w:val="24"/>
                <w:szCs w:val="24"/>
              </w:rPr>
              <w:t xml:space="preserve">2) проведення за участю представників профільних громадських організацій моніторингу / аудиту стану доступності територій, будівель i приміщень закладів охорони здоров’я, в яких надаються послуги з екстреної медичної допомоги, амбулаторного лікування, первинної та амбулаторно- поліклінічної медичної допомоги, </w:t>
            </w:r>
            <w:r w:rsidRPr="00933A19">
              <w:rPr>
                <w:spacing w:val="-2"/>
                <w:sz w:val="24"/>
                <w:szCs w:val="24"/>
              </w:rPr>
              <w:lastRenderedPageBreak/>
              <w:t>які провадять господарську діяльність з медичної практики, з урахуванням вимог постанови Кабінету Міністрів України від 26 травня 2021 р. № 537 “Про затвердження Порядку проведення моніторингу та оцінки ступеня безбар’єрності об’єктів фізичного оточення і</w:t>
            </w:r>
          </w:p>
          <w:p w14:paraId="241CDBF3" w14:textId="77777777" w:rsidR="00F50D1F" w:rsidRPr="00933A19" w:rsidRDefault="00F50D1F" w:rsidP="00ED4B93">
            <w:pPr>
              <w:pStyle w:val="TableParagraph"/>
              <w:ind w:left="0"/>
              <w:rPr>
                <w:spacing w:val="-2"/>
                <w:sz w:val="24"/>
                <w:szCs w:val="24"/>
              </w:rPr>
            </w:pPr>
            <w:r w:rsidRPr="00933A19">
              <w:rPr>
                <w:spacing w:val="-2"/>
                <w:sz w:val="24"/>
                <w:szCs w:val="24"/>
              </w:rPr>
              <w:t>послуг для осіб з інвалідністю”</w:t>
            </w:r>
          </w:p>
        </w:tc>
        <w:tc>
          <w:tcPr>
            <w:tcW w:w="1843" w:type="dxa"/>
          </w:tcPr>
          <w:p w14:paraId="593519C5" w14:textId="6429C830" w:rsidR="00F50D1F" w:rsidRPr="00933A19" w:rsidRDefault="00F50D1F" w:rsidP="00ED4B93">
            <w:pPr>
              <w:pStyle w:val="TableParagraph"/>
              <w:ind w:left="0"/>
              <w:rPr>
                <w:spacing w:val="-2"/>
                <w:sz w:val="24"/>
                <w:szCs w:val="24"/>
              </w:rPr>
            </w:pPr>
            <w:r w:rsidRPr="00933A19">
              <w:rPr>
                <w:spacing w:val="-2"/>
                <w:sz w:val="24"/>
                <w:szCs w:val="24"/>
              </w:rPr>
              <w:lastRenderedPageBreak/>
              <w:t>2025</w:t>
            </w:r>
            <w:r w:rsidRPr="00933A19">
              <w:rPr>
                <w:spacing w:val="-2"/>
                <w:sz w:val="24"/>
                <w:szCs w:val="24"/>
              </w:rPr>
              <w:sym w:font="Symbol" w:char="F02D"/>
            </w:r>
            <w:r w:rsidRPr="00933A19">
              <w:rPr>
                <w:spacing w:val="-2"/>
                <w:sz w:val="24"/>
                <w:szCs w:val="24"/>
              </w:rPr>
              <w:t>2026 роки</w:t>
            </w:r>
          </w:p>
        </w:tc>
        <w:tc>
          <w:tcPr>
            <w:tcW w:w="1843" w:type="dxa"/>
          </w:tcPr>
          <w:p w14:paraId="652A6D4A" w14:textId="77777777" w:rsidR="00F50D1F" w:rsidRPr="00933A19" w:rsidRDefault="00F50D1F" w:rsidP="00ED4B93">
            <w:pPr>
              <w:pStyle w:val="TableParagraph"/>
              <w:ind w:left="0"/>
              <w:rPr>
                <w:spacing w:val="-2"/>
                <w:sz w:val="24"/>
                <w:szCs w:val="24"/>
              </w:rPr>
            </w:pPr>
          </w:p>
        </w:tc>
        <w:tc>
          <w:tcPr>
            <w:tcW w:w="2693" w:type="dxa"/>
          </w:tcPr>
          <w:p w14:paraId="1503E738" w14:textId="4F7ECBC6" w:rsidR="00F50D1F" w:rsidRPr="00933A19" w:rsidRDefault="00F50D1F" w:rsidP="005329B4">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hAnsi="Times New Roman" w:cs="Times New Roman"/>
                <w:spacing w:val="-2"/>
                <w:sz w:val="24"/>
                <w:szCs w:val="24"/>
              </w:rPr>
              <w:t>управління містобудування та архітектури облдержадміністрації,</w:t>
            </w:r>
            <w:r w:rsidRPr="00933A19">
              <w:rPr>
                <w:rFonts w:ascii="Times New Roman" w:eastAsia="Times New Roman" w:hAnsi="Times New Roman" w:cs="Times New Roman"/>
                <w:spacing w:val="-2"/>
                <w:sz w:val="24"/>
                <w:szCs w:val="24"/>
              </w:rPr>
              <w:t xml:space="preserve"> управління охорони здоровʼя </w:t>
            </w:r>
            <w:r w:rsidRPr="00933A19">
              <w:rPr>
                <w:rFonts w:ascii="Times New Roman" w:hAnsi="Times New Roman" w:cs="Times New Roman"/>
                <w:spacing w:val="-2"/>
                <w:sz w:val="24"/>
                <w:szCs w:val="24"/>
              </w:rPr>
              <w:t>облдержадміністрації,</w:t>
            </w:r>
          </w:p>
          <w:p w14:paraId="51C9FACD" w14:textId="6CEE9957" w:rsidR="00F50D1F" w:rsidRPr="00933A19" w:rsidRDefault="004B7E94" w:rsidP="00EE4BF8">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4CA771CC" w14:textId="77777777" w:rsidR="00F50D1F" w:rsidRPr="00933A19" w:rsidRDefault="00F50D1F" w:rsidP="005329B4">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орг</w:t>
            </w:r>
            <w:r w:rsidRPr="00933A19">
              <w:rPr>
                <w:rFonts w:ascii="Times New Roman" w:eastAsia="Times New Roman" w:hAnsi="Times New Roman" w:cs="Times New Roman"/>
                <w:spacing w:val="-2"/>
                <w:w w:val="101"/>
                <w:sz w:val="24"/>
                <w:szCs w:val="24"/>
              </w:rPr>
              <w:t>а</w:t>
            </w:r>
            <w:r w:rsidRPr="00933A19">
              <w:rPr>
                <w:rFonts w:ascii="Times New Roman" w:eastAsia="Times New Roman" w:hAnsi="Times New Roman" w:cs="Times New Roman"/>
                <w:spacing w:val="-2"/>
                <w:sz w:val="24"/>
                <w:szCs w:val="24"/>
              </w:rPr>
              <w:t>ни м</w:t>
            </w:r>
            <w:r w:rsidRPr="00933A19">
              <w:rPr>
                <w:rFonts w:ascii="Times New Roman" w:eastAsia="Times New Roman" w:hAnsi="Times New Roman" w:cs="Times New Roman"/>
                <w:spacing w:val="-2"/>
                <w:w w:val="101"/>
                <w:sz w:val="24"/>
                <w:szCs w:val="24"/>
              </w:rPr>
              <w:t>іс</w:t>
            </w:r>
            <w:r w:rsidRPr="00933A19">
              <w:rPr>
                <w:rFonts w:ascii="Times New Roman" w:eastAsia="Times New Roman" w:hAnsi="Times New Roman" w:cs="Times New Roman"/>
                <w:spacing w:val="-2"/>
                <w:sz w:val="24"/>
                <w:szCs w:val="24"/>
              </w:rPr>
              <w:t>ц</w:t>
            </w:r>
            <w:r w:rsidRPr="00933A19">
              <w:rPr>
                <w:rFonts w:ascii="Times New Roman" w:eastAsia="Times New Roman" w:hAnsi="Times New Roman" w:cs="Times New Roman"/>
                <w:spacing w:val="-2"/>
                <w:w w:val="101"/>
                <w:sz w:val="24"/>
                <w:szCs w:val="24"/>
              </w:rPr>
              <w:t>е</w:t>
            </w:r>
            <w:r w:rsidRPr="00933A19">
              <w:rPr>
                <w:rFonts w:ascii="Times New Roman" w:eastAsia="Times New Roman" w:hAnsi="Times New Roman" w:cs="Times New Roman"/>
                <w:spacing w:val="-2"/>
                <w:sz w:val="24"/>
                <w:szCs w:val="24"/>
              </w:rPr>
              <w:t xml:space="preserve">вого </w:t>
            </w:r>
            <w:r w:rsidRPr="00933A19">
              <w:rPr>
                <w:rFonts w:ascii="Times New Roman" w:eastAsia="Times New Roman" w:hAnsi="Times New Roman" w:cs="Times New Roman"/>
                <w:spacing w:val="-2"/>
                <w:w w:val="101"/>
                <w:sz w:val="24"/>
                <w:szCs w:val="24"/>
              </w:rPr>
              <w:t>са</w:t>
            </w:r>
            <w:r w:rsidRPr="00933A19">
              <w:rPr>
                <w:rFonts w:ascii="Times New Roman" w:eastAsia="Times New Roman" w:hAnsi="Times New Roman" w:cs="Times New Roman"/>
                <w:spacing w:val="-2"/>
                <w:sz w:val="24"/>
                <w:szCs w:val="24"/>
              </w:rPr>
              <w:t>мовр</w:t>
            </w:r>
            <w:r w:rsidRPr="00933A19">
              <w:rPr>
                <w:rFonts w:ascii="Times New Roman" w:eastAsia="Times New Roman" w:hAnsi="Times New Roman" w:cs="Times New Roman"/>
                <w:spacing w:val="-2"/>
                <w:w w:val="101"/>
                <w:sz w:val="24"/>
                <w:szCs w:val="24"/>
              </w:rPr>
              <w:t>я</w:t>
            </w:r>
            <w:r w:rsidRPr="00933A19">
              <w:rPr>
                <w:rFonts w:ascii="Times New Roman" w:eastAsia="Times New Roman" w:hAnsi="Times New Roman" w:cs="Times New Roman"/>
                <w:spacing w:val="-2"/>
                <w:sz w:val="24"/>
                <w:szCs w:val="24"/>
              </w:rPr>
              <w:t>дув</w:t>
            </w:r>
            <w:r w:rsidRPr="00933A19">
              <w:rPr>
                <w:rFonts w:ascii="Times New Roman" w:eastAsia="Times New Roman" w:hAnsi="Times New Roman" w:cs="Times New Roman"/>
                <w:spacing w:val="-2"/>
                <w:w w:val="101"/>
                <w:sz w:val="24"/>
                <w:szCs w:val="24"/>
              </w:rPr>
              <w:t>а</w:t>
            </w:r>
            <w:r w:rsidRPr="00933A19">
              <w:rPr>
                <w:rFonts w:ascii="Times New Roman" w:eastAsia="Times New Roman" w:hAnsi="Times New Roman" w:cs="Times New Roman"/>
                <w:spacing w:val="-2"/>
                <w:sz w:val="24"/>
                <w:szCs w:val="24"/>
              </w:rPr>
              <w:t>нн</w:t>
            </w:r>
            <w:r w:rsidRPr="00933A19">
              <w:rPr>
                <w:rFonts w:ascii="Times New Roman" w:eastAsia="Times New Roman" w:hAnsi="Times New Roman" w:cs="Times New Roman"/>
                <w:spacing w:val="-2"/>
                <w:w w:val="101"/>
                <w:sz w:val="24"/>
                <w:szCs w:val="24"/>
              </w:rPr>
              <w:t>я</w:t>
            </w:r>
            <w:r w:rsidRPr="00933A19">
              <w:rPr>
                <w:rFonts w:ascii="Times New Roman" w:eastAsia="Times New Roman" w:hAnsi="Times New Roman" w:cs="Times New Roman"/>
                <w:spacing w:val="-2"/>
                <w:sz w:val="24"/>
                <w:szCs w:val="24"/>
              </w:rPr>
              <w:t xml:space="preserve"> (з</w:t>
            </w:r>
            <w:r w:rsidRPr="00933A19">
              <w:rPr>
                <w:rFonts w:ascii="Times New Roman" w:eastAsia="Times New Roman" w:hAnsi="Times New Roman" w:cs="Times New Roman"/>
                <w:spacing w:val="-2"/>
                <w:w w:val="101"/>
                <w:sz w:val="24"/>
                <w:szCs w:val="24"/>
              </w:rPr>
              <w:t>а</w:t>
            </w:r>
            <w:r w:rsidRPr="00933A19">
              <w:rPr>
                <w:rFonts w:ascii="Times New Roman" w:eastAsia="Times New Roman" w:hAnsi="Times New Roman" w:cs="Times New Roman"/>
                <w:spacing w:val="-2"/>
                <w:sz w:val="24"/>
                <w:szCs w:val="24"/>
              </w:rPr>
              <w:t xml:space="preserve"> </w:t>
            </w:r>
            <w:r w:rsidRPr="00933A19">
              <w:rPr>
                <w:rFonts w:ascii="Times New Roman" w:eastAsia="Times New Roman" w:hAnsi="Times New Roman" w:cs="Times New Roman"/>
                <w:spacing w:val="-2"/>
                <w:sz w:val="24"/>
                <w:szCs w:val="24"/>
              </w:rPr>
              <w:lastRenderedPageBreak/>
              <w:t xml:space="preserve">згодою) </w:t>
            </w:r>
          </w:p>
          <w:p w14:paraId="4EC58B75" w14:textId="77777777" w:rsidR="00F50D1F" w:rsidRPr="00933A19" w:rsidRDefault="00F50D1F" w:rsidP="00FB7A83">
            <w:pPr>
              <w:pStyle w:val="TableParagraph"/>
              <w:ind w:left="0"/>
              <w:rPr>
                <w:spacing w:val="-2"/>
                <w:sz w:val="24"/>
                <w:szCs w:val="24"/>
              </w:rPr>
            </w:pPr>
          </w:p>
        </w:tc>
        <w:tc>
          <w:tcPr>
            <w:tcW w:w="2835" w:type="dxa"/>
          </w:tcPr>
          <w:p w14:paraId="0B83D402" w14:textId="2FB4E369" w:rsidR="00F50D1F" w:rsidRPr="00933A19" w:rsidRDefault="00F50D1F" w:rsidP="00F80504">
            <w:pPr>
              <w:pStyle w:val="TableParagraph"/>
              <w:ind w:left="0" w:right="34"/>
              <w:rPr>
                <w:spacing w:val="-2"/>
                <w:sz w:val="24"/>
                <w:szCs w:val="24"/>
              </w:rPr>
            </w:pPr>
            <w:r w:rsidRPr="00933A19">
              <w:rPr>
                <w:spacing w:val="-2"/>
                <w:sz w:val="24"/>
                <w:szCs w:val="24"/>
              </w:rPr>
              <w:lastRenderedPageBreak/>
              <w:t>опубліковано звіт про результати проведення моніторингу / аудиту</w:t>
            </w:r>
          </w:p>
        </w:tc>
      </w:tr>
      <w:tr w:rsidR="00F50D1F" w:rsidRPr="00933A19" w14:paraId="624F6E35" w14:textId="77777777" w:rsidTr="00F0569C">
        <w:trPr>
          <w:trHeight w:val="109"/>
        </w:trPr>
        <w:tc>
          <w:tcPr>
            <w:tcW w:w="2807" w:type="dxa"/>
          </w:tcPr>
          <w:p w14:paraId="6970D26D" w14:textId="77777777" w:rsidR="00F50D1F" w:rsidRPr="00933A19" w:rsidRDefault="00F50D1F" w:rsidP="00891DCB">
            <w:pPr>
              <w:spacing w:after="0" w:line="240" w:lineRule="auto"/>
              <w:rPr>
                <w:rFonts w:ascii="Times New Roman" w:hAnsi="Times New Roman" w:cs="Times New Roman"/>
                <w:spacing w:val="-2"/>
                <w:sz w:val="28"/>
                <w:szCs w:val="28"/>
              </w:rPr>
            </w:pPr>
            <w:r w:rsidRPr="00933A19">
              <w:rPr>
                <w:rFonts w:ascii="Times New Roman" w:hAnsi="Times New Roman" w:cs="Times New Roman"/>
                <w:color w:val="FF0000"/>
                <w:spacing w:val="-2"/>
                <w:sz w:val="28"/>
                <w:szCs w:val="28"/>
              </w:rPr>
              <w:t xml:space="preserve"> </w:t>
            </w:r>
          </w:p>
        </w:tc>
        <w:tc>
          <w:tcPr>
            <w:tcW w:w="3827" w:type="dxa"/>
          </w:tcPr>
          <w:p w14:paraId="28459E3A" w14:textId="77777777" w:rsidR="00F50D1F" w:rsidRPr="00933A19" w:rsidRDefault="00F50D1F" w:rsidP="00ED4B93">
            <w:pPr>
              <w:pStyle w:val="TableParagraph"/>
              <w:ind w:left="0"/>
              <w:rPr>
                <w:spacing w:val="-2"/>
                <w:sz w:val="24"/>
                <w:szCs w:val="24"/>
              </w:rPr>
            </w:pPr>
            <w:r w:rsidRPr="00933A19">
              <w:rPr>
                <w:spacing w:val="-2"/>
                <w:sz w:val="24"/>
                <w:szCs w:val="24"/>
              </w:rPr>
              <w:t>3) проведення аналізу доступності будівель і приміщень закладів освіти всіх рівнів відповідно до вимог щодо доступності для осіб з інвалідністю та інших маломобільних груп населення</w:t>
            </w:r>
          </w:p>
        </w:tc>
        <w:tc>
          <w:tcPr>
            <w:tcW w:w="1843" w:type="dxa"/>
          </w:tcPr>
          <w:p w14:paraId="11D3EFDD" w14:textId="77777777" w:rsidR="00F50D1F" w:rsidRPr="00933A19" w:rsidRDefault="00F50D1F" w:rsidP="00ED4B93">
            <w:pPr>
              <w:pStyle w:val="TableParagraph"/>
              <w:ind w:left="0"/>
              <w:rPr>
                <w:spacing w:val="-2"/>
                <w:sz w:val="24"/>
                <w:szCs w:val="24"/>
              </w:rPr>
            </w:pPr>
            <w:r w:rsidRPr="00933A19">
              <w:rPr>
                <w:spacing w:val="-2"/>
                <w:sz w:val="24"/>
                <w:szCs w:val="24"/>
              </w:rPr>
              <w:t>2025 рік</w:t>
            </w:r>
          </w:p>
        </w:tc>
        <w:tc>
          <w:tcPr>
            <w:tcW w:w="1843" w:type="dxa"/>
          </w:tcPr>
          <w:p w14:paraId="0AA5AE21" w14:textId="77777777" w:rsidR="00F50D1F" w:rsidRPr="00933A19" w:rsidRDefault="00F50D1F" w:rsidP="00ED4B93">
            <w:pPr>
              <w:pStyle w:val="TableParagraph"/>
              <w:ind w:left="0"/>
              <w:rPr>
                <w:spacing w:val="-2"/>
                <w:sz w:val="24"/>
                <w:szCs w:val="24"/>
              </w:rPr>
            </w:pPr>
            <w:r w:rsidRPr="00933A19">
              <w:rPr>
                <w:spacing w:val="-2"/>
                <w:sz w:val="24"/>
                <w:szCs w:val="24"/>
              </w:rPr>
              <w:t>державний та місцеві бюджети, інші джерела, не заборонені законодавством</w:t>
            </w:r>
          </w:p>
        </w:tc>
        <w:tc>
          <w:tcPr>
            <w:tcW w:w="2693" w:type="dxa"/>
          </w:tcPr>
          <w:p w14:paraId="75437005" w14:textId="1833374A" w:rsidR="00F50D1F" w:rsidRPr="00933A19" w:rsidRDefault="00F50D1F" w:rsidP="00417993">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hAnsi="Times New Roman" w:cs="Times New Roman"/>
                <w:spacing w:val="-2"/>
                <w:sz w:val="24"/>
                <w:szCs w:val="24"/>
              </w:rPr>
              <w:t>управління містобудування та архітектури облдержадміністрації,</w:t>
            </w:r>
            <w:r w:rsidR="00417993">
              <w:rPr>
                <w:rFonts w:ascii="Times New Roman" w:hAnsi="Times New Roman" w:cs="Times New Roman"/>
                <w:spacing w:val="-2"/>
                <w:sz w:val="24"/>
                <w:szCs w:val="24"/>
              </w:rPr>
              <w:t xml:space="preserve"> </w:t>
            </w:r>
            <w:r w:rsidRPr="00933A19">
              <w:rPr>
                <w:rFonts w:ascii="Times New Roman" w:eastAsia="Times New Roman" w:hAnsi="Times New Roman" w:cs="Times New Roman"/>
                <w:spacing w:val="-2"/>
                <w:sz w:val="24"/>
                <w:szCs w:val="24"/>
              </w:rPr>
              <w:t xml:space="preserve">управління освіти і науки </w:t>
            </w:r>
            <w:r w:rsidRPr="00933A19">
              <w:rPr>
                <w:rFonts w:ascii="Times New Roman" w:hAnsi="Times New Roman" w:cs="Times New Roman"/>
                <w:spacing w:val="-2"/>
                <w:sz w:val="24"/>
                <w:szCs w:val="24"/>
              </w:rPr>
              <w:t>облдержадміністрації,</w:t>
            </w:r>
            <w:r w:rsidR="00417993">
              <w:rPr>
                <w:rFonts w:ascii="Times New Roman" w:hAnsi="Times New Roman" w:cs="Times New Roman"/>
                <w:spacing w:val="-2"/>
                <w:sz w:val="24"/>
                <w:szCs w:val="24"/>
              </w:rPr>
              <w:t xml:space="preserve"> </w:t>
            </w:r>
            <w:r w:rsidR="004B7E94" w:rsidRPr="00933A19">
              <w:rPr>
                <w:rFonts w:ascii="Times New Roman" w:eastAsia="Times New Roman" w:hAnsi="Times New Roman" w:cs="Times New Roman"/>
                <w:spacing w:val="-2"/>
                <w:sz w:val="24"/>
                <w:szCs w:val="24"/>
              </w:rPr>
              <w:t xml:space="preserve">районні державні (військові) </w:t>
            </w:r>
            <w:r w:rsidRPr="00933A19">
              <w:rPr>
                <w:rFonts w:ascii="Times New Roman" w:eastAsia="Times New Roman" w:hAnsi="Times New Roman" w:cs="Times New Roman"/>
                <w:spacing w:val="-2"/>
                <w:sz w:val="24"/>
                <w:szCs w:val="24"/>
              </w:rPr>
              <w:t>адміністрації,</w:t>
            </w:r>
            <w:r w:rsidR="00417993">
              <w:rPr>
                <w:rFonts w:ascii="Times New Roman" w:eastAsia="Times New Roman" w:hAnsi="Times New Roman" w:cs="Times New Roman"/>
                <w:spacing w:val="-2"/>
                <w:sz w:val="24"/>
                <w:szCs w:val="24"/>
              </w:rPr>
              <w:t xml:space="preserve"> </w:t>
            </w:r>
            <w:r w:rsidRPr="00933A19">
              <w:rPr>
                <w:rFonts w:ascii="Times New Roman" w:eastAsia="Times New Roman" w:hAnsi="Times New Roman" w:cs="Times New Roman"/>
                <w:spacing w:val="-2"/>
                <w:sz w:val="24"/>
                <w:szCs w:val="24"/>
              </w:rPr>
              <w:t>орг</w:t>
            </w:r>
            <w:r w:rsidRPr="00933A19">
              <w:rPr>
                <w:rFonts w:ascii="Times New Roman" w:eastAsia="Times New Roman" w:hAnsi="Times New Roman" w:cs="Times New Roman"/>
                <w:spacing w:val="-2"/>
                <w:w w:val="101"/>
                <w:sz w:val="24"/>
                <w:szCs w:val="24"/>
              </w:rPr>
              <w:t>а</w:t>
            </w:r>
            <w:r w:rsidRPr="00933A19">
              <w:rPr>
                <w:rFonts w:ascii="Times New Roman" w:eastAsia="Times New Roman" w:hAnsi="Times New Roman" w:cs="Times New Roman"/>
                <w:spacing w:val="-2"/>
                <w:sz w:val="24"/>
                <w:szCs w:val="24"/>
              </w:rPr>
              <w:t>ни м</w:t>
            </w:r>
            <w:r w:rsidRPr="00933A19">
              <w:rPr>
                <w:rFonts w:ascii="Times New Roman" w:eastAsia="Times New Roman" w:hAnsi="Times New Roman" w:cs="Times New Roman"/>
                <w:spacing w:val="-2"/>
                <w:w w:val="101"/>
                <w:sz w:val="24"/>
                <w:szCs w:val="24"/>
              </w:rPr>
              <w:t>іс</w:t>
            </w:r>
            <w:r w:rsidRPr="00933A19">
              <w:rPr>
                <w:rFonts w:ascii="Times New Roman" w:eastAsia="Times New Roman" w:hAnsi="Times New Roman" w:cs="Times New Roman"/>
                <w:spacing w:val="-2"/>
                <w:sz w:val="24"/>
                <w:szCs w:val="24"/>
              </w:rPr>
              <w:t>ц</w:t>
            </w:r>
            <w:r w:rsidRPr="00933A19">
              <w:rPr>
                <w:rFonts w:ascii="Times New Roman" w:eastAsia="Times New Roman" w:hAnsi="Times New Roman" w:cs="Times New Roman"/>
                <w:spacing w:val="-2"/>
                <w:w w:val="101"/>
                <w:sz w:val="24"/>
                <w:szCs w:val="24"/>
              </w:rPr>
              <w:t>е</w:t>
            </w:r>
            <w:r w:rsidRPr="00933A19">
              <w:rPr>
                <w:rFonts w:ascii="Times New Roman" w:eastAsia="Times New Roman" w:hAnsi="Times New Roman" w:cs="Times New Roman"/>
                <w:spacing w:val="-2"/>
                <w:sz w:val="24"/>
                <w:szCs w:val="24"/>
              </w:rPr>
              <w:t xml:space="preserve">вого </w:t>
            </w:r>
            <w:r w:rsidRPr="00933A19">
              <w:rPr>
                <w:rFonts w:ascii="Times New Roman" w:eastAsia="Times New Roman" w:hAnsi="Times New Roman" w:cs="Times New Roman"/>
                <w:spacing w:val="-2"/>
                <w:w w:val="101"/>
                <w:sz w:val="24"/>
                <w:szCs w:val="24"/>
              </w:rPr>
              <w:t>са</w:t>
            </w:r>
            <w:r w:rsidRPr="00933A19">
              <w:rPr>
                <w:rFonts w:ascii="Times New Roman" w:eastAsia="Times New Roman" w:hAnsi="Times New Roman" w:cs="Times New Roman"/>
                <w:spacing w:val="-2"/>
                <w:sz w:val="24"/>
                <w:szCs w:val="24"/>
              </w:rPr>
              <w:t>мовр</w:t>
            </w:r>
            <w:r w:rsidRPr="00933A19">
              <w:rPr>
                <w:rFonts w:ascii="Times New Roman" w:eastAsia="Times New Roman" w:hAnsi="Times New Roman" w:cs="Times New Roman"/>
                <w:spacing w:val="-2"/>
                <w:w w:val="101"/>
                <w:sz w:val="24"/>
                <w:szCs w:val="24"/>
              </w:rPr>
              <w:t>я</w:t>
            </w:r>
            <w:r w:rsidRPr="00933A19">
              <w:rPr>
                <w:rFonts w:ascii="Times New Roman" w:eastAsia="Times New Roman" w:hAnsi="Times New Roman" w:cs="Times New Roman"/>
                <w:spacing w:val="-2"/>
                <w:sz w:val="24"/>
                <w:szCs w:val="24"/>
              </w:rPr>
              <w:t>дув</w:t>
            </w:r>
            <w:r w:rsidRPr="00933A19">
              <w:rPr>
                <w:rFonts w:ascii="Times New Roman" w:eastAsia="Times New Roman" w:hAnsi="Times New Roman" w:cs="Times New Roman"/>
                <w:spacing w:val="-2"/>
                <w:w w:val="101"/>
                <w:sz w:val="24"/>
                <w:szCs w:val="24"/>
              </w:rPr>
              <w:t>а</w:t>
            </w:r>
            <w:r w:rsidRPr="00933A19">
              <w:rPr>
                <w:rFonts w:ascii="Times New Roman" w:eastAsia="Times New Roman" w:hAnsi="Times New Roman" w:cs="Times New Roman"/>
                <w:spacing w:val="-2"/>
                <w:sz w:val="24"/>
                <w:szCs w:val="24"/>
              </w:rPr>
              <w:t>нн</w:t>
            </w:r>
            <w:r w:rsidRPr="00933A19">
              <w:rPr>
                <w:rFonts w:ascii="Times New Roman" w:eastAsia="Times New Roman" w:hAnsi="Times New Roman" w:cs="Times New Roman"/>
                <w:spacing w:val="-2"/>
                <w:w w:val="101"/>
                <w:sz w:val="24"/>
                <w:szCs w:val="24"/>
              </w:rPr>
              <w:t>я</w:t>
            </w:r>
            <w:r w:rsidRPr="00933A19">
              <w:rPr>
                <w:rFonts w:ascii="Times New Roman" w:eastAsia="Times New Roman" w:hAnsi="Times New Roman" w:cs="Times New Roman"/>
                <w:spacing w:val="-2"/>
                <w:sz w:val="24"/>
                <w:szCs w:val="24"/>
              </w:rPr>
              <w:t xml:space="preserve"> (з</w:t>
            </w:r>
            <w:r w:rsidRPr="00933A19">
              <w:rPr>
                <w:rFonts w:ascii="Times New Roman" w:eastAsia="Times New Roman" w:hAnsi="Times New Roman" w:cs="Times New Roman"/>
                <w:spacing w:val="-2"/>
                <w:w w:val="101"/>
                <w:sz w:val="24"/>
                <w:szCs w:val="24"/>
              </w:rPr>
              <w:t>а</w:t>
            </w:r>
            <w:r w:rsidRPr="00933A19">
              <w:rPr>
                <w:rFonts w:ascii="Times New Roman" w:eastAsia="Times New Roman" w:hAnsi="Times New Roman" w:cs="Times New Roman"/>
                <w:spacing w:val="-2"/>
                <w:sz w:val="24"/>
                <w:szCs w:val="24"/>
              </w:rPr>
              <w:t xml:space="preserve"> згодою) </w:t>
            </w:r>
          </w:p>
        </w:tc>
        <w:tc>
          <w:tcPr>
            <w:tcW w:w="2835" w:type="dxa"/>
          </w:tcPr>
          <w:p w14:paraId="372D5CD7" w14:textId="77777777" w:rsidR="00F50D1F" w:rsidRPr="00933A19" w:rsidRDefault="00F50D1F" w:rsidP="00F80504">
            <w:pPr>
              <w:pStyle w:val="TableParagraph"/>
              <w:ind w:left="0" w:right="34"/>
              <w:rPr>
                <w:spacing w:val="-2"/>
                <w:sz w:val="24"/>
                <w:szCs w:val="24"/>
              </w:rPr>
            </w:pPr>
            <w:r w:rsidRPr="00933A19">
              <w:rPr>
                <w:spacing w:val="-2"/>
                <w:sz w:val="24"/>
                <w:szCs w:val="24"/>
              </w:rPr>
              <w:t>опубліковано звіт про результати проведення аналізу</w:t>
            </w:r>
          </w:p>
        </w:tc>
      </w:tr>
      <w:tr w:rsidR="00F50D1F" w:rsidRPr="00933A19" w14:paraId="193F6495" w14:textId="77777777" w:rsidTr="00F0569C">
        <w:trPr>
          <w:trHeight w:val="2736"/>
        </w:trPr>
        <w:tc>
          <w:tcPr>
            <w:tcW w:w="2807" w:type="dxa"/>
          </w:tcPr>
          <w:p w14:paraId="1C43D9BF" w14:textId="77777777" w:rsidR="00F50D1F" w:rsidRPr="00933A19" w:rsidRDefault="00F50D1F" w:rsidP="00D46F3B">
            <w:pPr>
              <w:spacing w:after="0" w:line="240" w:lineRule="auto"/>
              <w:rPr>
                <w:rFonts w:ascii="Times New Roman" w:hAnsi="Times New Roman" w:cs="Times New Roman"/>
                <w:spacing w:val="-2"/>
                <w:sz w:val="24"/>
                <w:szCs w:val="24"/>
              </w:rPr>
            </w:pPr>
          </w:p>
        </w:tc>
        <w:tc>
          <w:tcPr>
            <w:tcW w:w="3827" w:type="dxa"/>
          </w:tcPr>
          <w:p w14:paraId="4DFBF6BF" w14:textId="2DDE6E6A" w:rsidR="00F50D1F" w:rsidRPr="00933A19" w:rsidRDefault="00F50D1F" w:rsidP="002B54C2">
            <w:pPr>
              <w:pStyle w:val="TableParagraph"/>
              <w:ind w:left="0"/>
              <w:rPr>
                <w:spacing w:val="-2"/>
                <w:sz w:val="24"/>
                <w:szCs w:val="24"/>
              </w:rPr>
            </w:pPr>
            <w:r w:rsidRPr="00933A19">
              <w:rPr>
                <w:spacing w:val="-2"/>
                <w:sz w:val="24"/>
                <w:szCs w:val="24"/>
              </w:rPr>
              <w:t>4) проведення оцінки безбар’єрності прилеглої території закладів освіти усіх рівнів, де навчаються діти з особливими освітніми потребами, особи з інвалідністю та інші маломобільні групи населення</w:t>
            </w:r>
          </w:p>
        </w:tc>
        <w:tc>
          <w:tcPr>
            <w:tcW w:w="1843" w:type="dxa"/>
          </w:tcPr>
          <w:p w14:paraId="6A10236E" w14:textId="23BBF6D5" w:rsidR="00F50D1F" w:rsidRPr="00933A19" w:rsidRDefault="00F50D1F" w:rsidP="004274AD">
            <w:pPr>
              <w:pStyle w:val="TableParagraph"/>
              <w:ind w:left="0"/>
              <w:rPr>
                <w:spacing w:val="-2"/>
                <w:sz w:val="24"/>
                <w:szCs w:val="24"/>
              </w:rPr>
            </w:pPr>
            <w:r w:rsidRPr="00933A19">
              <w:rPr>
                <w:spacing w:val="-2"/>
                <w:sz w:val="24"/>
                <w:szCs w:val="24"/>
              </w:rPr>
              <w:t>2025</w:t>
            </w:r>
            <w:r w:rsidRPr="00933A19">
              <w:rPr>
                <w:spacing w:val="-2"/>
                <w:sz w:val="24"/>
                <w:szCs w:val="24"/>
              </w:rPr>
              <w:sym w:font="Symbol" w:char="F02D"/>
            </w:r>
            <w:r w:rsidRPr="00933A19">
              <w:rPr>
                <w:spacing w:val="-2"/>
                <w:sz w:val="24"/>
                <w:szCs w:val="24"/>
              </w:rPr>
              <w:t>2026 роки</w:t>
            </w:r>
          </w:p>
        </w:tc>
        <w:tc>
          <w:tcPr>
            <w:tcW w:w="1843" w:type="dxa"/>
          </w:tcPr>
          <w:p w14:paraId="082C283A" w14:textId="77777777" w:rsidR="00F50D1F" w:rsidRPr="00933A19" w:rsidRDefault="00F50D1F" w:rsidP="004274AD">
            <w:pPr>
              <w:pStyle w:val="TableParagraph"/>
              <w:ind w:left="0"/>
              <w:rPr>
                <w:spacing w:val="-2"/>
                <w:sz w:val="24"/>
                <w:szCs w:val="24"/>
              </w:rPr>
            </w:pPr>
            <w:r w:rsidRPr="00933A19">
              <w:rPr>
                <w:spacing w:val="-2"/>
                <w:sz w:val="24"/>
                <w:szCs w:val="24"/>
              </w:rPr>
              <w:t>місцеві бюджети, інші джерела, не заборонені законодавством</w:t>
            </w:r>
          </w:p>
        </w:tc>
        <w:tc>
          <w:tcPr>
            <w:tcW w:w="2693" w:type="dxa"/>
          </w:tcPr>
          <w:p w14:paraId="210FF6D0" w14:textId="4346AC68" w:rsidR="00F50D1F" w:rsidRPr="00933A19" w:rsidRDefault="00F50D1F" w:rsidP="005329B4">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hAnsi="Times New Roman" w:cs="Times New Roman"/>
                <w:spacing w:val="-2"/>
                <w:sz w:val="24"/>
                <w:szCs w:val="24"/>
              </w:rPr>
              <w:t>управління містобудування та архітектури облдержадміністрації,</w:t>
            </w:r>
            <w:r w:rsidRPr="00933A19">
              <w:rPr>
                <w:rFonts w:ascii="Times New Roman" w:eastAsia="Times New Roman" w:hAnsi="Times New Roman" w:cs="Times New Roman"/>
                <w:spacing w:val="-2"/>
                <w:sz w:val="24"/>
                <w:szCs w:val="24"/>
              </w:rPr>
              <w:t xml:space="preserve"> </w:t>
            </w:r>
          </w:p>
          <w:p w14:paraId="491B4DD1" w14:textId="6FC320C7" w:rsidR="00F50D1F" w:rsidRPr="00933A19" w:rsidRDefault="00F50D1F" w:rsidP="00EE4BF8">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управління освіти  і науки </w:t>
            </w:r>
            <w:r w:rsidRPr="00933A19">
              <w:rPr>
                <w:rFonts w:ascii="Times New Roman" w:hAnsi="Times New Roman" w:cs="Times New Roman"/>
                <w:spacing w:val="-2"/>
                <w:sz w:val="24"/>
                <w:szCs w:val="24"/>
              </w:rPr>
              <w:t>облдержадміністрації</w:t>
            </w:r>
            <w:r w:rsidRPr="00933A19">
              <w:rPr>
                <w:rFonts w:ascii="Times New Roman" w:eastAsia="Times New Roman" w:hAnsi="Times New Roman" w:cs="Times New Roman"/>
                <w:spacing w:val="-2"/>
                <w:sz w:val="24"/>
                <w:szCs w:val="24"/>
              </w:rPr>
              <w:t xml:space="preserve">, </w:t>
            </w:r>
            <w:r w:rsidR="00583417" w:rsidRPr="00933A19">
              <w:rPr>
                <w:rFonts w:ascii="Times New Roman" w:eastAsia="Times New Roman" w:hAnsi="Times New Roman" w:cs="Times New Roman"/>
                <w:spacing w:val="-2"/>
                <w:sz w:val="24"/>
                <w:szCs w:val="24"/>
              </w:rPr>
              <w:t xml:space="preserve">районні державні (військові) </w:t>
            </w:r>
            <w:r w:rsidRPr="00933A19">
              <w:rPr>
                <w:rFonts w:ascii="Times New Roman" w:eastAsia="Times New Roman" w:hAnsi="Times New Roman" w:cs="Times New Roman"/>
                <w:spacing w:val="-2"/>
                <w:sz w:val="24"/>
                <w:szCs w:val="24"/>
              </w:rPr>
              <w:t>адміністрації,</w:t>
            </w:r>
          </w:p>
          <w:p w14:paraId="37852644" w14:textId="77777777" w:rsidR="00F50D1F" w:rsidRPr="00933A19" w:rsidRDefault="00F50D1F" w:rsidP="005329B4">
            <w:pPr>
              <w:rPr>
                <w:spacing w:val="-2"/>
              </w:rPr>
            </w:pPr>
            <w:r w:rsidRPr="00933A19">
              <w:rPr>
                <w:rFonts w:ascii="Times New Roman" w:eastAsia="Times New Roman" w:hAnsi="Times New Roman" w:cs="Times New Roman"/>
                <w:spacing w:val="-2"/>
                <w:sz w:val="24"/>
                <w:szCs w:val="24"/>
              </w:rPr>
              <w:t>орг</w:t>
            </w:r>
            <w:r w:rsidRPr="00933A19">
              <w:rPr>
                <w:rFonts w:ascii="Times New Roman" w:eastAsia="Times New Roman" w:hAnsi="Times New Roman" w:cs="Times New Roman"/>
                <w:spacing w:val="-2"/>
                <w:w w:val="101"/>
                <w:sz w:val="24"/>
                <w:szCs w:val="24"/>
              </w:rPr>
              <w:t>а</w:t>
            </w:r>
            <w:r w:rsidRPr="00933A19">
              <w:rPr>
                <w:rFonts w:ascii="Times New Roman" w:eastAsia="Times New Roman" w:hAnsi="Times New Roman" w:cs="Times New Roman"/>
                <w:spacing w:val="-2"/>
                <w:sz w:val="24"/>
                <w:szCs w:val="24"/>
              </w:rPr>
              <w:t>ни м</w:t>
            </w:r>
            <w:r w:rsidRPr="00933A19">
              <w:rPr>
                <w:rFonts w:ascii="Times New Roman" w:eastAsia="Times New Roman" w:hAnsi="Times New Roman" w:cs="Times New Roman"/>
                <w:spacing w:val="-2"/>
                <w:w w:val="101"/>
                <w:sz w:val="24"/>
                <w:szCs w:val="24"/>
              </w:rPr>
              <w:t>іс</w:t>
            </w:r>
            <w:r w:rsidRPr="00933A19">
              <w:rPr>
                <w:rFonts w:ascii="Times New Roman" w:eastAsia="Times New Roman" w:hAnsi="Times New Roman" w:cs="Times New Roman"/>
                <w:spacing w:val="-2"/>
                <w:sz w:val="24"/>
                <w:szCs w:val="24"/>
              </w:rPr>
              <w:t>ц</w:t>
            </w:r>
            <w:r w:rsidRPr="00933A19">
              <w:rPr>
                <w:rFonts w:ascii="Times New Roman" w:eastAsia="Times New Roman" w:hAnsi="Times New Roman" w:cs="Times New Roman"/>
                <w:spacing w:val="-2"/>
                <w:w w:val="101"/>
                <w:sz w:val="24"/>
                <w:szCs w:val="24"/>
              </w:rPr>
              <w:t>е</w:t>
            </w:r>
            <w:r w:rsidRPr="00933A19">
              <w:rPr>
                <w:rFonts w:ascii="Times New Roman" w:eastAsia="Times New Roman" w:hAnsi="Times New Roman" w:cs="Times New Roman"/>
                <w:spacing w:val="-2"/>
                <w:sz w:val="24"/>
                <w:szCs w:val="24"/>
              </w:rPr>
              <w:t xml:space="preserve">вого </w:t>
            </w:r>
            <w:r w:rsidRPr="00933A19">
              <w:rPr>
                <w:rFonts w:ascii="Times New Roman" w:eastAsia="Times New Roman" w:hAnsi="Times New Roman" w:cs="Times New Roman"/>
                <w:spacing w:val="-2"/>
                <w:w w:val="101"/>
                <w:sz w:val="24"/>
                <w:szCs w:val="24"/>
              </w:rPr>
              <w:t>са</w:t>
            </w:r>
            <w:r w:rsidRPr="00933A19">
              <w:rPr>
                <w:rFonts w:ascii="Times New Roman" w:eastAsia="Times New Roman" w:hAnsi="Times New Roman" w:cs="Times New Roman"/>
                <w:spacing w:val="-2"/>
                <w:sz w:val="24"/>
                <w:szCs w:val="24"/>
              </w:rPr>
              <w:t>мовр</w:t>
            </w:r>
            <w:r w:rsidRPr="00933A19">
              <w:rPr>
                <w:rFonts w:ascii="Times New Roman" w:eastAsia="Times New Roman" w:hAnsi="Times New Roman" w:cs="Times New Roman"/>
                <w:spacing w:val="-2"/>
                <w:w w:val="101"/>
                <w:sz w:val="24"/>
                <w:szCs w:val="24"/>
              </w:rPr>
              <w:t>я</w:t>
            </w:r>
            <w:r w:rsidRPr="00933A19">
              <w:rPr>
                <w:rFonts w:ascii="Times New Roman" w:eastAsia="Times New Roman" w:hAnsi="Times New Roman" w:cs="Times New Roman"/>
                <w:spacing w:val="-2"/>
                <w:sz w:val="24"/>
                <w:szCs w:val="24"/>
              </w:rPr>
              <w:t>дув</w:t>
            </w:r>
            <w:r w:rsidRPr="00933A19">
              <w:rPr>
                <w:rFonts w:ascii="Times New Roman" w:eastAsia="Times New Roman" w:hAnsi="Times New Roman" w:cs="Times New Roman"/>
                <w:spacing w:val="-2"/>
                <w:w w:val="101"/>
                <w:sz w:val="24"/>
                <w:szCs w:val="24"/>
              </w:rPr>
              <w:t>а</w:t>
            </w:r>
            <w:r w:rsidRPr="00933A19">
              <w:rPr>
                <w:rFonts w:ascii="Times New Roman" w:eastAsia="Times New Roman" w:hAnsi="Times New Roman" w:cs="Times New Roman"/>
                <w:spacing w:val="-2"/>
                <w:sz w:val="24"/>
                <w:szCs w:val="24"/>
              </w:rPr>
              <w:t>нн</w:t>
            </w:r>
            <w:r w:rsidRPr="00933A19">
              <w:rPr>
                <w:rFonts w:ascii="Times New Roman" w:eastAsia="Times New Roman" w:hAnsi="Times New Roman" w:cs="Times New Roman"/>
                <w:spacing w:val="-2"/>
                <w:w w:val="101"/>
                <w:sz w:val="24"/>
                <w:szCs w:val="24"/>
              </w:rPr>
              <w:t>я</w:t>
            </w:r>
            <w:r w:rsidRPr="00933A19">
              <w:rPr>
                <w:rFonts w:ascii="Times New Roman" w:eastAsia="Times New Roman" w:hAnsi="Times New Roman" w:cs="Times New Roman"/>
                <w:spacing w:val="-2"/>
                <w:sz w:val="24"/>
                <w:szCs w:val="24"/>
              </w:rPr>
              <w:t xml:space="preserve"> (з</w:t>
            </w:r>
            <w:r w:rsidRPr="00933A19">
              <w:rPr>
                <w:rFonts w:ascii="Times New Roman" w:eastAsia="Times New Roman" w:hAnsi="Times New Roman" w:cs="Times New Roman"/>
                <w:spacing w:val="-2"/>
                <w:w w:val="101"/>
                <w:sz w:val="24"/>
                <w:szCs w:val="24"/>
              </w:rPr>
              <w:t>а</w:t>
            </w:r>
            <w:r w:rsidRPr="00933A19">
              <w:rPr>
                <w:rFonts w:ascii="Times New Roman" w:eastAsia="Times New Roman" w:hAnsi="Times New Roman" w:cs="Times New Roman"/>
                <w:spacing w:val="-2"/>
                <w:sz w:val="24"/>
                <w:szCs w:val="24"/>
              </w:rPr>
              <w:t xml:space="preserve"> згодою)</w:t>
            </w:r>
          </w:p>
        </w:tc>
        <w:tc>
          <w:tcPr>
            <w:tcW w:w="2835" w:type="dxa"/>
          </w:tcPr>
          <w:p w14:paraId="0A19C24B" w14:textId="77777777" w:rsidR="00F50D1F" w:rsidRPr="00933A19" w:rsidRDefault="00F50D1F" w:rsidP="00F80504">
            <w:pPr>
              <w:pStyle w:val="TableParagraph"/>
              <w:ind w:left="0" w:right="34"/>
              <w:rPr>
                <w:spacing w:val="-2"/>
                <w:sz w:val="24"/>
                <w:szCs w:val="24"/>
              </w:rPr>
            </w:pPr>
            <w:r w:rsidRPr="00933A19">
              <w:rPr>
                <w:spacing w:val="-2"/>
                <w:sz w:val="24"/>
                <w:szCs w:val="24"/>
              </w:rPr>
              <w:t>опубліковано звіт про результати проведення оцінки</w:t>
            </w:r>
          </w:p>
        </w:tc>
      </w:tr>
      <w:tr w:rsidR="00F50D1F" w:rsidRPr="00933A19" w14:paraId="64E30217" w14:textId="77777777" w:rsidTr="00F0569C">
        <w:trPr>
          <w:trHeight w:val="502"/>
        </w:trPr>
        <w:tc>
          <w:tcPr>
            <w:tcW w:w="15848" w:type="dxa"/>
            <w:gridSpan w:val="6"/>
            <w:vAlign w:val="center"/>
          </w:tcPr>
          <w:p w14:paraId="3002577C" w14:textId="77777777" w:rsidR="00F50D1F" w:rsidRPr="00933A19" w:rsidRDefault="00F50D1F" w:rsidP="00826704">
            <w:pPr>
              <w:pStyle w:val="a7"/>
              <w:spacing w:before="0"/>
              <w:ind w:left="159" w:right="34"/>
              <w:jc w:val="center"/>
              <w:rPr>
                <w:b/>
                <w:spacing w:val="-2"/>
              </w:rPr>
            </w:pPr>
            <w:r w:rsidRPr="00933A19">
              <w:rPr>
                <w:b/>
                <w:spacing w:val="-2"/>
              </w:rPr>
              <w:t>Стратегічна ціль “Транспорт та транспортна інфраструктура є фізично доступною”</w:t>
            </w:r>
          </w:p>
        </w:tc>
      </w:tr>
      <w:tr w:rsidR="00F50D1F" w:rsidRPr="00933A19" w14:paraId="6D98C6F5" w14:textId="77777777" w:rsidTr="00F0569C">
        <w:trPr>
          <w:trHeight w:val="109"/>
        </w:trPr>
        <w:tc>
          <w:tcPr>
            <w:tcW w:w="2807" w:type="dxa"/>
          </w:tcPr>
          <w:p w14:paraId="73D42895" w14:textId="77777777" w:rsidR="00F50D1F" w:rsidRPr="00933A19" w:rsidRDefault="00F50D1F" w:rsidP="00AF7DA1">
            <w:pPr>
              <w:pStyle w:val="TableParagraph"/>
              <w:ind w:left="0"/>
              <w:rPr>
                <w:spacing w:val="-2"/>
                <w:sz w:val="24"/>
                <w:szCs w:val="24"/>
              </w:rPr>
            </w:pPr>
            <w:r w:rsidRPr="00933A19">
              <w:rPr>
                <w:spacing w:val="-2"/>
                <w:sz w:val="24"/>
                <w:szCs w:val="24"/>
              </w:rPr>
              <w:t>3. Забезпечення сприяння закупівлі транспорту,</w:t>
            </w:r>
          </w:p>
          <w:p w14:paraId="2D25E27A" w14:textId="77777777" w:rsidR="00F50D1F" w:rsidRPr="00933A19" w:rsidRDefault="00F50D1F" w:rsidP="00AF7DA1">
            <w:pPr>
              <w:pStyle w:val="TableParagraph"/>
              <w:ind w:left="0"/>
              <w:rPr>
                <w:spacing w:val="-2"/>
                <w:sz w:val="24"/>
                <w:szCs w:val="24"/>
              </w:rPr>
            </w:pPr>
            <w:r w:rsidRPr="00933A19">
              <w:rPr>
                <w:spacing w:val="-2"/>
                <w:sz w:val="24"/>
                <w:szCs w:val="24"/>
              </w:rPr>
              <w:t>адаптованого для осіб з обмеженнями</w:t>
            </w:r>
          </w:p>
          <w:p w14:paraId="216E3006" w14:textId="77777777" w:rsidR="00F50D1F" w:rsidRPr="00933A19" w:rsidRDefault="00F50D1F" w:rsidP="006F77EF">
            <w:pPr>
              <w:pStyle w:val="TableParagraph"/>
              <w:ind w:left="0"/>
              <w:rPr>
                <w:spacing w:val="-2"/>
                <w:sz w:val="24"/>
                <w:szCs w:val="24"/>
              </w:rPr>
            </w:pPr>
            <w:r w:rsidRPr="00933A19">
              <w:rPr>
                <w:spacing w:val="-2"/>
                <w:sz w:val="24"/>
                <w:szCs w:val="24"/>
              </w:rPr>
              <w:t>повсякденного функціонування</w:t>
            </w:r>
          </w:p>
        </w:tc>
        <w:tc>
          <w:tcPr>
            <w:tcW w:w="3827" w:type="dxa"/>
          </w:tcPr>
          <w:p w14:paraId="1B351785" w14:textId="77777777" w:rsidR="00F50D1F" w:rsidRPr="00933A19" w:rsidRDefault="00F50D1F" w:rsidP="00AF7DA1">
            <w:pPr>
              <w:pStyle w:val="TableParagraph"/>
              <w:ind w:left="0"/>
              <w:rPr>
                <w:spacing w:val="-2"/>
                <w:sz w:val="24"/>
                <w:szCs w:val="24"/>
              </w:rPr>
            </w:pPr>
            <w:r w:rsidRPr="00933A19">
              <w:rPr>
                <w:spacing w:val="-2"/>
                <w:sz w:val="24"/>
                <w:szCs w:val="24"/>
              </w:rPr>
              <w:t>1) проведення аналізу доступності шкільних автобусів для осіб з інвалідністю та осіб з особливими освітніми потребами</w:t>
            </w:r>
          </w:p>
        </w:tc>
        <w:tc>
          <w:tcPr>
            <w:tcW w:w="1843" w:type="dxa"/>
          </w:tcPr>
          <w:p w14:paraId="5ED40BC7" w14:textId="77777777" w:rsidR="00F50D1F" w:rsidRPr="00933A19" w:rsidRDefault="00F50D1F" w:rsidP="00AF7DA1">
            <w:pPr>
              <w:pStyle w:val="TableParagraph"/>
              <w:ind w:left="0"/>
              <w:rPr>
                <w:spacing w:val="-2"/>
                <w:sz w:val="24"/>
                <w:szCs w:val="24"/>
              </w:rPr>
            </w:pPr>
            <w:r w:rsidRPr="00933A19">
              <w:rPr>
                <w:spacing w:val="-2"/>
                <w:sz w:val="24"/>
                <w:szCs w:val="24"/>
              </w:rPr>
              <w:t>2025 рік</w:t>
            </w:r>
          </w:p>
        </w:tc>
        <w:tc>
          <w:tcPr>
            <w:tcW w:w="1843" w:type="dxa"/>
          </w:tcPr>
          <w:p w14:paraId="07D4AF8E" w14:textId="77777777" w:rsidR="00F50D1F" w:rsidRPr="00933A19" w:rsidRDefault="00F50D1F" w:rsidP="00AF7DA1">
            <w:pPr>
              <w:pStyle w:val="TableParagraph"/>
              <w:ind w:left="0"/>
              <w:rPr>
                <w:spacing w:val="-2"/>
                <w:sz w:val="24"/>
                <w:szCs w:val="24"/>
              </w:rPr>
            </w:pPr>
            <w:r w:rsidRPr="00933A19">
              <w:rPr>
                <w:spacing w:val="-2"/>
                <w:sz w:val="24"/>
                <w:szCs w:val="24"/>
              </w:rPr>
              <w:t>місцеві бюджети, інші джерела, не заборонені законодавством</w:t>
            </w:r>
          </w:p>
        </w:tc>
        <w:tc>
          <w:tcPr>
            <w:tcW w:w="2693" w:type="dxa"/>
          </w:tcPr>
          <w:p w14:paraId="0AA39F3B" w14:textId="52EE1335" w:rsidR="00F50D1F" w:rsidRPr="00933A19" w:rsidRDefault="00F50D1F" w:rsidP="00417993">
            <w:pPr>
              <w:widowControl w:val="0"/>
              <w:spacing w:after="0" w:line="240" w:lineRule="auto"/>
              <w:ind w:right="-69"/>
              <w:rPr>
                <w:color w:val="FF0000"/>
                <w:spacing w:val="-2"/>
                <w:sz w:val="24"/>
                <w:szCs w:val="24"/>
              </w:rPr>
            </w:pPr>
            <w:r w:rsidRPr="00933A19">
              <w:rPr>
                <w:rFonts w:ascii="Times New Roman" w:eastAsia="Times New Roman" w:hAnsi="Times New Roman" w:cs="Times New Roman"/>
                <w:spacing w:val="-2"/>
                <w:sz w:val="24"/>
                <w:szCs w:val="24"/>
              </w:rPr>
              <w:t xml:space="preserve">управління освіти і науки </w:t>
            </w:r>
            <w:r w:rsidRPr="00933A19">
              <w:rPr>
                <w:rFonts w:ascii="Times New Roman" w:hAnsi="Times New Roman" w:cs="Times New Roman"/>
                <w:spacing w:val="-2"/>
                <w:sz w:val="24"/>
                <w:szCs w:val="24"/>
              </w:rPr>
              <w:t>облдержадміністрації,</w:t>
            </w:r>
            <w:r w:rsidR="00417993">
              <w:rPr>
                <w:rFonts w:ascii="Times New Roman" w:hAnsi="Times New Roman" w:cs="Times New Roman"/>
                <w:spacing w:val="-2"/>
                <w:sz w:val="24"/>
                <w:szCs w:val="24"/>
              </w:rPr>
              <w:t xml:space="preserve"> </w:t>
            </w:r>
            <w:r w:rsidRPr="00933A19">
              <w:rPr>
                <w:rFonts w:ascii="Times New Roman" w:eastAsia="Times New Roman" w:hAnsi="Times New Roman" w:cs="Times New Roman"/>
                <w:spacing w:val="-2"/>
                <w:sz w:val="24"/>
                <w:szCs w:val="24"/>
              </w:rPr>
              <w:t>районні військові адміністрації,</w:t>
            </w:r>
            <w:r w:rsidR="00417993">
              <w:rPr>
                <w:rFonts w:ascii="Times New Roman" w:eastAsia="Times New Roman" w:hAnsi="Times New Roman" w:cs="Times New Roman"/>
                <w:spacing w:val="-2"/>
                <w:sz w:val="24"/>
                <w:szCs w:val="24"/>
              </w:rPr>
              <w:t xml:space="preserve"> </w:t>
            </w:r>
            <w:r w:rsidRPr="00417993">
              <w:rPr>
                <w:rFonts w:ascii="Times New Roman" w:hAnsi="Times New Roman" w:cs="Times New Roman"/>
                <w:spacing w:val="-2"/>
                <w:sz w:val="24"/>
                <w:szCs w:val="24"/>
              </w:rPr>
              <w:t>органи місцевого самоврядування (за згодою)</w:t>
            </w:r>
          </w:p>
        </w:tc>
        <w:tc>
          <w:tcPr>
            <w:tcW w:w="2835" w:type="dxa"/>
          </w:tcPr>
          <w:p w14:paraId="4220563A" w14:textId="77777777" w:rsidR="00F50D1F" w:rsidRPr="00933A19" w:rsidRDefault="00F50D1F" w:rsidP="00F80504">
            <w:pPr>
              <w:pStyle w:val="TableParagraph"/>
              <w:ind w:left="0" w:right="34"/>
              <w:rPr>
                <w:spacing w:val="-2"/>
                <w:sz w:val="24"/>
                <w:szCs w:val="24"/>
              </w:rPr>
            </w:pPr>
            <w:r w:rsidRPr="00933A19">
              <w:rPr>
                <w:spacing w:val="-2"/>
                <w:sz w:val="24"/>
                <w:szCs w:val="24"/>
              </w:rPr>
              <w:t>оприлюднено звіт про результати проведення аналізу</w:t>
            </w:r>
          </w:p>
        </w:tc>
      </w:tr>
      <w:tr w:rsidR="00F50D1F" w:rsidRPr="00933A19" w14:paraId="2B4D538E" w14:textId="77777777" w:rsidTr="00F0569C">
        <w:trPr>
          <w:trHeight w:val="109"/>
        </w:trPr>
        <w:tc>
          <w:tcPr>
            <w:tcW w:w="2807" w:type="dxa"/>
          </w:tcPr>
          <w:p w14:paraId="1915A7AE" w14:textId="77777777" w:rsidR="00F50D1F" w:rsidRPr="00933A19" w:rsidRDefault="00F50D1F" w:rsidP="00C12C30">
            <w:pPr>
              <w:rPr>
                <w:rFonts w:ascii="Times New Roman" w:hAnsi="Times New Roman" w:cs="Times New Roman"/>
                <w:spacing w:val="-2"/>
                <w:sz w:val="24"/>
                <w:szCs w:val="24"/>
              </w:rPr>
            </w:pPr>
          </w:p>
        </w:tc>
        <w:tc>
          <w:tcPr>
            <w:tcW w:w="3827" w:type="dxa"/>
          </w:tcPr>
          <w:p w14:paraId="6ECE8FA8" w14:textId="4FE14FC1" w:rsidR="00F50D1F" w:rsidRPr="00933A19" w:rsidRDefault="00F50D1F" w:rsidP="006119DA">
            <w:pPr>
              <w:rPr>
                <w:rFonts w:ascii="Times New Roman" w:hAnsi="Times New Roman" w:cs="Times New Roman"/>
                <w:spacing w:val="-2"/>
                <w:sz w:val="24"/>
                <w:szCs w:val="24"/>
              </w:rPr>
            </w:pPr>
            <w:r w:rsidRPr="00933A19">
              <w:rPr>
                <w:rFonts w:ascii="Times New Roman" w:hAnsi="Times New Roman" w:cs="Times New Roman"/>
                <w:spacing w:val="-2"/>
                <w:sz w:val="24"/>
                <w:szCs w:val="24"/>
              </w:rPr>
              <w:t xml:space="preserve">2) </w:t>
            </w:r>
            <w:r w:rsidRPr="00933A19">
              <w:rPr>
                <w:rFonts w:ascii="Times New Roman" w:eastAsia="Times New Roman" w:hAnsi="Times New Roman" w:cs="Times New Roman"/>
                <w:spacing w:val="-2"/>
                <w:sz w:val="24"/>
                <w:szCs w:val="24"/>
              </w:rPr>
              <w:t>проведення аналізу закладів загальної середньої освіти, які не мають шкільних автобусів, доступних для осіб з інвалідністю та осіб з особливими освітніми потребами</w:t>
            </w:r>
          </w:p>
        </w:tc>
        <w:tc>
          <w:tcPr>
            <w:tcW w:w="1843" w:type="dxa"/>
          </w:tcPr>
          <w:p w14:paraId="056A0AE2" w14:textId="77777777" w:rsidR="00F50D1F" w:rsidRPr="00933A19" w:rsidRDefault="00F50D1F" w:rsidP="00BD4922">
            <w:pPr>
              <w:pStyle w:val="TableParagraph"/>
              <w:ind w:left="0" w:right="113"/>
              <w:rPr>
                <w:spacing w:val="-2"/>
                <w:sz w:val="24"/>
                <w:szCs w:val="24"/>
              </w:rPr>
            </w:pPr>
            <w:r w:rsidRPr="00933A19">
              <w:rPr>
                <w:spacing w:val="-2"/>
                <w:sz w:val="24"/>
                <w:szCs w:val="24"/>
              </w:rPr>
              <w:t>2025 рік</w:t>
            </w:r>
          </w:p>
        </w:tc>
        <w:tc>
          <w:tcPr>
            <w:tcW w:w="1843" w:type="dxa"/>
          </w:tcPr>
          <w:p w14:paraId="645A04E2" w14:textId="27BD6F09" w:rsidR="00F50D1F" w:rsidRPr="00933A19" w:rsidRDefault="00F50D1F" w:rsidP="006119DA">
            <w:pPr>
              <w:pStyle w:val="TableParagraph"/>
              <w:ind w:left="0" w:right="-122"/>
              <w:rPr>
                <w:spacing w:val="-2"/>
                <w:sz w:val="24"/>
                <w:szCs w:val="24"/>
              </w:rPr>
            </w:pPr>
            <w:r w:rsidRPr="00933A19">
              <w:rPr>
                <w:spacing w:val="-2"/>
                <w:sz w:val="24"/>
                <w:szCs w:val="24"/>
              </w:rPr>
              <w:t>місцеві бюджети, інші джерела, не заборонені законодавством</w:t>
            </w:r>
          </w:p>
        </w:tc>
        <w:tc>
          <w:tcPr>
            <w:tcW w:w="2693" w:type="dxa"/>
          </w:tcPr>
          <w:p w14:paraId="68790EF4" w14:textId="41DE61F6" w:rsidR="00F50D1F" w:rsidRPr="00417993" w:rsidRDefault="00F50D1F" w:rsidP="00417993">
            <w:pPr>
              <w:widowControl w:val="0"/>
              <w:spacing w:after="0" w:line="240" w:lineRule="auto"/>
              <w:ind w:right="-69"/>
              <w:rPr>
                <w:spacing w:val="-6"/>
                <w:sz w:val="24"/>
                <w:szCs w:val="24"/>
              </w:rPr>
            </w:pPr>
            <w:r w:rsidRPr="00417993">
              <w:rPr>
                <w:rFonts w:ascii="Times New Roman" w:eastAsia="Times New Roman" w:hAnsi="Times New Roman" w:cs="Times New Roman"/>
                <w:spacing w:val="-6"/>
                <w:sz w:val="24"/>
                <w:szCs w:val="24"/>
              </w:rPr>
              <w:t xml:space="preserve">управління освіти  і науки </w:t>
            </w:r>
            <w:r w:rsidRPr="00417993">
              <w:rPr>
                <w:rFonts w:ascii="Times New Roman" w:hAnsi="Times New Roman" w:cs="Times New Roman"/>
                <w:spacing w:val="-6"/>
                <w:sz w:val="24"/>
                <w:szCs w:val="24"/>
              </w:rPr>
              <w:t>облдержадміністрації,</w:t>
            </w:r>
            <w:r w:rsidR="00417993" w:rsidRPr="00417993">
              <w:rPr>
                <w:rFonts w:ascii="Times New Roman" w:hAnsi="Times New Roman" w:cs="Times New Roman"/>
                <w:spacing w:val="-6"/>
                <w:sz w:val="24"/>
                <w:szCs w:val="24"/>
              </w:rPr>
              <w:t xml:space="preserve"> </w:t>
            </w:r>
            <w:r w:rsidR="00583417" w:rsidRPr="00417993">
              <w:rPr>
                <w:rFonts w:ascii="Times New Roman" w:eastAsia="Times New Roman" w:hAnsi="Times New Roman" w:cs="Times New Roman"/>
                <w:spacing w:val="-6"/>
                <w:sz w:val="24"/>
                <w:szCs w:val="24"/>
              </w:rPr>
              <w:t xml:space="preserve">районні державні (військові) </w:t>
            </w:r>
            <w:r w:rsidRPr="00417993">
              <w:rPr>
                <w:rFonts w:ascii="Times New Roman" w:eastAsia="Times New Roman" w:hAnsi="Times New Roman" w:cs="Times New Roman"/>
                <w:spacing w:val="-6"/>
                <w:sz w:val="24"/>
                <w:szCs w:val="24"/>
              </w:rPr>
              <w:t>адміністрації,</w:t>
            </w:r>
            <w:r w:rsidR="00417993" w:rsidRPr="00417993">
              <w:rPr>
                <w:rFonts w:ascii="Times New Roman" w:eastAsia="Times New Roman" w:hAnsi="Times New Roman" w:cs="Times New Roman"/>
                <w:spacing w:val="-6"/>
                <w:sz w:val="24"/>
                <w:szCs w:val="24"/>
              </w:rPr>
              <w:t xml:space="preserve"> </w:t>
            </w:r>
            <w:r w:rsidRPr="00417993">
              <w:rPr>
                <w:rFonts w:ascii="Times New Roman" w:eastAsia="Times New Roman" w:hAnsi="Times New Roman" w:cs="Times New Roman"/>
                <w:spacing w:val="-6"/>
                <w:sz w:val="24"/>
                <w:szCs w:val="24"/>
              </w:rPr>
              <w:t>органи місцевого самоврядування</w:t>
            </w:r>
            <w:r w:rsidRPr="00417993">
              <w:rPr>
                <w:spacing w:val="-6"/>
                <w:sz w:val="24"/>
                <w:szCs w:val="24"/>
              </w:rPr>
              <w:t xml:space="preserve"> </w:t>
            </w:r>
            <w:r w:rsidRPr="00417993">
              <w:rPr>
                <w:rFonts w:ascii="Times New Roman" w:eastAsia="Times New Roman" w:hAnsi="Times New Roman" w:cs="Times New Roman"/>
                <w:spacing w:val="-6"/>
                <w:sz w:val="24"/>
                <w:szCs w:val="24"/>
              </w:rPr>
              <w:t>(за згодою)</w:t>
            </w:r>
          </w:p>
        </w:tc>
        <w:tc>
          <w:tcPr>
            <w:tcW w:w="2835" w:type="dxa"/>
          </w:tcPr>
          <w:p w14:paraId="073F87E7" w14:textId="77777777" w:rsidR="00F50D1F" w:rsidRPr="00933A19" w:rsidRDefault="00F50D1F" w:rsidP="00F80504">
            <w:pPr>
              <w:pStyle w:val="TableParagraph"/>
              <w:ind w:left="0" w:right="34"/>
              <w:rPr>
                <w:spacing w:val="-2"/>
                <w:sz w:val="24"/>
                <w:szCs w:val="24"/>
              </w:rPr>
            </w:pPr>
            <w:r w:rsidRPr="00933A19">
              <w:rPr>
                <w:spacing w:val="-2"/>
                <w:sz w:val="24"/>
                <w:szCs w:val="24"/>
              </w:rPr>
              <w:t>оприлюднено звіт про результати проведення аналізу</w:t>
            </w:r>
          </w:p>
        </w:tc>
      </w:tr>
      <w:tr w:rsidR="00F50D1F" w:rsidRPr="00933A19" w14:paraId="573AA39C" w14:textId="77777777" w:rsidTr="00F0569C">
        <w:trPr>
          <w:trHeight w:val="109"/>
        </w:trPr>
        <w:tc>
          <w:tcPr>
            <w:tcW w:w="2807" w:type="dxa"/>
          </w:tcPr>
          <w:p w14:paraId="508B2F9F" w14:textId="77777777" w:rsidR="00F50D1F" w:rsidRPr="00933A19" w:rsidRDefault="00F50D1F" w:rsidP="00C12C30">
            <w:pPr>
              <w:rPr>
                <w:rFonts w:ascii="Times New Roman" w:hAnsi="Times New Roman" w:cs="Times New Roman"/>
                <w:spacing w:val="-2"/>
                <w:sz w:val="24"/>
                <w:szCs w:val="24"/>
              </w:rPr>
            </w:pPr>
          </w:p>
        </w:tc>
        <w:tc>
          <w:tcPr>
            <w:tcW w:w="3827" w:type="dxa"/>
          </w:tcPr>
          <w:p w14:paraId="06AEDA15" w14:textId="77777777" w:rsidR="00F50D1F" w:rsidRPr="00933A19" w:rsidRDefault="00F50D1F" w:rsidP="006C11DC">
            <w:pPr>
              <w:pStyle w:val="TableParagraph"/>
              <w:ind w:left="0"/>
              <w:rPr>
                <w:spacing w:val="-2"/>
                <w:sz w:val="24"/>
                <w:szCs w:val="24"/>
              </w:rPr>
            </w:pPr>
            <w:r w:rsidRPr="00933A19">
              <w:rPr>
                <w:spacing w:val="-2"/>
                <w:sz w:val="24"/>
                <w:szCs w:val="24"/>
              </w:rPr>
              <w:t>3) придбання шкільних</w:t>
            </w:r>
          </w:p>
          <w:p w14:paraId="7CF0F9A5" w14:textId="77777777" w:rsidR="00F50D1F" w:rsidRPr="00933A19" w:rsidRDefault="00F50D1F" w:rsidP="006C11DC">
            <w:pPr>
              <w:pStyle w:val="TableParagraph"/>
              <w:ind w:left="0"/>
              <w:rPr>
                <w:spacing w:val="-2"/>
                <w:sz w:val="24"/>
                <w:szCs w:val="24"/>
              </w:rPr>
            </w:pPr>
            <w:r w:rsidRPr="00933A19">
              <w:rPr>
                <w:spacing w:val="-2"/>
                <w:sz w:val="24"/>
                <w:szCs w:val="24"/>
              </w:rPr>
              <w:t>автобусів, пристосованих для перевезення дітей з інвалідністю, що користуються кріслом колісним</w:t>
            </w:r>
          </w:p>
        </w:tc>
        <w:tc>
          <w:tcPr>
            <w:tcW w:w="1843" w:type="dxa"/>
          </w:tcPr>
          <w:p w14:paraId="5657D39F" w14:textId="77ECBF8D" w:rsidR="00F50D1F" w:rsidRPr="00933A19" w:rsidRDefault="00F50D1F" w:rsidP="006C11DC">
            <w:pPr>
              <w:pStyle w:val="TableParagraph"/>
              <w:ind w:left="0"/>
              <w:rPr>
                <w:spacing w:val="-2"/>
                <w:sz w:val="24"/>
                <w:szCs w:val="24"/>
              </w:rPr>
            </w:pPr>
            <w:r w:rsidRPr="00933A19">
              <w:rPr>
                <w:spacing w:val="-2"/>
                <w:sz w:val="24"/>
                <w:szCs w:val="24"/>
              </w:rPr>
              <w:t>2025</w:t>
            </w:r>
            <w:r w:rsidRPr="00933A19">
              <w:rPr>
                <w:spacing w:val="-2"/>
                <w:sz w:val="24"/>
                <w:szCs w:val="24"/>
              </w:rPr>
              <w:sym w:font="Symbol" w:char="F02D"/>
            </w:r>
            <w:r w:rsidRPr="00933A19">
              <w:rPr>
                <w:spacing w:val="-2"/>
                <w:sz w:val="24"/>
                <w:szCs w:val="24"/>
              </w:rPr>
              <w:t>2026 роки</w:t>
            </w:r>
          </w:p>
        </w:tc>
        <w:tc>
          <w:tcPr>
            <w:tcW w:w="1843" w:type="dxa"/>
          </w:tcPr>
          <w:p w14:paraId="025E6BC2" w14:textId="77777777" w:rsidR="00F50D1F" w:rsidRPr="00933A19" w:rsidRDefault="00F50D1F" w:rsidP="006C11DC">
            <w:pPr>
              <w:pStyle w:val="TableParagraph"/>
              <w:ind w:left="0"/>
              <w:rPr>
                <w:spacing w:val="-2"/>
                <w:sz w:val="24"/>
                <w:szCs w:val="24"/>
              </w:rPr>
            </w:pPr>
            <w:r w:rsidRPr="00933A19">
              <w:rPr>
                <w:spacing w:val="-2"/>
                <w:sz w:val="24"/>
                <w:szCs w:val="24"/>
              </w:rPr>
              <w:t>місцеві бюджети, інші джерела, не заборонені законодавством</w:t>
            </w:r>
          </w:p>
        </w:tc>
        <w:tc>
          <w:tcPr>
            <w:tcW w:w="2693" w:type="dxa"/>
          </w:tcPr>
          <w:p w14:paraId="7B58A1A7" w14:textId="720F776A" w:rsidR="00F50D1F" w:rsidRPr="00933A19" w:rsidRDefault="00F50D1F" w:rsidP="00F02940">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управління освіти  і науки </w:t>
            </w:r>
            <w:r w:rsidRPr="00933A19">
              <w:rPr>
                <w:rFonts w:ascii="Times New Roman" w:hAnsi="Times New Roman" w:cs="Times New Roman"/>
                <w:spacing w:val="-2"/>
                <w:sz w:val="24"/>
                <w:szCs w:val="24"/>
              </w:rPr>
              <w:t>облдержадміністрації</w:t>
            </w:r>
            <w:r w:rsidRPr="00933A19">
              <w:rPr>
                <w:rFonts w:ascii="Times New Roman" w:eastAsia="Times New Roman" w:hAnsi="Times New Roman" w:cs="Times New Roman"/>
                <w:spacing w:val="-2"/>
                <w:sz w:val="24"/>
                <w:szCs w:val="24"/>
              </w:rPr>
              <w:t>,</w:t>
            </w:r>
          </w:p>
          <w:p w14:paraId="123E7C02" w14:textId="77777777" w:rsidR="00F50D1F" w:rsidRPr="00933A19" w:rsidRDefault="00F50D1F" w:rsidP="00F02940">
            <w:pPr>
              <w:pStyle w:val="TableParagraph"/>
              <w:ind w:left="0"/>
              <w:rPr>
                <w:spacing w:val="-2"/>
                <w:sz w:val="24"/>
                <w:szCs w:val="24"/>
              </w:rPr>
            </w:pPr>
            <w:r w:rsidRPr="00933A19">
              <w:rPr>
                <w:spacing w:val="-2"/>
                <w:sz w:val="24"/>
                <w:szCs w:val="24"/>
              </w:rPr>
              <w:t>орг</w:t>
            </w:r>
            <w:r w:rsidRPr="00933A19">
              <w:rPr>
                <w:spacing w:val="-2"/>
                <w:w w:val="101"/>
                <w:sz w:val="24"/>
                <w:szCs w:val="24"/>
              </w:rPr>
              <w:t>а</w:t>
            </w:r>
            <w:r w:rsidRPr="00933A19">
              <w:rPr>
                <w:spacing w:val="-2"/>
                <w:sz w:val="24"/>
                <w:szCs w:val="24"/>
              </w:rPr>
              <w:t>ни м</w:t>
            </w:r>
            <w:r w:rsidRPr="00933A19">
              <w:rPr>
                <w:spacing w:val="-2"/>
                <w:w w:val="101"/>
                <w:sz w:val="24"/>
                <w:szCs w:val="24"/>
              </w:rPr>
              <w:t>іс</w:t>
            </w:r>
            <w:r w:rsidRPr="00933A19">
              <w:rPr>
                <w:spacing w:val="-2"/>
                <w:sz w:val="24"/>
                <w:szCs w:val="24"/>
              </w:rPr>
              <w:t>ц</w:t>
            </w:r>
            <w:r w:rsidRPr="00933A19">
              <w:rPr>
                <w:spacing w:val="-2"/>
                <w:w w:val="101"/>
                <w:sz w:val="24"/>
                <w:szCs w:val="24"/>
              </w:rPr>
              <w:t>е</w:t>
            </w:r>
            <w:r w:rsidRPr="00933A19">
              <w:rPr>
                <w:spacing w:val="-2"/>
                <w:sz w:val="24"/>
                <w:szCs w:val="24"/>
              </w:rPr>
              <w:t xml:space="preserve">вого </w:t>
            </w:r>
            <w:r w:rsidRPr="00933A19">
              <w:rPr>
                <w:spacing w:val="-2"/>
                <w:w w:val="101"/>
                <w:sz w:val="24"/>
                <w:szCs w:val="24"/>
              </w:rPr>
              <w:t>са</w:t>
            </w:r>
            <w:r w:rsidRPr="00933A19">
              <w:rPr>
                <w:spacing w:val="-2"/>
                <w:sz w:val="24"/>
                <w:szCs w:val="24"/>
              </w:rPr>
              <w:t>мовр</w:t>
            </w:r>
            <w:r w:rsidRPr="00933A19">
              <w:rPr>
                <w:spacing w:val="-2"/>
                <w:w w:val="101"/>
                <w:sz w:val="24"/>
                <w:szCs w:val="24"/>
              </w:rPr>
              <w:t>я</w:t>
            </w:r>
            <w:r w:rsidRPr="00933A19">
              <w:rPr>
                <w:spacing w:val="-2"/>
                <w:sz w:val="24"/>
                <w:szCs w:val="24"/>
              </w:rPr>
              <w:t>дув</w:t>
            </w:r>
            <w:r w:rsidRPr="00933A19">
              <w:rPr>
                <w:spacing w:val="-2"/>
                <w:w w:val="101"/>
                <w:sz w:val="24"/>
                <w:szCs w:val="24"/>
              </w:rPr>
              <w:t>а</w:t>
            </w:r>
            <w:r w:rsidRPr="00933A19">
              <w:rPr>
                <w:spacing w:val="-2"/>
                <w:sz w:val="24"/>
                <w:szCs w:val="24"/>
              </w:rPr>
              <w:t>нн</w:t>
            </w:r>
            <w:r w:rsidRPr="00933A19">
              <w:rPr>
                <w:spacing w:val="-2"/>
                <w:w w:val="101"/>
                <w:sz w:val="24"/>
                <w:szCs w:val="24"/>
              </w:rPr>
              <w:t>я</w:t>
            </w:r>
            <w:r w:rsidRPr="00933A19">
              <w:rPr>
                <w:spacing w:val="-2"/>
                <w:sz w:val="24"/>
                <w:szCs w:val="24"/>
              </w:rPr>
              <w:t xml:space="preserve"> (з</w:t>
            </w:r>
            <w:r w:rsidRPr="00933A19">
              <w:rPr>
                <w:spacing w:val="-2"/>
                <w:w w:val="101"/>
                <w:sz w:val="24"/>
                <w:szCs w:val="24"/>
              </w:rPr>
              <w:t>а</w:t>
            </w:r>
            <w:r w:rsidRPr="00933A19">
              <w:rPr>
                <w:spacing w:val="-2"/>
                <w:sz w:val="24"/>
                <w:szCs w:val="24"/>
              </w:rPr>
              <w:t xml:space="preserve"> згодою)</w:t>
            </w:r>
          </w:p>
        </w:tc>
        <w:tc>
          <w:tcPr>
            <w:tcW w:w="2835" w:type="dxa"/>
          </w:tcPr>
          <w:p w14:paraId="02281858" w14:textId="77777777" w:rsidR="00F50D1F" w:rsidRPr="00933A19" w:rsidRDefault="00F50D1F" w:rsidP="00F80504">
            <w:pPr>
              <w:pStyle w:val="TableParagraph"/>
              <w:ind w:left="0" w:right="34"/>
              <w:rPr>
                <w:spacing w:val="-2"/>
                <w:sz w:val="24"/>
                <w:szCs w:val="24"/>
              </w:rPr>
            </w:pPr>
            <w:r w:rsidRPr="00933A19">
              <w:rPr>
                <w:spacing w:val="-2"/>
                <w:sz w:val="24"/>
                <w:szCs w:val="24"/>
              </w:rPr>
              <w:t>підготовлено звіт про результати проведення закупівель</w:t>
            </w:r>
          </w:p>
        </w:tc>
      </w:tr>
      <w:tr w:rsidR="00F50D1F" w:rsidRPr="00933A19" w14:paraId="3D0F3F56" w14:textId="77777777" w:rsidTr="00F0569C">
        <w:trPr>
          <w:trHeight w:val="109"/>
        </w:trPr>
        <w:tc>
          <w:tcPr>
            <w:tcW w:w="2807" w:type="dxa"/>
          </w:tcPr>
          <w:p w14:paraId="7FA387FD" w14:textId="0AC22825" w:rsidR="00F50D1F" w:rsidRPr="00933A19" w:rsidRDefault="00F50D1F" w:rsidP="00A6603F">
            <w:pPr>
              <w:pStyle w:val="TableParagraph"/>
              <w:ind w:left="0"/>
              <w:rPr>
                <w:color w:val="FF0000"/>
                <w:spacing w:val="-2"/>
                <w:sz w:val="28"/>
                <w:szCs w:val="28"/>
              </w:rPr>
            </w:pPr>
            <w:r w:rsidRPr="00933A19">
              <w:rPr>
                <w:spacing w:val="-2"/>
                <w:sz w:val="24"/>
                <w:szCs w:val="24"/>
              </w:rPr>
              <w:t>4. Проведення модернізації та переобладнання наявного транспорту</w:t>
            </w:r>
            <w:r w:rsidRPr="00933A19">
              <w:rPr>
                <w:color w:val="FF0000"/>
                <w:spacing w:val="-2"/>
                <w:sz w:val="28"/>
                <w:szCs w:val="28"/>
              </w:rPr>
              <w:t xml:space="preserve"> </w:t>
            </w:r>
          </w:p>
          <w:p w14:paraId="3FA4F078" w14:textId="77777777" w:rsidR="00F50D1F" w:rsidRPr="00933A19" w:rsidRDefault="00F50D1F" w:rsidP="00A6603F">
            <w:pPr>
              <w:pStyle w:val="TableParagraph"/>
              <w:ind w:left="0"/>
              <w:rPr>
                <w:color w:val="FF0000"/>
                <w:spacing w:val="-2"/>
                <w:sz w:val="28"/>
                <w:szCs w:val="28"/>
              </w:rPr>
            </w:pPr>
          </w:p>
          <w:p w14:paraId="35A9F34D" w14:textId="77777777" w:rsidR="00F50D1F" w:rsidRPr="00933A19" w:rsidRDefault="00F50D1F" w:rsidP="00A6603F">
            <w:pPr>
              <w:pStyle w:val="TableParagraph"/>
              <w:ind w:left="0"/>
              <w:rPr>
                <w:spacing w:val="-2"/>
                <w:sz w:val="24"/>
                <w:szCs w:val="24"/>
              </w:rPr>
            </w:pPr>
          </w:p>
        </w:tc>
        <w:tc>
          <w:tcPr>
            <w:tcW w:w="3827" w:type="dxa"/>
          </w:tcPr>
          <w:p w14:paraId="53E7A44B" w14:textId="77777777" w:rsidR="00F50D1F" w:rsidRPr="00933A19" w:rsidRDefault="00F50D1F" w:rsidP="00860CD5">
            <w:pPr>
              <w:pStyle w:val="TableParagraph"/>
              <w:ind w:left="0"/>
              <w:rPr>
                <w:spacing w:val="-2"/>
                <w:sz w:val="24"/>
                <w:szCs w:val="24"/>
              </w:rPr>
            </w:pPr>
            <w:r w:rsidRPr="00933A19">
              <w:rPr>
                <w:spacing w:val="-2"/>
                <w:sz w:val="24"/>
                <w:szCs w:val="24"/>
              </w:rPr>
              <w:t>1) організація транспортних пасажирських перевезень транспортом, доступним для маломобільних груп населення (закупівля доступного транспорту, переоблаштування наявного транспорту, проведення процедури публічних закупівель нового транспорту для обслуговування маршрутів перевізниками із виконанням вимог щодо доступності)</w:t>
            </w:r>
          </w:p>
        </w:tc>
        <w:tc>
          <w:tcPr>
            <w:tcW w:w="1843" w:type="dxa"/>
          </w:tcPr>
          <w:p w14:paraId="47173DB3" w14:textId="799063E0" w:rsidR="00F50D1F" w:rsidRPr="00933A19" w:rsidRDefault="00F50D1F" w:rsidP="009E0933">
            <w:pPr>
              <w:pStyle w:val="TableParagraph"/>
              <w:ind w:left="0"/>
              <w:rPr>
                <w:spacing w:val="-2"/>
                <w:sz w:val="24"/>
                <w:szCs w:val="24"/>
              </w:rPr>
            </w:pPr>
            <w:r w:rsidRPr="00933A19">
              <w:rPr>
                <w:spacing w:val="-2"/>
                <w:sz w:val="24"/>
                <w:szCs w:val="24"/>
              </w:rPr>
              <w:t>2025</w:t>
            </w:r>
            <w:r w:rsidRPr="00933A19">
              <w:rPr>
                <w:spacing w:val="-2"/>
                <w:sz w:val="24"/>
                <w:szCs w:val="24"/>
              </w:rPr>
              <w:sym w:font="Symbol" w:char="F02D"/>
            </w:r>
            <w:r w:rsidRPr="00933A19">
              <w:rPr>
                <w:spacing w:val="-2"/>
                <w:sz w:val="24"/>
                <w:szCs w:val="24"/>
              </w:rPr>
              <w:t>2026 роки</w:t>
            </w:r>
          </w:p>
        </w:tc>
        <w:tc>
          <w:tcPr>
            <w:tcW w:w="1843" w:type="dxa"/>
          </w:tcPr>
          <w:p w14:paraId="61A6D02C" w14:textId="77777777" w:rsidR="00F50D1F" w:rsidRPr="00933A19" w:rsidRDefault="00F50D1F" w:rsidP="009E0933">
            <w:pPr>
              <w:pStyle w:val="TableParagraph"/>
              <w:ind w:left="0"/>
              <w:rPr>
                <w:spacing w:val="-2"/>
                <w:sz w:val="24"/>
                <w:szCs w:val="24"/>
              </w:rPr>
            </w:pPr>
            <w:r w:rsidRPr="00933A19">
              <w:rPr>
                <w:spacing w:val="-2"/>
                <w:sz w:val="24"/>
                <w:szCs w:val="24"/>
              </w:rPr>
              <w:t>місцеві бюджети</w:t>
            </w:r>
          </w:p>
        </w:tc>
        <w:tc>
          <w:tcPr>
            <w:tcW w:w="2693" w:type="dxa"/>
          </w:tcPr>
          <w:p w14:paraId="578D0126" w14:textId="20AD9C39" w:rsidR="00F50D1F" w:rsidRPr="00933A19" w:rsidRDefault="00F50D1F" w:rsidP="00056FBB">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управління інфраструктури </w:t>
            </w:r>
            <w:r w:rsidRPr="00933A19">
              <w:rPr>
                <w:rFonts w:ascii="Times New Roman" w:hAnsi="Times New Roman" w:cs="Times New Roman"/>
                <w:spacing w:val="-2"/>
                <w:sz w:val="24"/>
                <w:szCs w:val="24"/>
              </w:rPr>
              <w:t>облдержадміністрації,</w:t>
            </w:r>
          </w:p>
          <w:p w14:paraId="5771EE7D" w14:textId="388FE7A6" w:rsidR="00F50D1F" w:rsidRPr="00933A19" w:rsidRDefault="00583417" w:rsidP="00EE4BF8">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48D70987" w14:textId="77777777" w:rsidR="00F50D1F" w:rsidRPr="00933A19" w:rsidRDefault="00F50D1F" w:rsidP="00056FBB">
            <w:pPr>
              <w:pStyle w:val="TableParagraph"/>
              <w:ind w:left="0"/>
              <w:rPr>
                <w:spacing w:val="-2"/>
                <w:sz w:val="24"/>
                <w:szCs w:val="24"/>
              </w:rPr>
            </w:pPr>
            <w:r w:rsidRPr="00933A19">
              <w:rPr>
                <w:spacing w:val="-2"/>
                <w:sz w:val="24"/>
                <w:szCs w:val="24"/>
              </w:rPr>
              <w:t>орг</w:t>
            </w:r>
            <w:r w:rsidRPr="00933A19">
              <w:rPr>
                <w:spacing w:val="-2"/>
                <w:w w:val="101"/>
                <w:sz w:val="24"/>
                <w:szCs w:val="24"/>
              </w:rPr>
              <w:t>а</w:t>
            </w:r>
            <w:r w:rsidRPr="00933A19">
              <w:rPr>
                <w:spacing w:val="-2"/>
                <w:sz w:val="24"/>
                <w:szCs w:val="24"/>
              </w:rPr>
              <w:t>ни м</w:t>
            </w:r>
            <w:r w:rsidRPr="00933A19">
              <w:rPr>
                <w:spacing w:val="-2"/>
                <w:w w:val="101"/>
                <w:sz w:val="24"/>
                <w:szCs w:val="24"/>
              </w:rPr>
              <w:t>іс</w:t>
            </w:r>
            <w:r w:rsidRPr="00933A19">
              <w:rPr>
                <w:spacing w:val="-2"/>
                <w:sz w:val="24"/>
                <w:szCs w:val="24"/>
              </w:rPr>
              <w:t>ц</w:t>
            </w:r>
            <w:r w:rsidRPr="00933A19">
              <w:rPr>
                <w:spacing w:val="-2"/>
                <w:w w:val="101"/>
                <w:sz w:val="24"/>
                <w:szCs w:val="24"/>
              </w:rPr>
              <w:t>е</w:t>
            </w:r>
            <w:r w:rsidRPr="00933A19">
              <w:rPr>
                <w:spacing w:val="-2"/>
                <w:sz w:val="24"/>
                <w:szCs w:val="24"/>
              </w:rPr>
              <w:t xml:space="preserve">вого </w:t>
            </w:r>
            <w:r w:rsidRPr="00933A19">
              <w:rPr>
                <w:spacing w:val="-2"/>
                <w:w w:val="101"/>
                <w:sz w:val="24"/>
                <w:szCs w:val="24"/>
              </w:rPr>
              <w:t>са</w:t>
            </w:r>
            <w:r w:rsidRPr="00933A19">
              <w:rPr>
                <w:spacing w:val="-2"/>
                <w:sz w:val="24"/>
                <w:szCs w:val="24"/>
              </w:rPr>
              <w:t>мовр</w:t>
            </w:r>
            <w:r w:rsidRPr="00933A19">
              <w:rPr>
                <w:spacing w:val="-2"/>
                <w:w w:val="101"/>
                <w:sz w:val="24"/>
                <w:szCs w:val="24"/>
              </w:rPr>
              <w:t>я</w:t>
            </w:r>
            <w:r w:rsidRPr="00933A19">
              <w:rPr>
                <w:spacing w:val="-2"/>
                <w:sz w:val="24"/>
                <w:szCs w:val="24"/>
              </w:rPr>
              <w:t>дув</w:t>
            </w:r>
            <w:r w:rsidRPr="00933A19">
              <w:rPr>
                <w:spacing w:val="-2"/>
                <w:w w:val="101"/>
                <w:sz w:val="24"/>
                <w:szCs w:val="24"/>
              </w:rPr>
              <w:t>а</w:t>
            </w:r>
            <w:r w:rsidRPr="00933A19">
              <w:rPr>
                <w:spacing w:val="-2"/>
                <w:sz w:val="24"/>
                <w:szCs w:val="24"/>
              </w:rPr>
              <w:t>нн</w:t>
            </w:r>
            <w:r w:rsidRPr="00933A19">
              <w:rPr>
                <w:spacing w:val="-2"/>
                <w:w w:val="101"/>
                <w:sz w:val="24"/>
                <w:szCs w:val="24"/>
              </w:rPr>
              <w:t>я</w:t>
            </w:r>
            <w:r w:rsidRPr="00933A19">
              <w:rPr>
                <w:spacing w:val="-2"/>
                <w:sz w:val="24"/>
                <w:szCs w:val="24"/>
              </w:rPr>
              <w:t xml:space="preserve"> (з</w:t>
            </w:r>
            <w:r w:rsidRPr="00933A19">
              <w:rPr>
                <w:spacing w:val="-2"/>
                <w:w w:val="101"/>
                <w:sz w:val="24"/>
                <w:szCs w:val="24"/>
              </w:rPr>
              <w:t>а</w:t>
            </w:r>
            <w:r w:rsidRPr="00933A19">
              <w:rPr>
                <w:spacing w:val="-2"/>
                <w:sz w:val="24"/>
                <w:szCs w:val="24"/>
              </w:rPr>
              <w:t xml:space="preserve"> згодою) </w:t>
            </w:r>
          </w:p>
        </w:tc>
        <w:tc>
          <w:tcPr>
            <w:tcW w:w="2835" w:type="dxa"/>
          </w:tcPr>
          <w:p w14:paraId="7C954AE5" w14:textId="77777777" w:rsidR="00F50D1F" w:rsidRPr="00933A19" w:rsidRDefault="00F50D1F" w:rsidP="00F80504">
            <w:pPr>
              <w:pStyle w:val="TableParagraph"/>
              <w:ind w:left="0" w:right="34"/>
              <w:rPr>
                <w:spacing w:val="-2"/>
                <w:sz w:val="24"/>
                <w:szCs w:val="24"/>
              </w:rPr>
            </w:pPr>
            <w:r w:rsidRPr="00933A19">
              <w:rPr>
                <w:spacing w:val="-2"/>
                <w:sz w:val="24"/>
                <w:szCs w:val="24"/>
              </w:rPr>
              <w:t>опубліковано звіт про забезпечення доступності не менше 75 відсотків міського, приміського і</w:t>
            </w:r>
          </w:p>
          <w:p w14:paraId="06671EA4" w14:textId="77777777" w:rsidR="00F50D1F" w:rsidRPr="00933A19" w:rsidRDefault="00F50D1F" w:rsidP="00F80504">
            <w:pPr>
              <w:pStyle w:val="TableParagraph"/>
              <w:ind w:left="0" w:right="34"/>
              <w:rPr>
                <w:spacing w:val="-2"/>
                <w:sz w:val="24"/>
                <w:szCs w:val="24"/>
              </w:rPr>
            </w:pPr>
            <w:r w:rsidRPr="00933A19">
              <w:rPr>
                <w:spacing w:val="-2"/>
                <w:sz w:val="24"/>
                <w:szCs w:val="24"/>
              </w:rPr>
              <w:t>міжміського транспорту</w:t>
            </w:r>
          </w:p>
        </w:tc>
      </w:tr>
      <w:tr w:rsidR="00F50D1F" w:rsidRPr="00933A19" w14:paraId="6B1E01C9" w14:textId="77777777" w:rsidTr="00F0569C">
        <w:trPr>
          <w:trHeight w:val="109"/>
        </w:trPr>
        <w:tc>
          <w:tcPr>
            <w:tcW w:w="2807" w:type="dxa"/>
          </w:tcPr>
          <w:p w14:paraId="0CFDA435" w14:textId="77777777" w:rsidR="00F50D1F" w:rsidRPr="00933A19" w:rsidRDefault="00F50D1F" w:rsidP="00C12C30">
            <w:pPr>
              <w:rPr>
                <w:rFonts w:ascii="Times New Roman" w:hAnsi="Times New Roman" w:cs="Times New Roman"/>
                <w:spacing w:val="-2"/>
                <w:sz w:val="24"/>
                <w:szCs w:val="24"/>
              </w:rPr>
            </w:pPr>
          </w:p>
        </w:tc>
        <w:tc>
          <w:tcPr>
            <w:tcW w:w="3827" w:type="dxa"/>
          </w:tcPr>
          <w:p w14:paraId="7991302F" w14:textId="77777777" w:rsidR="00F50D1F" w:rsidRPr="00933A19" w:rsidRDefault="00F50D1F" w:rsidP="009A7F54">
            <w:pPr>
              <w:pStyle w:val="TableParagraph"/>
              <w:ind w:left="0"/>
              <w:rPr>
                <w:spacing w:val="-2"/>
                <w:sz w:val="24"/>
                <w:szCs w:val="24"/>
              </w:rPr>
            </w:pPr>
            <w:r w:rsidRPr="00933A19">
              <w:rPr>
                <w:spacing w:val="-2"/>
                <w:sz w:val="24"/>
                <w:szCs w:val="24"/>
              </w:rPr>
              <w:t>2) збільшення кількості громадського транспорту, обладнаного посадковими пристроями</w:t>
            </w:r>
          </w:p>
        </w:tc>
        <w:tc>
          <w:tcPr>
            <w:tcW w:w="1843" w:type="dxa"/>
          </w:tcPr>
          <w:p w14:paraId="5EE5FF29" w14:textId="4E86B63D" w:rsidR="00F50D1F" w:rsidRPr="00933A19" w:rsidRDefault="00F50D1F" w:rsidP="009A7F54">
            <w:pPr>
              <w:pStyle w:val="TableParagraph"/>
              <w:ind w:left="0"/>
              <w:rPr>
                <w:spacing w:val="-2"/>
                <w:sz w:val="24"/>
                <w:szCs w:val="24"/>
              </w:rPr>
            </w:pPr>
            <w:r w:rsidRPr="00933A19">
              <w:rPr>
                <w:spacing w:val="-2"/>
                <w:sz w:val="24"/>
                <w:szCs w:val="24"/>
              </w:rPr>
              <w:t>2025</w:t>
            </w:r>
            <w:r w:rsidRPr="00933A19">
              <w:rPr>
                <w:spacing w:val="-2"/>
                <w:sz w:val="24"/>
                <w:szCs w:val="24"/>
              </w:rPr>
              <w:sym w:font="Symbol" w:char="F02D"/>
            </w:r>
            <w:r w:rsidRPr="00933A19">
              <w:rPr>
                <w:spacing w:val="-2"/>
                <w:sz w:val="24"/>
                <w:szCs w:val="24"/>
              </w:rPr>
              <w:t>2026 роки</w:t>
            </w:r>
          </w:p>
        </w:tc>
        <w:tc>
          <w:tcPr>
            <w:tcW w:w="1843" w:type="dxa"/>
          </w:tcPr>
          <w:p w14:paraId="387AB823" w14:textId="77777777" w:rsidR="00F50D1F" w:rsidRPr="00933A19" w:rsidRDefault="00F50D1F" w:rsidP="009A7F54">
            <w:pPr>
              <w:pStyle w:val="TableParagraph"/>
              <w:ind w:left="0"/>
              <w:rPr>
                <w:spacing w:val="-2"/>
                <w:sz w:val="24"/>
                <w:szCs w:val="24"/>
              </w:rPr>
            </w:pPr>
            <w:r w:rsidRPr="00933A19">
              <w:rPr>
                <w:spacing w:val="-2"/>
                <w:sz w:val="24"/>
                <w:szCs w:val="24"/>
              </w:rPr>
              <w:t>місцеві бюджети, інші джерела, не заборонені законодавством</w:t>
            </w:r>
          </w:p>
        </w:tc>
        <w:tc>
          <w:tcPr>
            <w:tcW w:w="2693" w:type="dxa"/>
          </w:tcPr>
          <w:p w14:paraId="56F6F44D" w14:textId="245738CE" w:rsidR="00F50D1F" w:rsidRPr="00933A19" w:rsidRDefault="00F50D1F" w:rsidP="00056FBB">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управління інфраструктури </w:t>
            </w:r>
            <w:r w:rsidRPr="00933A19">
              <w:rPr>
                <w:rFonts w:ascii="Times New Roman" w:hAnsi="Times New Roman" w:cs="Times New Roman"/>
                <w:spacing w:val="-2"/>
                <w:sz w:val="24"/>
                <w:szCs w:val="24"/>
              </w:rPr>
              <w:t>облдержадміністрації,</w:t>
            </w:r>
          </w:p>
          <w:p w14:paraId="5B0702CA" w14:textId="487526D0" w:rsidR="00F50D1F" w:rsidRPr="00933A19" w:rsidRDefault="002577E9" w:rsidP="00EE4BF8">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3702F0E6" w14:textId="77777777" w:rsidR="00F50D1F" w:rsidRPr="00933A19" w:rsidRDefault="00F50D1F" w:rsidP="00056FBB">
            <w:pPr>
              <w:pStyle w:val="TableParagraph"/>
              <w:ind w:left="0"/>
              <w:rPr>
                <w:spacing w:val="-2"/>
                <w:sz w:val="24"/>
                <w:szCs w:val="24"/>
              </w:rPr>
            </w:pPr>
            <w:r w:rsidRPr="00933A19">
              <w:rPr>
                <w:spacing w:val="-2"/>
                <w:sz w:val="24"/>
                <w:szCs w:val="24"/>
              </w:rPr>
              <w:t>орг</w:t>
            </w:r>
            <w:r w:rsidRPr="00933A19">
              <w:rPr>
                <w:spacing w:val="-2"/>
                <w:w w:val="101"/>
                <w:sz w:val="24"/>
                <w:szCs w:val="24"/>
              </w:rPr>
              <w:t>а</w:t>
            </w:r>
            <w:r w:rsidRPr="00933A19">
              <w:rPr>
                <w:spacing w:val="-2"/>
                <w:sz w:val="24"/>
                <w:szCs w:val="24"/>
              </w:rPr>
              <w:t>ни м</w:t>
            </w:r>
            <w:r w:rsidRPr="00933A19">
              <w:rPr>
                <w:spacing w:val="-2"/>
                <w:w w:val="101"/>
                <w:sz w:val="24"/>
                <w:szCs w:val="24"/>
              </w:rPr>
              <w:t>іс</w:t>
            </w:r>
            <w:r w:rsidRPr="00933A19">
              <w:rPr>
                <w:spacing w:val="-2"/>
                <w:sz w:val="24"/>
                <w:szCs w:val="24"/>
              </w:rPr>
              <w:t>ц</w:t>
            </w:r>
            <w:r w:rsidRPr="00933A19">
              <w:rPr>
                <w:spacing w:val="-2"/>
                <w:w w:val="101"/>
                <w:sz w:val="24"/>
                <w:szCs w:val="24"/>
              </w:rPr>
              <w:t>е</w:t>
            </w:r>
            <w:r w:rsidRPr="00933A19">
              <w:rPr>
                <w:spacing w:val="-2"/>
                <w:sz w:val="24"/>
                <w:szCs w:val="24"/>
              </w:rPr>
              <w:t xml:space="preserve">вого </w:t>
            </w:r>
            <w:r w:rsidRPr="00933A19">
              <w:rPr>
                <w:spacing w:val="-2"/>
                <w:w w:val="101"/>
                <w:sz w:val="24"/>
                <w:szCs w:val="24"/>
              </w:rPr>
              <w:t>са</w:t>
            </w:r>
            <w:r w:rsidRPr="00933A19">
              <w:rPr>
                <w:spacing w:val="-2"/>
                <w:sz w:val="24"/>
                <w:szCs w:val="24"/>
              </w:rPr>
              <w:t>мовр</w:t>
            </w:r>
            <w:r w:rsidRPr="00933A19">
              <w:rPr>
                <w:spacing w:val="-2"/>
                <w:w w:val="101"/>
                <w:sz w:val="24"/>
                <w:szCs w:val="24"/>
              </w:rPr>
              <w:t>я</w:t>
            </w:r>
            <w:r w:rsidRPr="00933A19">
              <w:rPr>
                <w:spacing w:val="-2"/>
                <w:sz w:val="24"/>
                <w:szCs w:val="24"/>
              </w:rPr>
              <w:t>дув</w:t>
            </w:r>
            <w:r w:rsidRPr="00933A19">
              <w:rPr>
                <w:spacing w:val="-2"/>
                <w:w w:val="101"/>
                <w:sz w:val="24"/>
                <w:szCs w:val="24"/>
              </w:rPr>
              <w:t>а</w:t>
            </w:r>
            <w:r w:rsidRPr="00933A19">
              <w:rPr>
                <w:spacing w:val="-2"/>
                <w:sz w:val="24"/>
                <w:szCs w:val="24"/>
              </w:rPr>
              <w:t>нн</w:t>
            </w:r>
            <w:r w:rsidRPr="00933A19">
              <w:rPr>
                <w:spacing w:val="-2"/>
                <w:w w:val="101"/>
                <w:sz w:val="24"/>
                <w:szCs w:val="24"/>
              </w:rPr>
              <w:t>я</w:t>
            </w:r>
            <w:r w:rsidRPr="00933A19">
              <w:rPr>
                <w:spacing w:val="-2"/>
                <w:sz w:val="24"/>
                <w:szCs w:val="24"/>
              </w:rPr>
              <w:t xml:space="preserve"> (з</w:t>
            </w:r>
            <w:r w:rsidRPr="00933A19">
              <w:rPr>
                <w:spacing w:val="-2"/>
                <w:w w:val="101"/>
                <w:sz w:val="24"/>
                <w:szCs w:val="24"/>
              </w:rPr>
              <w:t>а</w:t>
            </w:r>
            <w:r w:rsidRPr="00933A19">
              <w:rPr>
                <w:spacing w:val="-2"/>
                <w:sz w:val="24"/>
                <w:szCs w:val="24"/>
              </w:rPr>
              <w:t xml:space="preserve"> згодою)</w:t>
            </w:r>
          </w:p>
        </w:tc>
        <w:tc>
          <w:tcPr>
            <w:tcW w:w="2835" w:type="dxa"/>
          </w:tcPr>
          <w:p w14:paraId="06E08884" w14:textId="77777777" w:rsidR="00F50D1F" w:rsidRPr="00933A19" w:rsidRDefault="00F50D1F" w:rsidP="00F80504">
            <w:pPr>
              <w:pStyle w:val="TableParagraph"/>
              <w:ind w:left="0" w:right="34"/>
              <w:rPr>
                <w:spacing w:val="-2"/>
                <w:sz w:val="24"/>
                <w:szCs w:val="24"/>
              </w:rPr>
            </w:pPr>
            <w:r w:rsidRPr="00933A19">
              <w:rPr>
                <w:spacing w:val="-2"/>
                <w:sz w:val="24"/>
                <w:szCs w:val="24"/>
              </w:rPr>
              <w:t>забезпечено опублікування щороку звіту щодо обладнання не менше 75 відсотків громадського транспорту</w:t>
            </w:r>
          </w:p>
          <w:p w14:paraId="6EE1E513" w14:textId="77777777" w:rsidR="00F50D1F" w:rsidRPr="00933A19" w:rsidRDefault="00F50D1F" w:rsidP="00F80504">
            <w:pPr>
              <w:pStyle w:val="TableParagraph"/>
              <w:ind w:left="0" w:right="34"/>
              <w:rPr>
                <w:spacing w:val="-2"/>
                <w:sz w:val="24"/>
                <w:szCs w:val="24"/>
              </w:rPr>
            </w:pPr>
            <w:r w:rsidRPr="00933A19">
              <w:rPr>
                <w:spacing w:val="-2"/>
                <w:sz w:val="24"/>
                <w:szCs w:val="24"/>
              </w:rPr>
              <w:t>посадковими пристроями</w:t>
            </w:r>
          </w:p>
        </w:tc>
      </w:tr>
      <w:tr w:rsidR="00F50D1F" w:rsidRPr="00933A19" w14:paraId="19299A84" w14:textId="77777777" w:rsidTr="00F0569C">
        <w:trPr>
          <w:trHeight w:val="109"/>
        </w:trPr>
        <w:tc>
          <w:tcPr>
            <w:tcW w:w="2807" w:type="dxa"/>
          </w:tcPr>
          <w:p w14:paraId="79376DD5" w14:textId="77777777" w:rsidR="00F50D1F" w:rsidRPr="00933A19" w:rsidRDefault="00F50D1F" w:rsidP="004C1CBE">
            <w:pPr>
              <w:spacing w:after="0" w:line="240" w:lineRule="auto"/>
              <w:rPr>
                <w:rFonts w:ascii="Times New Roman" w:hAnsi="Times New Roman" w:cs="Times New Roman"/>
                <w:spacing w:val="-2"/>
                <w:sz w:val="24"/>
                <w:szCs w:val="24"/>
              </w:rPr>
            </w:pPr>
          </w:p>
        </w:tc>
        <w:tc>
          <w:tcPr>
            <w:tcW w:w="3827" w:type="dxa"/>
          </w:tcPr>
          <w:p w14:paraId="5E7D8148" w14:textId="0E5CD66A" w:rsidR="00F50D1F" w:rsidRPr="00933A19" w:rsidRDefault="00F50D1F" w:rsidP="00BD07CD">
            <w:pPr>
              <w:pStyle w:val="TableParagraph"/>
              <w:ind w:left="0"/>
              <w:rPr>
                <w:spacing w:val="-2"/>
                <w:sz w:val="24"/>
                <w:szCs w:val="24"/>
              </w:rPr>
            </w:pPr>
            <w:r w:rsidRPr="00933A19">
              <w:rPr>
                <w:spacing w:val="-2"/>
                <w:sz w:val="24"/>
                <w:szCs w:val="24"/>
              </w:rPr>
              <w:t xml:space="preserve">3) забезпечення проведення системного моніторингу стану виконання перевізниками вимог </w:t>
            </w:r>
            <w:r w:rsidRPr="00933A19">
              <w:rPr>
                <w:spacing w:val="-2"/>
                <w:sz w:val="24"/>
                <w:szCs w:val="24"/>
              </w:rPr>
              <w:lastRenderedPageBreak/>
              <w:t>щодо доступності транспорту для маломобільних груп населення, включно з проведенням оцінки відповідності транспортних засобів вимогам щодо</w:t>
            </w:r>
          </w:p>
          <w:p w14:paraId="0FD59F92" w14:textId="77777777" w:rsidR="00F50D1F" w:rsidRPr="00933A19" w:rsidRDefault="00F50D1F" w:rsidP="00BD07CD">
            <w:pPr>
              <w:pStyle w:val="TableParagraph"/>
              <w:ind w:left="0"/>
              <w:rPr>
                <w:spacing w:val="-2"/>
                <w:sz w:val="24"/>
                <w:szCs w:val="24"/>
              </w:rPr>
            </w:pPr>
            <w:r w:rsidRPr="00933A19">
              <w:rPr>
                <w:spacing w:val="-2"/>
                <w:sz w:val="24"/>
                <w:szCs w:val="24"/>
              </w:rPr>
              <w:t>пасажирських перевезень маломобільних груп населення</w:t>
            </w:r>
          </w:p>
        </w:tc>
        <w:tc>
          <w:tcPr>
            <w:tcW w:w="1843" w:type="dxa"/>
          </w:tcPr>
          <w:p w14:paraId="5E2CDB7A" w14:textId="1A293176" w:rsidR="00F50D1F" w:rsidRPr="00933A19" w:rsidRDefault="00F50D1F" w:rsidP="00BD07CD">
            <w:pPr>
              <w:pStyle w:val="TableParagraph"/>
              <w:ind w:left="0"/>
              <w:rPr>
                <w:spacing w:val="-2"/>
                <w:sz w:val="24"/>
                <w:szCs w:val="24"/>
              </w:rPr>
            </w:pPr>
            <w:r w:rsidRPr="00933A19">
              <w:rPr>
                <w:spacing w:val="-2"/>
                <w:sz w:val="24"/>
                <w:szCs w:val="24"/>
              </w:rPr>
              <w:lastRenderedPageBreak/>
              <w:t>2025</w:t>
            </w:r>
            <w:r w:rsidRPr="00933A19">
              <w:rPr>
                <w:spacing w:val="-2"/>
                <w:sz w:val="24"/>
                <w:szCs w:val="24"/>
              </w:rPr>
              <w:sym w:font="Symbol" w:char="F02D"/>
            </w:r>
            <w:r w:rsidRPr="00933A19">
              <w:rPr>
                <w:spacing w:val="-2"/>
                <w:sz w:val="24"/>
                <w:szCs w:val="24"/>
              </w:rPr>
              <w:t>2026 роки</w:t>
            </w:r>
          </w:p>
        </w:tc>
        <w:tc>
          <w:tcPr>
            <w:tcW w:w="1843" w:type="dxa"/>
          </w:tcPr>
          <w:p w14:paraId="79ECCB4E" w14:textId="77777777" w:rsidR="00F50D1F" w:rsidRPr="00933A19" w:rsidRDefault="00F50D1F" w:rsidP="00BD07CD">
            <w:pPr>
              <w:pStyle w:val="TableParagraph"/>
              <w:ind w:left="0"/>
              <w:rPr>
                <w:spacing w:val="-2"/>
                <w:sz w:val="24"/>
                <w:szCs w:val="24"/>
              </w:rPr>
            </w:pPr>
            <w:r w:rsidRPr="00933A19">
              <w:rPr>
                <w:spacing w:val="-2"/>
                <w:sz w:val="24"/>
                <w:szCs w:val="24"/>
              </w:rPr>
              <w:t>місцеві бюджети</w:t>
            </w:r>
          </w:p>
        </w:tc>
        <w:tc>
          <w:tcPr>
            <w:tcW w:w="2693" w:type="dxa"/>
          </w:tcPr>
          <w:p w14:paraId="0C40766F" w14:textId="3B5D6931" w:rsidR="00F50D1F" w:rsidRPr="00933A19" w:rsidRDefault="00F50D1F" w:rsidP="00056FBB">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управління інфраструктури </w:t>
            </w:r>
            <w:r w:rsidRPr="00933A19">
              <w:rPr>
                <w:rFonts w:ascii="Times New Roman" w:hAnsi="Times New Roman" w:cs="Times New Roman"/>
                <w:spacing w:val="-2"/>
                <w:sz w:val="24"/>
                <w:szCs w:val="24"/>
              </w:rPr>
              <w:t>облдержадміністрації,</w:t>
            </w:r>
          </w:p>
          <w:p w14:paraId="200C46FC" w14:textId="3F4837ED" w:rsidR="00F50D1F" w:rsidRPr="00933A19" w:rsidRDefault="002577E9" w:rsidP="00EE4BF8">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lastRenderedPageBreak/>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120BF00A" w14:textId="77777777" w:rsidR="00F50D1F" w:rsidRPr="00933A19" w:rsidRDefault="00F50D1F" w:rsidP="00056FBB">
            <w:pPr>
              <w:pStyle w:val="TableParagraph"/>
              <w:ind w:left="0"/>
              <w:rPr>
                <w:spacing w:val="-2"/>
                <w:sz w:val="24"/>
                <w:szCs w:val="24"/>
              </w:rPr>
            </w:pPr>
            <w:r w:rsidRPr="00933A19">
              <w:rPr>
                <w:spacing w:val="-2"/>
                <w:sz w:val="24"/>
                <w:szCs w:val="24"/>
              </w:rPr>
              <w:t>орг</w:t>
            </w:r>
            <w:r w:rsidRPr="00933A19">
              <w:rPr>
                <w:spacing w:val="-2"/>
                <w:w w:val="101"/>
                <w:sz w:val="24"/>
                <w:szCs w:val="24"/>
              </w:rPr>
              <w:t>а</w:t>
            </w:r>
            <w:r w:rsidRPr="00933A19">
              <w:rPr>
                <w:spacing w:val="-2"/>
                <w:sz w:val="24"/>
                <w:szCs w:val="24"/>
              </w:rPr>
              <w:t>ни м</w:t>
            </w:r>
            <w:r w:rsidRPr="00933A19">
              <w:rPr>
                <w:spacing w:val="-2"/>
                <w:w w:val="101"/>
                <w:sz w:val="24"/>
                <w:szCs w:val="24"/>
              </w:rPr>
              <w:t>іс</w:t>
            </w:r>
            <w:r w:rsidRPr="00933A19">
              <w:rPr>
                <w:spacing w:val="-2"/>
                <w:sz w:val="24"/>
                <w:szCs w:val="24"/>
              </w:rPr>
              <w:t>ц</w:t>
            </w:r>
            <w:r w:rsidRPr="00933A19">
              <w:rPr>
                <w:spacing w:val="-2"/>
                <w:w w:val="101"/>
                <w:sz w:val="24"/>
                <w:szCs w:val="24"/>
              </w:rPr>
              <w:t>е</w:t>
            </w:r>
            <w:r w:rsidRPr="00933A19">
              <w:rPr>
                <w:spacing w:val="-2"/>
                <w:sz w:val="24"/>
                <w:szCs w:val="24"/>
              </w:rPr>
              <w:t xml:space="preserve">вого </w:t>
            </w:r>
            <w:r w:rsidRPr="00933A19">
              <w:rPr>
                <w:spacing w:val="-2"/>
                <w:w w:val="101"/>
                <w:sz w:val="24"/>
                <w:szCs w:val="24"/>
              </w:rPr>
              <w:t>са</w:t>
            </w:r>
            <w:r w:rsidRPr="00933A19">
              <w:rPr>
                <w:spacing w:val="-2"/>
                <w:sz w:val="24"/>
                <w:szCs w:val="24"/>
              </w:rPr>
              <w:t>мовр</w:t>
            </w:r>
            <w:r w:rsidRPr="00933A19">
              <w:rPr>
                <w:spacing w:val="-2"/>
                <w:w w:val="101"/>
                <w:sz w:val="24"/>
                <w:szCs w:val="24"/>
              </w:rPr>
              <w:t>я</w:t>
            </w:r>
            <w:r w:rsidRPr="00933A19">
              <w:rPr>
                <w:spacing w:val="-2"/>
                <w:sz w:val="24"/>
                <w:szCs w:val="24"/>
              </w:rPr>
              <w:t>дув</w:t>
            </w:r>
            <w:r w:rsidRPr="00933A19">
              <w:rPr>
                <w:spacing w:val="-2"/>
                <w:w w:val="101"/>
                <w:sz w:val="24"/>
                <w:szCs w:val="24"/>
              </w:rPr>
              <w:t>а</w:t>
            </w:r>
            <w:r w:rsidRPr="00933A19">
              <w:rPr>
                <w:spacing w:val="-2"/>
                <w:sz w:val="24"/>
                <w:szCs w:val="24"/>
              </w:rPr>
              <w:t>нн</w:t>
            </w:r>
            <w:r w:rsidRPr="00933A19">
              <w:rPr>
                <w:spacing w:val="-2"/>
                <w:w w:val="101"/>
                <w:sz w:val="24"/>
                <w:szCs w:val="24"/>
              </w:rPr>
              <w:t>я</w:t>
            </w:r>
            <w:r w:rsidRPr="00933A19">
              <w:rPr>
                <w:spacing w:val="-2"/>
                <w:sz w:val="24"/>
                <w:szCs w:val="24"/>
              </w:rPr>
              <w:t xml:space="preserve"> (з</w:t>
            </w:r>
            <w:r w:rsidRPr="00933A19">
              <w:rPr>
                <w:spacing w:val="-2"/>
                <w:w w:val="101"/>
                <w:sz w:val="24"/>
                <w:szCs w:val="24"/>
              </w:rPr>
              <w:t>а</w:t>
            </w:r>
            <w:r w:rsidRPr="00933A19">
              <w:rPr>
                <w:spacing w:val="-2"/>
                <w:sz w:val="24"/>
                <w:szCs w:val="24"/>
              </w:rPr>
              <w:t xml:space="preserve"> згодою)</w:t>
            </w:r>
          </w:p>
        </w:tc>
        <w:tc>
          <w:tcPr>
            <w:tcW w:w="2835" w:type="dxa"/>
          </w:tcPr>
          <w:p w14:paraId="6F0475D7" w14:textId="77777777" w:rsidR="00F50D1F" w:rsidRPr="00933A19" w:rsidRDefault="00F50D1F" w:rsidP="00F80504">
            <w:pPr>
              <w:pStyle w:val="TableParagraph"/>
              <w:ind w:left="0" w:right="34"/>
              <w:rPr>
                <w:spacing w:val="-2"/>
                <w:sz w:val="24"/>
                <w:szCs w:val="24"/>
              </w:rPr>
            </w:pPr>
            <w:r w:rsidRPr="00933A19">
              <w:rPr>
                <w:spacing w:val="-2"/>
                <w:sz w:val="24"/>
                <w:szCs w:val="24"/>
              </w:rPr>
              <w:lastRenderedPageBreak/>
              <w:t xml:space="preserve">опубліковано звіт про результати проведення моніторингу, який </w:t>
            </w:r>
            <w:r w:rsidRPr="00933A19">
              <w:rPr>
                <w:spacing w:val="-2"/>
                <w:sz w:val="24"/>
                <w:szCs w:val="24"/>
              </w:rPr>
              <w:lastRenderedPageBreak/>
              <w:t>включає результати оцінки відповідності транспортних засобів вимогам щодо доступності для маломобільних груп населення</w:t>
            </w:r>
          </w:p>
        </w:tc>
      </w:tr>
      <w:tr w:rsidR="00F50D1F" w:rsidRPr="00933A19" w14:paraId="487E20D9" w14:textId="77777777" w:rsidTr="00F0569C">
        <w:trPr>
          <w:trHeight w:val="109"/>
        </w:trPr>
        <w:tc>
          <w:tcPr>
            <w:tcW w:w="2807" w:type="dxa"/>
          </w:tcPr>
          <w:p w14:paraId="274B5DD7" w14:textId="395B3F9A" w:rsidR="00F50D1F" w:rsidRPr="00933A19" w:rsidRDefault="00F50D1F" w:rsidP="002B54C2">
            <w:pPr>
              <w:pStyle w:val="TableParagraph"/>
              <w:ind w:left="0"/>
              <w:rPr>
                <w:spacing w:val="-2"/>
                <w:sz w:val="24"/>
                <w:szCs w:val="24"/>
              </w:rPr>
            </w:pPr>
            <w:r w:rsidRPr="00933A19">
              <w:rPr>
                <w:spacing w:val="-2"/>
                <w:sz w:val="24"/>
                <w:szCs w:val="24"/>
              </w:rPr>
              <w:lastRenderedPageBreak/>
              <w:t>5. Забезпечення розвитку безбар’єрних маршрутів, перехресть, зупинок громадського транспорту, тротуарів, дублювання підземних переходів наземними</w:t>
            </w:r>
          </w:p>
        </w:tc>
        <w:tc>
          <w:tcPr>
            <w:tcW w:w="3827" w:type="dxa"/>
          </w:tcPr>
          <w:p w14:paraId="115BCEF6" w14:textId="77777777" w:rsidR="00F50D1F" w:rsidRPr="00933A19" w:rsidRDefault="00F50D1F" w:rsidP="007F5764">
            <w:pPr>
              <w:pStyle w:val="TableParagraph"/>
              <w:ind w:left="0"/>
              <w:rPr>
                <w:spacing w:val="-2"/>
                <w:sz w:val="24"/>
                <w:szCs w:val="24"/>
              </w:rPr>
            </w:pPr>
            <w:r w:rsidRPr="00933A19">
              <w:rPr>
                <w:spacing w:val="-2"/>
                <w:sz w:val="24"/>
                <w:szCs w:val="24"/>
              </w:rPr>
              <w:t>1) проведення оцінки</w:t>
            </w:r>
          </w:p>
          <w:p w14:paraId="0A1F5C48" w14:textId="77777777" w:rsidR="00F50D1F" w:rsidRPr="00933A19" w:rsidRDefault="00F50D1F" w:rsidP="007F5764">
            <w:pPr>
              <w:pStyle w:val="TableParagraph"/>
              <w:ind w:left="0"/>
              <w:rPr>
                <w:spacing w:val="-2"/>
                <w:sz w:val="24"/>
                <w:szCs w:val="24"/>
              </w:rPr>
            </w:pPr>
            <w:r w:rsidRPr="00933A19">
              <w:rPr>
                <w:spacing w:val="-2"/>
                <w:sz w:val="24"/>
                <w:szCs w:val="24"/>
              </w:rPr>
              <w:t>безбар’єрності вулиць і доріг</w:t>
            </w:r>
          </w:p>
        </w:tc>
        <w:tc>
          <w:tcPr>
            <w:tcW w:w="1843" w:type="dxa"/>
          </w:tcPr>
          <w:p w14:paraId="7023F05F" w14:textId="77777777" w:rsidR="00F50D1F" w:rsidRPr="00933A19" w:rsidRDefault="00F50D1F" w:rsidP="007F5764">
            <w:pPr>
              <w:pStyle w:val="TableParagraph"/>
              <w:ind w:left="0"/>
              <w:rPr>
                <w:spacing w:val="-2"/>
                <w:sz w:val="24"/>
                <w:szCs w:val="24"/>
              </w:rPr>
            </w:pPr>
            <w:r w:rsidRPr="00933A19">
              <w:rPr>
                <w:spacing w:val="-2"/>
                <w:sz w:val="24"/>
                <w:szCs w:val="24"/>
              </w:rPr>
              <w:t>2025 рік</w:t>
            </w:r>
          </w:p>
        </w:tc>
        <w:tc>
          <w:tcPr>
            <w:tcW w:w="1843" w:type="dxa"/>
          </w:tcPr>
          <w:p w14:paraId="2DC971E3" w14:textId="77777777" w:rsidR="00F50D1F" w:rsidRPr="00933A19" w:rsidRDefault="00F50D1F" w:rsidP="007F5764">
            <w:pPr>
              <w:pStyle w:val="TableParagraph"/>
              <w:ind w:left="0"/>
              <w:rPr>
                <w:spacing w:val="-2"/>
                <w:sz w:val="24"/>
                <w:szCs w:val="24"/>
              </w:rPr>
            </w:pPr>
            <w:r w:rsidRPr="00933A19">
              <w:rPr>
                <w:spacing w:val="-2"/>
                <w:sz w:val="24"/>
                <w:szCs w:val="24"/>
              </w:rPr>
              <w:t>місцеві бюджети, інші джерела, не заборонені законодавством</w:t>
            </w:r>
          </w:p>
        </w:tc>
        <w:tc>
          <w:tcPr>
            <w:tcW w:w="2693" w:type="dxa"/>
          </w:tcPr>
          <w:p w14:paraId="2422D13B" w14:textId="17F3FFD4" w:rsidR="00F50D1F" w:rsidRPr="00933A19" w:rsidRDefault="00F50D1F" w:rsidP="00056FBB">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hAnsi="Times New Roman" w:cs="Times New Roman"/>
                <w:spacing w:val="-2"/>
                <w:sz w:val="24"/>
                <w:szCs w:val="24"/>
              </w:rPr>
              <w:t>управління містобудування та архітектури облдержадміністрації,</w:t>
            </w:r>
            <w:r w:rsidRPr="00933A19">
              <w:rPr>
                <w:rFonts w:ascii="Times New Roman" w:eastAsia="Times New Roman" w:hAnsi="Times New Roman" w:cs="Times New Roman"/>
                <w:spacing w:val="-2"/>
                <w:sz w:val="24"/>
                <w:szCs w:val="24"/>
              </w:rPr>
              <w:t xml:space="preserve"> </w:t>
            </w:r>
          </w:p>
          <w:p w14:paraId="66C18E03" w14:textId="3057FDF5" w:rsidR="00F50D1F" w:rsidRPr="00933A19" w:rsidRDefault="002577E9" w:rsidP="00EE4BF8">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2A71F12B" w14:textId="77777777" w:rsidR="00F50D1F" w:rsidRPr="00933A19" w:rsidRDefault="00F50D1F" w:rsidP="00056FBB">
            <w:pPr>
              <w:pStyle w:val="TableParagraph"/>
              <w:ind w:left="0"/>
              <w:rPr>
                <w:spacing w:val="-2"/>
                <w:sz w:val="24"/>
                <w:szCs w:val="24"/>
              </w:rPr>
            </w:pPr>
            <w:r w:rsidRPr="00933A19">
              <w:rPr>
                <w:spacing w:val="-2"/>
                <w:sz w:val="24"/>
                <w:szCs w:val="24"/>
              </w:rPr>
              <w:t>орг</w:t>
            </w:r>
            <w:r w:rsidRPr="00933A19">
              <w:rPr>
                <w:spacing w:val="-2"/>
                <w:w w:val="101"/>
                <w:sz w:val="24"/>
                <w:szCs w:val="24"/>
              </w:rPr>
              <w:t>а</w:t>
            </w:r>
            <w:r w:rsidRPr="00933A19">
              <w:rPr>
                <w:spacing w:val="-2"/>
                <w:sz w:val="24"/>
                <w:szCs w:val="24"/>
              </w:rPr>
              <w:t>ни м</w:t>
            </w:r>
            <w:r w:rsidRPr="00933A19">
              <w:rPr>
                <w:spacing w:val="-2"/>
                <w:w w:val="101"/>
                <w:sz w:val="24"/>
                <w:szCs w:val="24"/>
              </w:rPr>
              <w:t>іс</w:t>
            </w:r>
            <w:r w:rsidRPr="00933A19">
              <w:rPr>
                <w:spacing w:val="-2"/>
                <w:sz w:val="24"/>
                <w:szCs w:val="24"/>
              </w:rPr>
              <w:t>ц</w:t>
            </w:r>
            <w:r w:rsidRPr="00933A19">
              <w:rPr>
                <w:spacing w:val="-2"/>
                <w:w w:val="101"/>
                <w:sz w:val="24"/>
                <w:szCs w:val="24"/>
              </w:rPr>
              <w:t>е</w:t>
            </w:r>
            <w:r w:rsidRPr="00933A19">
              <w:rPr>
                <w:spacing w:val="-2"/>
                <w:sz w:val="24"/>
                <w:szCs w:val="24"/>
              </w:rPr>
              <w:t xml:space="preserve">вого </w:t>
            </w:r>
            <w:r w:rsidRPr="00933A19">
              <w:rPr>
                <w:spacing w:val="-2"/>
                <w:w w:val="101"/>
                <w:sz w:val="24"/>
                <w:szCs w:val="24"/>
              </w:rPr>
              <w:t>са</w:t>
            </w:r>
            <w:r w:rsidRPr="00933A19">
              <w:rPr>
                <w:spacing w:val="-2"/>
                <w:sz w:val="24"/>
                <w:szCs w:val="24"/>
              </w:rPr>
              <w:t>мовр</w:t>
            </w:r>
            <w:r w:rsidRPr="00933A19">
              <w:rPr>
                <w:spacing w:val="-2"/>
                <w:w w:val="101"/>
                <w:sz w:val="24"/>
                <w:szCs w:val="24"/>
              </w:rPr>
              <w:t>я</w:t>
            </w:r>
            <w:r w:rsidRPr="00933A19">
              <w:rPr>
                <w:spacing w:val="-2"/>
                <w:sz w:val="24"/>
                <w:szCs w:val="24"/>
              </w:rPr>
              <w:t>дув</w:t>
            </w:r>
            <w:r w:rsidRPr="00933A19">
              <w:rPr>
                <w:spacing w:val="-2"/>
                <w:w w:val="101"/>
                <w:sz w:val="24"/>
                <w:szCs w:val="24"/>
              </w:rPr>
              <w:t>а</w:t>
            </w:r>
            <w:r w:rsidRPr="00933A19">
              <w:rPr>
                <w:spacing w:val="-2"/>
                <w:sz w:val="24"/>
                <w:szCs w:val="24"/>
              </w:rPr>
              <w:t>нн</w:t>
            </w:r>
            <w:r w:rsidRPr="00933A19">
              <w:rPr>
                <w:spacing w:val="-2"/>
                <w:w w:val="101"/>
                <w:sz w:val="24"/>
                <w:szCs w:val="24"/>
              </w:rPr>
              <w:t>я</w:t>
            </w:r>
            <w:r w:rsidRPr="00933A19">
              <w:rPr>
                <w:spacing w:val="-2"/>
                <w:sz w:val="24"/>
                <w:szCs w:val="24"/>
              </w:rPr>
              <w:t xml:space="preserve"> (з</w:t>
            </w:r>
            <w:r w:rsidRPr="00933A19">
              <w:rPr>
                <w:spacing w:val="-2"/>
                <w:w w:val="101"/>
                <w:sz w:val="24"/>
                <w:szCs w:val="24"/>
              </w:rPr>
              <w:t>а</w:t>
            </w:r>
            <w:r w:rsidRPr="00933A19">
              <w:rPr>
                <w:spacing w:val="-2"/>
                <w:sz w:val="24"/>
                <w:szCs w:val="24"/>
              </w:rPr>
              <w:t xml:space="preserve"> згодою)</w:t>
            </w:r>
          </w:p>
        </w:tc>
        <w:tc>
          <w:tcPr>
            <w:tcW w:w="2835" w:type="dxa"/>
          </w:tcPr>
          <w:p w14:paraId="703DBD8F" w14:textId="77777777" w:rsidR="00F50D1F" w:rsidRPr="00933A19" w:rsidRDefault="00F50D1F" w:rsidP="00F80504">
            <w:pPr>
              <w:pStyle w:val="TableParagraph"/>
              <w:ind w:left="0" w:right="34"/>
              <w:rPr>
                <w:spacing w:val="-2"/>
                <w:sz w:val="24"/>
                <w:szCs w:val="24"/>
              </w:rPr>
            </w:pPr>
            <w:r w:rsidRPr="00933A19">
              <w:rPr>
                <w:spacing w:val="-2"/>
                <w:sz w:val="24"/>
                <w:szCs w:val="24"/>
              </w:rPr>
              <w:t>опубліковано звіт про результати проведення оцінки безбар’єрності вулиць і доріг (з</w:t>
            </w:r>
          </w:p>
          <w:p w14:paraId="0B9E06F8" w14:textId="77777777" w:rsidR="00F50D1F" w:rsidRPr="00933A19" w:rsidRDefault="00F50D1F" w:rsidP="00F80504">
            <w:pPr>
              <w:pStyle w:val="TableParagraph"/>
              <w:ind w:left="0" w:right="34"/>
              <w:rPr>
                <w:spacing w:val="-2"/>
                <w:sz w:val="24"/>
                <w:szCs w:val="24"/>
              </w:rPr>
            </w:pPr>
            <w:r w:rsidRPr="00933A19">
              <w:rPr>
                <w:spacing w:val="-2"/>
                <w:sz w:val="24"/>
                <w:szCs w:val="24"/>
              </w:rPr>
              <w:t>кількісними показниками та фотографіями)</w:t>
            </w:r>
          </w:p>
        </w:tc>
      </w:tr>
      <w:tr w:rsidR="00F50D1F" w:rsidRPr="00933A19" w14:paraId="740ED43E" w14:textId="77777777" w:rsidTr="00F0569C">
        <w:trPr>
          <w:trHeight w:val="109"/>
        </w:trPr>
        <w:tc>
          <w:tcPr>
            <w:tcW w:w="2807" w:type="dxa"/>
          </w:tcPr>
          <w:p w14:paraId="76F85D76" w14:textId="77777777" w:rsidR="00F50D1F" w:rsidRPr="00933A19" w:rsidRDefault="00F50D1F" w:rsidP="004C1CBE">
            <w:pPr>
              <w:spacing w:after="0" w:line="240" w:lineRule="auto"/>
              <w:rPr>
                <w:rFonts w:ascii="Times New Roman" w:hAnsi="Times New Roman" w:cs="Times New Roman"/>
                <w:spacing w:val="-2"/>
                <w:sz w:val="24"/>
                <w:szCs w:val="24"/>
              </w:rPr>
            </w:pPr>
          </w:p>
        </w:tc>
        <w:tc>
          <w:tcPr>
            <w:tcW w:w="3827" w:type="dxa"/>
          </w:tcPr>
          <w:p w14:paraId="31266B8F" w14:textId="6C7FB7F7" w:rsidR="00F50D1F" w:rsidRPr="00933A19" w:rsidRDefault="00EE50FD" w:rsidP="00E80942">
            <w:pPr>
              <w:pStyle w:val="TableParagraph"/>
              <w:ind w:left="0"/>
              <w:rPr>
                <w:spacing w:val="-2"/>
                <w:sz w:val="24"/>
                <w:szCs w:val="24"/>
              </w:rPr>
            </w:pPr>
            <w:r>
              <w:rPr>
                <w:spacing w:val="-2"/>
                <w:sz w:val="24"/>
                <w:szCs w:val="24"/>
              </w:rPr>
              <w:t>2</w:t>
            </w:r>
            <w:r w:rsidR="00F50D1F" w:rsidRPr="00933A19">
              <w:rPr>
                <w:spacing w:val="-2"/>
                <w:sz w:val="24"/>
                <w:szCs w:val="24"/>
              </w:rPr>
              <w:t xml:space="preserve">) забезпечення покращення пішохідної інфраструктури, паркувальних зон, обмеження швидкості руху транспортних засобів та розвиток інфраструктури для руху велосипедів (встановлення світлофорів, озвучених для задоволення потреб осіб з порушеннями слуху та оснащених для задоволення потреб осіб з порушеннями зору) </w:t>
            </w:r>
          </w:p>
        </w:tc>
        <w:tc>
          <w:tcPr>
            <w:tcW w:w="1843" w:type="dxa"/>
          </w:tcPr>
          <w:p w14:paraId="532D0944" w14:textId="34B8733E" w:rsidR="00F50D1F" w:rsidRPr="00933A19" w:rsidRDefault="00F50D1F" w:rsidP="00E80942">
            <w:pPr>
              <w:pStyle w:val="TableParagraph"/>
              <w:ind w:left="0"/>
              <w:rPr>
                <w:spacing w:val="-2"/>
                <w:sz w:val="24"/>
                <w:szCs w:val="24"/>
              </w:rPr>
            </w:pPr>
            <w:r w:rsidRPr="00933A19">
              <w:rPr>
                <w:spacing w:val="-2"/>
                <w:sz w:val="24"/>
                <w:szCs w:val="24"/>
              </w:rPr>
              <w:t>2025</w:t>
            </w:r>
            <w:r w:rsidRPr="00933A19">
              <w:rPr>
                <w:spacing w:val="-2"/>
                <w:sz w:val="24"/>
                <w:szCs w:val="24"/>
              </w:rPr>
              <w:sym w:font="Symbol" w:char="F02D"/>
            </w:r>
            <w:r w:rsidRPr="00933A19">
              <w:rPr>
                <w:spacing w:val="-2"/>
                <w:sz w:val="24"/>
                <w:szCs w:val="24"/>
              </w:rPr>
              <w:t>2026 роки</w:t>
            </w:r>
          </w:p>
        </w:tc>
        <w:tc>
          <w:tcPr>
            <w:tcW w:w="1843" w:type="dxa"/>
          </w:tcPr>
          <w:p w14:paraId="01C95218" w14:textId="77777777" w:rsidR="00F50D1F" w:rsidRPr="00933A19" w:rsidRDefault="00F50D1F" w:rsidP="00E80942">
            <w:pPr>
              <w:pStyle w:val="TableParagraph"/>
              <w:ind w:left="0"/>
              <w:rPr>
                <w:spacing w:val="-2"/>
                <w:sz w:val="24"/>
                <w:szCs w:val="24"/>
              </w:rPr>
            </w:pPr>
            <w:r w:rsidRPr="00933A19">
              <w:rPr>
                <w:spacing w:val="-2"/>
                <w:sz w:val="24"/>
                <w:szCs w:val="24"/>
              </w:rPr>
              <w:t>місцеві бюджети, інші джерела, не заборонені</w:t>
            </w:r>
          </w:p>
          <w:p w14:paraId="235F14C6" w14:textId="77777777" w:rsidR="00F50D1F" w:rsidRPr="00933A19" w:rsidRDefault="00F50D1F" w:rsidP="00E80942">
            <w:pPr>
              <w:pStyle w:val="TableParagraph"/>
              <w:ind w:left="0"/>
              <w:rPr>
                <w:spacing w:val="-2"/>
                <w:sz w:val="24"/>
                <w:szCs w:val="24"/>
              </w:rPr>
            </w:pPr>
            <w:r w:rsidRPr="00933A19">
              <w:rPr>
                <w:spacing w:val="-2"/>
                <w:sz w:val="24"/>
                <w:szCs w:val="24"/>
              </w:rPr>
              <w:t>законодавством</w:t>
            </w:r>
          </w:p>
        </w:tc>
        <w:tc>
          <w:tcPr>
            <w:tcW w:w="2693" w:type="dxa"/>
          </w:tcPr>
          <w:p w14:paraId="11ACB04C" w14:textId="4755A9C8" w:rsidR="00F50D1F" w:rsidRPr="00933A19" w:rsidRDefault="00F50D1F" w:rsidP="00C46CFF">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hAnsi="Times New Roman" w:cs="Times New Roman"/>
                <w:spacing w:val="-2"/>
                <w:sz w:val="24"/>
                <w:szCs w:val="24"/>
              </w:rPr>
              <w:t>управління містобудування та архітектури облдержадміністрації,</w:t>
            </w:r>
            <w:r w:rsidRPr="00933A19">
              <w:rPr>
                <w:rFonts w:ascii="Times New Roman" w:eastAsia="Times New Roman" w:hAnsi="Times New Roman" w:cs="Times New Roman"/>
                <w:spacing w:val="-2"/>
                <w:sz w:val="24"/>
                <w:szCs w:val="24"/>
              </w:rPr>
              <w:t xml:space="preserve"> </w:t>
            </w:r>
          </w:p>
          <w:p w14:paraId="28F41F37" w14:textId="0655FAAB" w:rsidR="00F50D1F" w:rsidRPr="00933A19" w:rsidRDefault="002577E9" w:rsidP="00EE4BF8">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385E3F06" w14:textId="77777777" w:rsidR="00F50D1F" w:rsidRPr="00933A19" w:rsidRDefault="00F50D1F" w:rsidP="00C46CFF">
            <w:pPr>
              <w:pStyle w:val="TableParagraph"/>
              <w:ind w:left="0"/>
              <w:rPr>
                <w:color w:val="FF0000"/>
                <w:spacing w:val="-2"/>
                <w:sz w:val="24"/>
                <w:szCs w:val="24"/>
              </w:rPr>
            </w:pPr>
            <w:r w:rsidRPr="00933A19">
              <w:rPr>
                <w:spacing w:val="-2"/>
                <w:sz w:val="24"/>
                <w:szCs w:val="24"/>
              </w:rPr>
              <w:t>орг</w:t>
            </w:r>
            <w:r w:rsidRPr="00933A19">
              <w:rPr>
                <w:spacing w:val="-2"/>
                <w:w w:val="101"/>
                <w:sz w:val="24"/>
                <w:szCs w:val="24"/>
              </w:rPr>
              <w:t>а</w:t>
            </w:r>
            <w:r w:rsidRPr="00933A19">
              <w:rPr>
                <w:spacing w:val="-2"/>
                <w:sz w:val="24"/>
                <w:szCs w:val="24"/>
              </w:rPr>
              <w:t>ни м</w:t>
            </w:r>
            <w:r w:rsidRPr="00933A19">
              <w:rPr>
                <w:spacing w:val="-2"/>
                <w:w w:val="101"/>
                <w:sz w:val="24"/>
                <w:szCs w:val="24"/>
              </w:rPr>
              <w:t>іс</w:t>
            </w:r>
            <w:r w:rsidRPr="00933A19">
              <w:rPr>
                <w:spacing w:val="-2"/>
                <w:sz w:val="24"/>
                <w:szCs w:val="24"/>
              </w:rPr>
              <w:t>ц</w:t>
            </w:r>
            <w:r w:rsidRPr="00933A19">
              <w:rPr>
                <w:spacing w:val="-2"/>
                <w:w w:val="101"/>
                <w:sz w:val="24"/>
                <w:szCs w:val="24"/>
              </w:rPr>
              <w:t>е</w:t>
            </w:r>
            <w:r w:rsidRPr="00933A19">
              <w:rPr>
                <w:spacing w:val="-2"/>
                <w:sz w:val="24"/>
                <w:szCs w:val="24"/>
              </w:rPr>
              <w:t xml:space="preserve">вого </w:t>
            </w:r>
            <w:r w:rsidRPr="00933A19">
              <w:rPr>
                <w:spacing w:val="-2"/>
                <w:w w:val="101"/>
                <w:sz w:val="24"/>
                <w:szCs w:val="24"/>
              </w:rPr>
              <w:t>са</w:t>
            </w:r>
            <w:r w:rsidRPr="00933A19">
              <w:rPr>
                <w:spacing w:val="-2"/>
                <w:sz w:val="24"/>
                <w:szCs w:val="24"/>
              </w:rPr>
              <w:t>мовр</w:t>
            </w:r>
            <w:r w:rsidRPr="00933A19">
              <w:rPr>
                <w:spacing w:val="-2"/>
                <w:w w:val="101"/>
                <w:sz w:val="24"/>
                <w:szCs w:val="24"/>
              </w:rPr>
              <w:t>я</w:t>
            </w:r>
            <w:r w:rsidRPr="00933A19">
              <w:rPr>
                <w:spacing w:val="-2"/>
                <w:sz w:val="24"/>
                <w:szCs w:val="24"/>
              </w:rPr>
              <w:t>дув</w:t>
            </w:r>
            <w:r w:rsidRPr="00933A19">
              <w:rPr>
                <w:spacing w:val="-2"/>
                <w:w w:val="101"/>
                <w:sz w:val="24"/>
                <w:szCs w:val="24"/>
              </w:rPr>
              <w:t>а</w:t>
            </w:r>
            <w:r w:rsidRPr="00933A19">
              <w:rPr>
                <w:spacing w:val="-2"/>
                <w:sz w:val="24"/>
                <w:szCs w:val="24"/>
              </w:rPr>
              <w:t>нн</w:t>
            </w:r>
            <w:r w:rsidRPr="00933A19">
              <w:rPr>
                <w:spacing w:val="-2"/>
                <w:w w:val="101"/>
                <w:sz w:val="24"/>
                <w:szCs w:val="24"/>
              </w:rPr>
              <w:t>я</w:t>
            </w:r>
            <w:r w:rsidRPr="00933A19">
              <w:rPr>
                <w:spacing w:val="-2"/>
                <w:sz w:val="24"/>
                <w:szCs w:val="24"/>
              </w:rPr>
              <w:t xml:space="preserve"> (з</w:t>
            </w:r>
            <w:r w:rsidRPr="00933A19">
              <w:rPr>
                <w:spacing w:val="-2"/>
                <w:w w:val="101"/>
                <w:sz w:val="24"/>
                <w:szCs w:val="24"/>
              </w:rPr>
              <w:t>а</w:t>
            </w:r>
            <w:r w:rsidRPr="00933A19">
              <w:rPr>
                <w:spacing w:val="-2"/>
                <w:sz w:val="24"/>
                <w:szCs w:val="24"/>
              </w:rPr>
              <w:t xml:space="preserve"> згодою)</w:t>
            </w:r>
          </w:p>
        </w:tc>
        <w:tc>
          <w:tcPr>
            <w:tcW w:w="2835" w:type="dxa"/>
          </w:tcPr>
          <w:p w14:paraId="12A48BF2" w14:textId="77777777" w:rsidR="00F50D1F" w:rsidRPr="00933A19" w:rsidRDefault="00F50D1F" w:rsidP="00F80504">
            <w:pPr>
              <w:pStyle w:val="TableParagraph"/>
              <w:ind w:left="0" w:right="34"/>
              <w:rPr>
                <w:spacing w:val="-2"/>
                <w:sz w:val="24"/>
                <w:szCs w:val="24"/>
              </w:rPr>
            </w:pPr>
            <w:r w:rsidRPr="00933A19">
              <w:rPr>
                <w:spacing w:val="-2"/>
                <w:sz w:val="24"/>
                <w:szCs w:val="24"/>
              </w:rPr>
              <w:t>забезпечено опублікування щокварталу звіту про результати</w:t>
            </w:r>
          </w:p>
          <w:p w14:paraId="4D997052" w14:textId="77777777" w:rsidR="00F50D1F" w:rsidRPr="00933A19" w:rsidRDefault="00F50D1F" w:rsidP="00F80504">
            <w:pPr>
              <w:pStyle w:val="TableParagraph"/>
              <w:ind w:left="0" w:right="34"/>
              <w:rPr>
                <w:spacing w:val="-2"/>
                <w:sz w:val="24"/>
                <w:szCs w:val="24"/>
              </w:rPr>
            </w:pPr>
            <w:r w:rsidRPr="00933A19">
              <w:rPr>
                <w:spacing w:val="-2"/>
                <w:sz w:val="24"/>
                <w:szCs w:val="24"/>
              </w:rPr>
              <w:t>проведення заходів з покращення не менше 30 відсотків пішохідної</w:t>
            </w:r>
          </w:p>
          <w:p w14:paraId="1276D67A" w14:textId="77777777" w:rsidR="00F50D1F" w:rsidRPr="00933A19" w:rsidRDefault="00F50D1F" w:rsidP="00F80504">
            <w:pPr>
              <w:pStyle w:val="TableParagraph"/>
              <w:ind w:left="0" w:right="34"/>
              <w:rPr>
                <w:spacing w:val="-2"/>
                <w:sz w:val="24"/>
                <w:szCs w:val="24"/>
              </w:rPr>
            </w:pPr>
            <w:r w:rsidRPr="00933A19">
              <w:rPr>
                <w:spacing w:val="-2"/>
                <w:sz w:val="24"/>
                <w:szCs w:val="24"/>
              </w:rPr>
              <w:t>інфраструктури</w:t>
            </w:r>
          </w:p>
        </w:tc>
      </w:tr>
      <w:tr w:rsidR="00F50D1F" w:rsidRPr="00933A19" w14:paraId="0188FBCF" w14:textId="77777777" w:rsidTr="00F0569C">
        <w:trPr>
          <w:trHeight w:val="109"/>
        </w:trPr>
        <w:tc>
          <w:tcPr>
            <w:tcW w:w="2807" w:type="dxa"/>
          </w:tcPr>
          <w:p w14:paraId="77F14B20" w14:textId="77777777" w:rsidR="00F50D1F" w:rsidRPr="00933A19" w:rsidRDefault="00F50D1F" w:rsidP="00C46CFF">
            <w:pPr>
              <w:spacing w:after="0" w:line="240" w:lineRule="auto"/>
              <w:rPr>
                <w:rFonts w:ascii="Times New Roman" w:hAnsi="Times New Roman" w:cs="Times New Roman"/>
                <w:spacing w:val="-2"/>
                <w:sz w:val="24"/>
                <w:szCs w:val="24"/>
              </w:rPr>
            </w:pPr>
          </w:p>
        </w:tc>
        <w:tc>
          <w:tcPr>
            <w:tcW w:w="3827" w:type="dxa"/>
          </w:tcPr>
          <w:p w14:paraId="7EDC0D85" w14:textId="6A945AFD" w:rsidR="00F50D1F" w:rsidRPr="00933A19" w:rsidRDefault="00EE50FD" w:rsidP="00037F51">
            <w:pPr>
              <w:pStyle w:val="TableParagraph"/>
              <w:ind w:left="0"/>
              <w:rPr>
                <w:spacing w:val="-2"/>
                <w:sz w:val="24"/>
                <w:szCs w:val="24"/>
              </w:rPr>
            </w:pPr>
            <w:r>
              <w:rPr>
                <w:spacing w:val="-2"/>
                <w:sz w:val="24"/>
                <w:szCs w:val="24"/>
              </w:rPr>
              <w:t>3</w:t>
            </w:r>
            <w:r w:rsidR="00F50D1F" w:rsidRPr="00933A19">
              <w:rPr>
                <w:spacing w:val="-2"/>
                <w:sz w:val="24"/>
                <w:szCs w:val="24"/>
              </w:rPr>
              <w:t>) забезпечення безпеки руху на ділянках транзитних</w:t>
            </w:r>
          </w:p>
          <w:p w14:paraId="1EAD5557" w14:textId="13278767" w:rsidR="00F50D1F" w:rsidRPr="00933A19" w:rsidRDefault="00F50D1F" w:rsidP="002B54C2">
            <w:pPr>
              <w:pStyle w:val="TableParagraph"/>
              <w:ind w:left="0"/>
              <w:rPr>
                <w:spacing w:val="-2"/>
                <w:sz w:val="24"/>
                <w:szCs w:val="24"/>
              </w:rPr>
            </w:pPr>
            <w:r w:rsidRPr="00933A19">
              <w:rPr>
                <w:spacing w:val="-2"/>
                <w:sz w:val="24"/>
                <w:szCs w:val="24"/>
              </w:rPr>
              <w:lastRenderedPageBreak/>
              <w:t>магістралей та у місцях перетину вулиць у населених пунктах шляхом облаштування пішохідних переходів спеціалізованими світлофорами, контрастною розміткою, засобами тактильної навігації, похилими з’їздами, огорожами, направляючими засобами орієнтування та дорожніми знаками “Пішоходи з порушенням зору” та “Особи з інвалідністю” відповідно до Правил дорожнього руху, затверджених постановою Кабінету Міністрів України від 10 жовтня 2001 р. № 1306</w:t>
            </w:r>
          </w:p>
        </w:tc>
        <w:tc>
          <w:tcPr>
            <w:tcW w:w="1843" w:type="dxa"/>
          </w:tcPr>
          <w:p w14:paraId="3F057527" w14:textId="626A75C2" w:rsidR="00F50D1F" w:rsidRPr="00933A19" w:rsidRDefault="00F50D1F" w:rsidP="00037F51">
            <w:pPr>
              <w:pStyle w:val="TableParagraph"/>
              <w:ind w:left="0"/>
              <w:rPr>
                <w:spacing w:val="-2"/>
                <w:sz w:val="24"/>
                <w:szCs w:val="24"/>
              </w:rPr>
            </w:pPr>
            <w:r w:rsidRPr="00933A19">
              <w:rPr>
                <w:spacing w:val="-2"/>
                <w:sz w:val="24"/>
                <w:szCs w:val="24"/>
              </w:rPr>
              <w:lastRenderedPageBreak/>
              <w:t>2025</w:t>
            </w:r>
            <w:r w:rsidRPr="00933A19">
              <w:rPr>
                <w:spacing w:val="-2"/>
                <w:sz w:val="24"/>
                <w:szCs w:val="24"/>
              </w:rPr>
              <w:sym w:font="Symbol" w:char="F02D"/>
            </w:r>
            <w:r w:rsidRPr="00933A19">
              <w:rPr>
                <w:spacing w:val="-2"/>
                <w:sz w:val="24"/>
                <w:szCs w:val="24"/>
              </w:rPr>
              <w:t>2026 роки</w:t>
            </w:r>
          </w:p>
        </w:tc>
        <w:tc>
          <w:tcPr>
            <w:tcW w:w="1843" w:type="dxa"/>
          </w:tcPr>
          <w:p w14:paraId="4F6C3B8C" w14:textId="77777777" w:rsidR="00F50D1F" w:rsidRPr="00933A19" w:rsidRDefault="00F50D1F" w:rsidP="00037F51">
            <w:pPr>
              <w:pStyle w:val="TableParagraph"/>
              <w:ind w:left="0"/>
              <w:rPr>
                <w:spacing w:val="-2"/>
                <w:sz w:val="24"/>
                <w:szCs w:val="24"/>
              </w:rPr>
            </w:pPr>
          </w:p>
        </w:tc>
        <w:tc>
          <w:tcPr>
            <w:tcW w:w="2693" w:type="dxa"/>
          </w:tcPr>
          <w:p w14:paraId="063556A9" w14:textId="0D4BF0C1" w:rsidR="00F50D1F" w:rsidRPr="00933A19" w:rsidRDefault="00F50D1F" w:rsidP="00C46CFF">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hAnsi="Times New Roman" w:cs="Times New Roman"/>
                <w:spacing w:val="-2"/>
                <w:sz w:val="24"/>
                <w:szCs w:val="24"/>
              </w:rPr>
              <w:t xml:space="preserve">управління містобудування та </w:t>
            </w:r>
            <w:r w:rsidRPr="00933A19">
              <w:rPr>
                <w:rFonts w:ascii="Times New Roman" w:hAnsi="Times New Roman" w:cs="Times New Roman"/>
                <w:spacing w:val="-2"/>
                <w:sz w:val="24"/>
                <w:szCs w:val="24"/>
              </w:rPr>
              <w:lastRenderedPageBreak/>
              <w:t>архітектури облдержадміністрації,</w:t>
            </w:r>
          </w:p>
          <w:p w14:paraId="474A3AFB" w14:textId="231BBD3F" w:rsidR="00F50D1F" w:rsidRPr="00933A19" w:rsidRDefault="002577E9" w:rsidP="00EE4BF8">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05C581C2" w14:textId="77777777" w:rsidR="00F50D1F" w:rsidRPr="00933A19" w:rsidRDefault="00F50D1F" w:rsidP="00C46CFF">
            <w:pPr>
              <w:pStyle w:val="TableParagraph"/>
              <w:ind w:left="0"/>
              <w:rPr>
                <w:spacing w:val="-2"/>
                <w:sz w:val="24"/>
                <w:szCs w:val="24"/>
              </w:rPr>
            </w:pPr>
            <w:r w:rsidRPr="00933A19">
              <w:rPr>
                <w:spacing w:val="-2"/>
                <w:sz w:val="24"/>
                <w:szCs w:val="24"/>
              </w:rPr>
              <w:t>орг</w:t>
            </w:r>
            <w:r w:rsidRPr="00933A19">
              <w:rPr>
                <w:spacing w:val="-2"/>
                <w:w w:val="101"/>
                <w:sz w:val="24"/>
                <w:szCs w:val="24"/>
              </w:rPr>
              <w:t>а</w:t>
            </w:r>
            <w:r w:rsidRPr="00933A19">
              <w:rPr>
                <w:spacing w:val="-2"/>
                <w:sz w:val="24"/>
                <w:szCs w:val="24"/>
              </w:rPr>
              <w:t>ни м</w:t>
            </w:r>
            <w:r w:rsidRPr="00933A19">
              <w:rPr>
                <w:spacing w:val="-2"/>
                <w:w w:val="101"/>
                <w:sz w:val="24"/>
                <w:szCs w:val="24"/>
              </w:rPr>
              <w:t>іс</w:t>
            </w:r>
            <w:r w:rsidRPr="00933A19">
              <w:rPr>
                <w:spacing w:val="-2"/>
                <w:sz w:val="24"/>
                <w:szCs w:val="24"/>
              </w:rPr>
              <w:t>ц</w:t>
            </w:r>
            <w:r w:rsidRPr="00933A19">
              <w:rPr>
                <w:spacing w:val="-2"/>
                <w:w w:val="101"/>
                <w:sz w:val="24"/>
                <w:szCs w:val="24"/>
              </w:rPr>
              <w:t>е</w:t>
            </w:r>
            <w:r w:rsidRPr="00933A19">
              <w:rPr>
                <w:spacing w:val="-2"/>
                <w:sz w:val="24"/>
                <w:szCs w:val="24"/>
              </w:rPr>
              <w:t xml:space="preserve">вого </w:t>
            </w:r>
            <w:r w:rsidRPr="00933A19">
              <w:rPr>
                <w:spacing w:val="-2"/>
                <w:w w:val="101"/>
                <w:sz w:val="24"/>
                <w:szCs w:val="24"/>
              </w:rPr>
              <w:t>са</w:t>
            </w:r>
            <w:r w:rsidRPr="00933A19">
              <w:rPr>
                <w:spacing w:val="-2"/>
                <w:sz w:val="24"/>
                <w:szCs w:val="24"/>
              </w:rPr>
              <w:t>мовр</w:t>
            </w:r>
            <w:r w:rsidRPr="00933A19">
              <w:rPr>
                <w:spacing w:val="-2"/>
                <w:w w:val="101"/>
                <w:sz w:val="24"/>
                <w:szCs w:val="24"/>
              </w:rPr>
              <w:t>я</w:t>
            </w:r>
            <w:r w:rsidRPr="00933A19">
              <w:rPr>
                <w:spacing w:val="-2"/>
                <w:sz w:val="24"/>
                <w:szCs w:val="24"/>
              </w:rPr>
              <w:t>дув</w:t>
            </w:r>
            <w:r w:rsidRPr="00933A19">
              <w:rPr>
                <w:spacing w:val="-2"/>
                <w:w w:val="101"/>
                <w:sz w:val="24"/>
                <w:szCs w:val="24"/>
              </w:rPr>
              <w:t>а</w:t>
            </w:r>
            <w:r w:rsidRPr="00933A19">
              <w:rPr>
                <w:spacing w:val="-2"/>
                <w:sz w:val="24"/>
                <w:szCs w:val="24"/>
              </w:rPr>
              <w:t>нн</w:t>
            </w:r>
            <w:r w:rsidRPr="00933A19">
              <w:rPr>
                <w:spacing w:val="-2"/>
                <w:w w:val="101"/>
                <w:sz w:val="24"/>
                <w:szCs w:val="24"/>
              </w:rPr>
              <w:t>я</w:t>
            </w:r>
            <w:r w:rsidRPr="00933A19">
              <w:rPr>
                <w:spacing w:val="-2"/>
                <w:sz w:val="24"/>
                <w:szCs w:val="24"/>
              </w:rPr>
              <w:t xml:space="preserve"> (з</w:t>
            </w:r>
            <w:r w:rsidRPr="00933A19">
              <w:rPr>
                <w:spacing w:val="-2"/>
                <w:w w:val="101"/>
                <w:sz w:val="24"/>
                <w:szCs w:val="24"/>
              </w:rPr>
              <w:t>а</w:t>
            </w:r>
            <w:r w:rsidRPr="00933A19">
              <w:rPr>
                <w:spacing w:val="-2"/>
                <w:sz w:val="24"/>
                <w:szCs w:val="24"/>
              </w:rPr>
              <w:t xml:space="preserve"> згодою)</w:t>
            </w:r>
          </w:p>
        </w:tc>
        <w:tc>
          <w:tcPr>
            <w:tcW w:w="2835" w:type="dxa"/>
          </w:tcPr>
          <w:p w14:paraId="050FA966" w14:textId="77777777" w:rsidR="00F50D1F" w:rsidRPr="00933A19" w:rsidRDefault="00F50D1F" w:rsidP="00F80504">
            <w:pPr>
              <w:pStyle w:val="TableParagraph"/>
              <w:ind w:left="0" w:right="34"/>
              <w:rPr>
                <w:spacing w:val="-2"/>
                <w:sz w:val="24"/>
                <w:szCs w:val="24"/>
              </w:rPr>
            </w:pPr>
            <w:r w:rsidRPr="00933A19">
              <w:rPr>
                <w:spacing w:val="-2"/>
                <w:sz w:val="24"/>
                <w:szCs w:val="24"/>
              </w:rPr>
              <w:lastRenderedPageBreak/>
              <w:t>забезпечено опублікування</w:t>
            </w:r>
          </w:p>
          <w:p w14:paraId="44E27131" w14:textId="77777777" w:rsidR="00F50D1F" w:rsidRPr="00933A19" w:rsidRDefault="00F50D1F" w:rsidP="00F80504">
            <w:pPr>
              <w:pStyle w:val="TableParagraph"/>
              <w:ind w:left="0" w:right="34"/>
              <w:rPr>
                <w:spacing w:val="-2"/>
                <w:sz w:val="24"/>
                <w:szCs w:val="24"/>
              </w:rPr>
            </w:pPr>
            <w:r w:rsidRPr="00933A19">
              <w:rPr>
                <w:spacing w:val="-2"/>
                <w:sz w:val="24"/>
                <w:szCs w:val="24"/>
              </w:rPr>
              <w:lastRenderedPageBreak/>
              <w:t>щокварталу звіту про</w:t>
            </w:r>
          </w:p>
          <w:p w14:paraId="3E1D350D" w14:textId="77777777" w:rsidR="00F50D1F" w:rsidRPr="00933A19" w:rsidRDefault="00F50D1F" w:rsidP="00F80504">
            <w:pPr>
              <w:pStyle w:val="TableParagraph"/>
              <w:ind w:left="0" w:right="34"/>
              <w:rPr>
                <w:spacing w:val="-2"/>
                <w:sz w:val="24"/>
                <w:szCs w:val="24"/>
              </w:rPr>
            </w:pPr>
            <w:r w:rsidRPr="00933A19">
              <w:rPr>
                <w:spacing w:val="-2"/>
                <w:sz w:val="24"/>
                <w:szCs w:val="24"/>
              </w:rPr>
              <w:t>кількість облаштованих перехресть та пішохідних переходів</w:t>
            </w:r>
          </w:p>
        </w:tc>
      </w:tr>
      <w:tr w:rsidR="00F50D1F" w:rsidRPr="00933A19" w14:paraId="10B37ADB" w14:textId="77777777" w:rsidTr="00F0569C">
        <w:trPr>
          <w:trHeight w:val="368"/>
        </w:trPr>
        <w:tc>
          <w:tcPr>
            <w:tcW w:w="15848" w:type="dxa"/>
            <w:gridSpan w:val="6"/>
          </w:tcPr>
          <w:p w14:paraId="7F30DDA2" w14:textId="77777777" w:rsidR="00F50D1F" w:rsidRPr="00933A19" w:rsidRDefault="00F50D1F" w:rsidP="00F80504">
            <w:pPr>
              <w:spacing w:after="0" w:line="240" w:lineRule="auto"/>
              <w:ind w:right="34"/>
              <w:jc w:val="center"/>
              <w:rPr>
                <w:rFonts w:ascii="Times New Roman" w:hAnsi="Times New Roman" w:cs="Times New Roman"/>
                <w:b/>
                <w:color w:val="000000" w:themeColor="text1"/>
                <w:spacing w:val="-2"/>
                <w:sz w:val="28"/>
                <w:szCs w:val="28"/>
              </w:rPr>
            </w:pPr>
            <w:r w:rsidRPr="00933A19">
              <w:rPr>
                <w:rFonts w:ascii="Times New Roman" w:hAnsi="Times New Roman" w:cs="Times New Roman"/>
                <w:b/>
                <w:color w:val="000000" w:themeColor="text1"/>
                <w:spacing w:val="-2"/>
                <w:sz w:val="28"/>
                <w:szCs w:val="28"/>
              </w:rPr>
              <w:lastRenderedPageBreak/>
              <w:t>Напрям 2. Інформаційна безбар’єрність</w:t>
            </w:r>
          </w:p>
        </w:tc>
      </w:tr>
      <w:tr w:rsidR="00F50D1F" w:rsidRPr="00933A19" w14:paraId="5E809AE4" w14:textId="77777777" w:rsidTr="00F0569C">
        <w:trPr>
          <w:trHeight w:val="415"/>
        </w:trPr>
        <w:tc>
          <w:tcPr>
            <w:tcW w:w="15848" w:type="dxa"/>
            <w:gridSpan w:val="6"/>
          </w:tcPr>
          <w:p w14:paraId="507CCAE5" w14:textId="77777777" w:rsidR="00F50D1F" w:rsidRPr="00933A19" w:rsidRDefault="00F50D1F" w:rsidP="00F80504">
            <w:pPr>
              <w:spacing w:after="0" w:line="240" w:lineRule="auto"/>
              <w:ind w:right="34"/>
              <w:jc w:val="center"/>
              <w:rPr>
                <w:rFonts w:ascii="Times New Roman" w:hAnsi="Times New Roman" w:cs="Times New Roman"/>
                <w:b/>
                <w:color w:val="000000" w:themeColor="text1"/>
                <w:spacing w:val="-2"/>
                <w:sz w:val="28"/>
                <w:szCs w:val="28"/>
              </w:rPr>
            </w:pPr>
            <w:r w:rsidRPr="00933A19">
              <w:rPr>
                <w:rFonts w:ascii="Times New Roman" w:hAnsi="Times New Roman" w:cs="Times New Roman"/>
                <w:b/>
                <w:color w:val="000000" w:themeColor="text1"/>
                <w:spacing w:val="-2"/>
                <w:sz w:val="28"/>
                <w:szCs w:val="28"/>
              </w:rPr>
              <w:t>Стратегічна ціль “Публічна інформація суб’єктів владних повноважень є доступною для кожного у різних форматах”</w:t>
            </w:r>
          </w:p>
        </w:tc>
      </w:tr>
      <w:tr w:rsidR="00F50D1F" w:rsidRPr="00933A19" w14:paraId="2933E832" w14:textId="77777777" w:rsidTr="00F0569C">
        <w:trPr>
          <w:trHeight w:val="109"/>
        </w:trPr>
        <w:tc>
          <w:tcPr>
            <w:tcW w:w="2807" w:type="dxa"/>
          </w:tcPr>
          <w:p w14:paraId="02BCB5EF" w14:textId="7CB32ECC" w:rsidR="00F50D1F" w:rsidRPr="00933A19" w:rsidRDefault="00F50D1F" w:rsidP="008E168A">
            <w:pPr>
              <w:pStyle w:val="TableParagraph"/>
              <w:ind w:left="0"/>
              <w:rPr>
                <w:color w:val="FF0000"/>
                <w:spacing w:val="-2"/>
                <w:sz w:val="24"/>
                <w:szCs w:val="24"/>
              </w:rPr>
            </w:pPr>
            <w:r w:rsidRPr="00933A19">
              <w:rPr>
                <w:spacing w:val="-2"/>
                <w:sz w:val="24"/>
                <w:szCs w:val="24"/>
              </w:rPr>
              <w:t xml:space="preserve">6. Підвищення рівня обізнаності фахівців органів державної влади, інших державних органів, органів місцевого самоврядування про важливість доступності та рівних можливостей для осіб з різними </w:t>
            </w:r>
            <w:r w:rsidRPr="00933A19">
              <w:rPr>
                <w:spacing w:val="-2"/>
                <w:sz w:val="24"/>
                <w:szCs w:val="24"/>
              </w:rPr>
              <w:lastRenderedPageBreak/>
              <w:t>ступенями обмеження здатності до спілкування</w:t>
            </w:r>
          </w:p>
        </w:tc>
        <w:tc>
          <w:tcPr>
            <w:tcW w:w="3827" w:type="dxa"/>
          </w:tcPr>
          <w:p w14:paraId="1C9C3245" w14:textId="77777777" w:rsidR="00F50D1F" w:rsidRPr="00933A19" w:rsidRDefault="00F50D1F" w:rsidP="009E0933">
            <w:pPr>
              <w:pStyle w:val="TableParagraph"/>
              <w:ind w:left="0"/>
              <w:rPr>
                <w:spacing w:val="-2"/>
                <w:sz w:val="24"/>
                <w:szCs w:val="24"/>
              </w:rPr>
            </w:pPr>
            <w:r w:rsidRPr="00933A19">
              <w:rPr>
                <w:spacing w:val="-2"/>
                <w:sz w:val="24"/>
                <w:szCs w:val="24"/>
              </w:rPr>
              <w:lastRenderedPageBreak/>
              <w:t>1) проведення роботи серед працівників системи охорони здоров’я, які здійснюють прийом громадян, щодо культури та особливостей спілкування з особами з порушеннями слуху та застосування онлайн-додатків безоплатного перекладу на жестову мову</w:t>
            </w:r>
          </w:p>
        </w:tc>
        <w:tc>
          <w:tcPr>
            <w:tcW w:w="1843" w:type="dxa"/>
          </w:tcPr>
          <w:p w14:paraId="7746D61A" w14:textId="13A0366F" w:rsidR="00F50D1F" w:rsidRPr="00933A19" w:rsidRDefault="00F50D1F" w:rsidP="009E0933">
            <w:pPr>
              <w:pStyle w:val="TableParagraph"/>
              <w:ind w:left="0"/>
              <w:rPr>
                <w:spacing w:val="-2"/>
                <w:sz w:val="24"/>
                <w:szCs w:val="24"/>
              </w:rPr>
            </w:pPr>
            <w:r w:rsidRPr="00933A19">
              <w:rPr>
                <w:spacing w:val="-2"/>
                <w:sz w:val="24"/>
                <w:szCs w:val="24"/>
              </w:rPr>
              <w:t>2025</w:t>
            </w:r>
            <w:r w:rsidRPr="00933A19">
              <w:rPr>
                <w:spacing w:val="-2"/>
                <w:sz w:val="24"/>
                <w:szCs w:val="24"/>
              </w:rPr>
              <w:sym w:font="Symbol" w:char="F02D"/>
            </w:r>
            <w:r w:rsidRPr="00933A19">
              <w:rPr>
                <w:spacing w:val="-2"/>
                <w:sz w:val="24"/>
                <w:szCs w:val="24"/>
              </w:rPr>
              <w:t>2026 роки</w:t>
            </w:r>
          </w:p>
        </w:tc>
        <w:tc>
          <w:tcPr>
            <w:tcW w:w="1843" w:type="dxa"/>
          </w:tcPr>
          <w:p w14:paraId="7390A2E5" w14:textId="77777777" w:rsidR="00F50D1F" w:rsidRPr="00933A19" w:rsidRDefault="00F50D1F" w:rsidP="009E0933">
            <w:pPr>
              <w:pStyle w:val="TableParagraph"/>
              <w:ind w:left="0"/>
              <w:rPr>
                <w:spacing w:val="-2"/>
                <w:sz w:val="24"/>
                <w:szCs w:val="24"/>
              </w:rPr>
            </w:pPr>
            <w:r w:rsidRPr="00933A19">
              <w:rPr>
                <w:spacing w:val="-2"/>
                <w:sz w:val="24"/>
                <w:szCs w:val="24"/>
              </w:rPr>
              <w:t>місцеві бюджети, інші джерела, не заборонені законодавством</w:t>
            </w:r>
          </w:p>
        </w:tc>
        <w:tc>
          <w:tcPr>
            <w:tcW w:w="2693" w:type="dxa"/>
          </w:tcPr>
          <w:p w14:paraId="0EC62A59" w14:textId="1706DD0E" w:rsidR="00F50D1F" w:rsidRPr="00933A19" w:rsidRDefault="00F50D1F" w:rsidP="005F6E54">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hAnsi="Times New Roman" w:cs="Times New Roman"/>
                <w:spacing w:val="-2"/>
                <w:sz w:val="24"/>
                <w:szCs w:val="24"/>
              </w:rPr>
              <w:t>управління охорони здоровʼя облдержадміністрації,</w:t>
            </w:r>
            <w:r w:rsidRPr="00933A19">
              <w:rPr>
                <w:rFonts w:ascii="Times New Roman" w:eastAsia="Times New Roman" w:hAnsi="Times New Roman" w:cs="Times New Roman"/>
                <w:spacing w:val="-2"/>
                <w:sz w:val="24"/>
                <w:szCs w:val="24"/>
              </w:rPr>
              <w:t xml:space="preserve"> </w:t>
            </w:r>
          </w:p>
          <w:p w14:paraId="6353553F" w14:textId="4AF08D65" w:rsidR="00F50D1F" w:rsidRPr="00933A19" w:rsidRDefault="002577E9" w:rsidP="005F6E54">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0EFA4594" w14:textId="77777777" w:rsidR="00F50D1F" w:rsidRPr="00933A19" w:rsidRDefault="00F50D1F" w:rsidP="005F6E54">
            <w:pPr>
              <w:pStyle w:val="TableParagraph"/>
              <w:ind w:left="0"/>
              <w:rPr>
                <w:spacing w:val="-2"/>
                <w:sz w:val="24"/>
                <w:szCs w:val="24"/>
              </w:rPr>
            </w:pPr>
            <w:r w:rsidRPr="00933A19">
              <w:rPr>
                <w:spacing w:val="-2"/>
                <w:sz w:val="24"/>
                <w:szCs w:val="24"/>
              </w:rPr>
              <w:t>орг</w:t>
            </w:r>
            <w:r w:rsidRPr="00933A19">
              <w:rPr>
                <w:spacing w:val="-2"/>
                <w:w w:val="101"/>
                <w:sz w:val="24"/>
                <w:szCs w:val="24"/>
              </w:rPr>
              <w:t>а</w:t>
            </w:r>
            <w:r w:rsidRPr="00933A19">
              <w:rPr>
                <w:spacing w:val="-2"/>
                <w:sz w:val="24"/>
                <w:szCs w:val="24"/>
              </w:rPr>
              <w:t>ни м</w:t>
            </w:r>
            <w:r w:rsidRPr="00933A19">
              <w:rPr>
                <w:spacing w:val="-2"/>
                <w:w w:val="101"/>
                <w:sz w:val="24"/>
                <w:szCs w:val="24"/>
              </w:rPr>
              <w:t>іс</w:t>
            </w:r>
            <w:r w:rsidRPr="00933A19">
              <w:rPr>
                <w:spacing w:val="-2"/>
                <w:sz w:val="24"/>
                <w:szCs w:val="24"/>
              </w:rPr>
              <w:t>ц</w:t>
            </w:r>
            <w:r w:rsidRPr="00933A19">
              <w:rPr>
                <w:spacing w:val="-2"/>
                <w:w w:val="101"/>
                <w:sz w:val="24"/>
                <w:szCs w:val="24"/>
              </w:rPr>
              <w:t>е</w:t>
            </w:r>
            <w:r w:rsidRPr="00933A19">
              <w:rPr>
                <w:spacing w:val="-2"/>
                <w:sz w:val="24"/>
                <w:szCs w:val="24"/>
              </w:rPr>
              <w:t xml:space="preserve">вого </w:t>
            </w:r>
            <w:r w:rsidRPr="00933A19">
              <w:rPr>
                <w:spacing w:val="-2"/>
                <w:w w:val="101"/>
                <w:sz w:val="24"/>
                <w:szCs w:val="24"/>
              </w:rPr>
              <w:t>са</w:t>
            </w:r>
            <w:r w:rsidRPr="00933A19">
              <w:rPr>
                <w:spacing w:val="-2"/>
                <w:sz w:val="24"/>
                <w:szCs w:val="24"/>
              </w:rPr>
              <w:t>мовр</w:t>
            </w:r>
            <w:r w:rsidRPr="00933A19">
              <w:rPr>
                <w:spacing w:val="-2"/>
                <w:w w:val="101"/>
                <w:sz w:val="24"/>
                <w:szCs w:val="24"/>
              </w:rPr>
              <w:t>я</w:t>
            </w:r>
            <w:r w:rsidRPr="00933A19">
              <w:rPr>
                <w:spacing w:val="-2"/>
                <w:sz w:val="24"/>
                <w:szCs w:val="24"/>
              </w:rPr>
              <w:t>дув</w:t>
            </w:r>
            <w:r w:rsidRPr="00933A19">
              <w:rPr>
                <w:spacing w:val="-2"/>
                <w:w w:val="101"/>
                <w:sz w:val="24"/>
                <w:szCs w:val="24"/>
              </w:rPr>
              <w:t>а</w:t>
            </w:r>
            <w:r w:rsidRPr="00933A19">
              <w:rPr>
                <w:spacing w:val="-2"/>
                <w:sz w:val="24"/>
                <w:szCs w:val="24"/>
              </w:rPr>
              <w:t>нн</w:t>
            </w:r>
            <w:r w:rsidRPr="00933A19">
              <w:rPr>
                <w:spacing w:val="-2"/>
                <w:w w:val="101"/>
                <w:sz w:val="24"/>
                <w:szCs w:val="24"/>
              </w:rPr>
              <w:t>я</w:t>
            </w:r>
            <w:r w:rsidRPr="00933A19">
              <w:rPr>
                <w:spacing w:val="-2"/>
                <w:sz w:val="24"/>
                <w:szCs w:val="24"/>
              </w:rPr>
              <w:t xml:space="preserve"> (з</w:t>
            </w:r>
            <w:r w:rsidRPr="00933A19">
              <w:rPr>
                <w:spacing w:val="-2"/>
                <w:w w:val="101"/>
                <w:sz w:val="24"/>
                <w:szCs w:val="24"/>
              </w:rPr>
              <w:t>а</w:t>
            </w:r>
            <w:r w:rsidRPr="00933A19">
              <w:rPr>
                <w:spacing w:val="-2"/>
                <w:sz w:val="24"/>
                <w:szCs w:val="24"/>
              </w:rPr>
              <w:t xml:space="preserve"> згодою)</w:t>
            </w:r>
          </w:p>
        </w:tc>
        <w:tc>
          <w:tcPr>
            <w:tcW w:w="2835" w:type="dxa"/>
          </w:tcPr>
          <w:p w14:paraId="324C03A0" w14:textId="77777777" w:rsidR="00F50D1F" w:rsidRPr="00933A19" w:rsidRDefault="00F50D1F" w:rsidP="00F80504">
            <w:pPr>
              <w:pStyle w:val="TableParagraph"/>
              <w:ind w:left="0" w:right="34"/>
              <w:rPr>
                <w:spacing w:val="-2"/>
                <w:sz w:val="24"/>
                <w:szCs w:val="24"/>
              </w:rPr>
            </w:pPr>
            <w:r w:rsidRPr="00933A19">
              <w:rPr>
                <w:spacing w:val="-2"/>
                <w:sz w:val="24"/>
                <w:szCs w:val="24"/>
              </w:rPr>
              <w:t>забезпечено підготовку щокварталу звіту про проведення роботи</w:t>
            </w:r>
          </w:p>
        </w:tc>
      </w:tr>
      <w:tr w:rsidR="00F50D1F" w:rsidRPr="00933A19" w14:paraId="30F329B3" w14:textId="77777777" w:rsidTr="00F0569C">
        <w:trPr>
          <w:trHeight w:val="109"/>
        </w:trPr>
        <w:tc>
          <w:tcPr>
            <w:tcW w:w="2807" w:type="dxa"/>
          </w:tcPr>
          <w:p w14:paraId="475F7C30" w14:textId="77777777" w:rsidR="00F50D1F" w:rsidRPr="00933A19" w:rsidRDefault="00F50D1F" w:rsidP="002B54C2">
            <w:pPr>
              <w:rPr>
                <w:rFonts w:ascii="Times New Roman" w:hAnsi="Times New Roman" w:cs="Times New Roman"/>
                <w:spacing w:val="-2"/>
                <w:sz w:val="24"/>
                <w:szCs w:val="24"/>
              </w:rPr>
            </w:pPr>
          </w:p>
        </w:tc>
        <w:tc>
          <w:tcPr>
            <w:tcW w:w="3827" w:type="dxa"/>
          </w:tcPr>
          <w:p w14:paraId="352C15DB" w14:textId="77777777" w:rsidR="00F50D1F" w:rsidRPr="00933A19" w:rsidRDefault="00F50D1F" w:rsidP="002B54C2">
            <w:pPr>
              <w:pStyle w:val="TableParagraph"/>
              <w:ind w:left="0"/>
              <w:rPr>
                <w:spacing w:val="-2"/>
                <w:sz w:val="24"/>
                <w:szCs w:val="24"/>
              </w:rPr>
            </w:pPr>
            <w:r w:rsidRPr="00933A19">
              <w:rPr>
                <w:spacing w:val="-2"/>
                <w:sz w:val="24"/>
                <w:szCs w:val="24"/>
              </w:rPr>
              <w:t>2) розміщення інформації щодо безбар’єрності на офіційних ресурсах органів державної влади, органів місцевого самоврядування, у медіа та соціальних мережах</w:t>
            </w:r>
          </w:p>
        </w:tc>
        <w:tc>
          <w:tcPr>
            <w:tcW w:w="1843" w:type="dxa"/>
          </w:tcPr>
          <w:p w14:paraId="346162B3" w14:textId="2BCFFC69" w:rsidR="00F50D1F" w:rsidRPr="00933A19" w:rsidRDefault="00F50D1F" w:rsidP="002B54C2">
            <w:pPr>
              <w:pStyle w:val="TableParagraph"/>
              <w:ind w:left="0"/>
              <w:rPr>
                <w:spacing w:val="-2"/>
                <w:sz w:val="24"/>
                <w:szCs w:val="24"/>
              </w:rPr>
            </w:pPr>
            <w:r w:rsidRPr="00933A19">
              <w:rPr>
                <w:spacing w:val="-2"/>
                <w:sz w:val="24"/>
                <w:szCs w:val="24"/>
              </w:rPr>
              <w:t>2025</w:t>
            </w:r>
            <w:r w:rsidRPr="00933A19">
              <w:rPr>
                <w:spacing w:val="-2"/>
                <w:sz w:val="24"/>
                <w:szCs w:val="24"/>
              </w:rPr>
              <w:sym w:font="Symbol" w:char="F02D"/>
            </w:r>
            <w:r w:rsidRPr="00933A19">
              <w:rPr>
                <w:spacing w:val="-2"/>
                <w:sz w:val="24"/>
                <w:szCs w:val="24"/>
              </w:rPr>
              <w:t>2026 роки</w:t>
            </w:r>
          </w:p>
        </w:tc>
        <w:tc>
          <w:tcPr>
            <w:tcW w:w="1843" w:type="dxa"/>
          </w:tcPr>
          <w:p w14:paraId="17143449" w14:textId="77777777" w:rsidR="00F50D1F" w:rsidRPr="00933A19" w:rsidRDefault="00F50D1F" w:rsidP="002B54C2">
            <w:pPr>
              <w:pStyle w:val="TableParagraph"/>
              <w:ind w:left="0"/>
              <w:rPr>
                <w:spacing w:val="-2"/>
                <w:sz w:val="24"/>
                <w:szCs w:val="24"/>
              </w:rPr>
            </w:pPr>
            <w:r w:rsidRPr="00933A19">
              <w:rPr>
                <w:spacing w:val="-2"/>
                <w:sz w:val="24"/>
                <w:szCs w:val="24"/>
              </w:rPr>
              <w:t>місцеві бюджети, інші джерела, не заборонені законодавством</w:t>
            </w:r>
          </w:p>
        </w:tc>
        <w:tc>
          <w:tcPr>
            <w:tcW w:w="2693" w:type="dxa"/>
          </w:tcPr>
          <w:p w14:paraId="4E7D824B" w14:textId="3E7A6AC4" w:rsidR="00F50D1F" w:rsidRPr="00933A19" w:rsidRDefault="00F50D1F" w:rsidP="002B54C2">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hAnsi="Times New Roman" w:cs="Times New Roman"/>
                <w:spacing w:val="-2"/>
                <w:sz w:val="24"/>
                <w:szCs w:val="24"/>
              </w:rPr>
              <w:t>управління інформаційної та внутрішньої політики,</w:t>
            </w:r>
            <w:r w:rsidRPr="00933A19">
              <w:rPr>
                <w:spacing w:val="-2"/>
                <w:sz w:val="24"/>
                <w:szCs w:val="24"/>
              </w:rPr>
              <w:t xml:space="preserve"> </w:t>
            </w:r>
            <w:r w:rsidRPr="00933A19">
              <w:rPr>
                <w:rFonts w:ascii="Times New Roman" w:hAnsi="Times New Roman" w:cs="Times New Roman"/>
                <w:spacing w:val="-2"/>
                <w:sz w:val="24"/>
                <w:szCs w:val="24"/>
              </w:rPr>
              <w:t>облдержадміністрації</w:t>
            </w:r>
            <w:r w:rsidRPr="00933A19">
              <w:rPr>
                <w:rFonts w:ascii="Times New Roman" w:eastAsia="Times New Roman" w:hAnsi="Times New Roman" w:cs="Times New Roman"/>
                <w:spacing w:val="-2"/>
                <w:sz w:val="24"/>
                <w:szCs w:val="24"/>
              </w:rPr>
              <w:t xml:space="preserve">, </w:t>
            </w:r>
            <w:r w:rsidR="002577E9" w:rsidRPr="00933A19">
              <w:rPr>
                <w:rFonts w:ascii="Times New Roman" w:eastAsia="Times New Roman" w:hAnsi="Times New Roman" w:cs="Times New Roman"/>
                <w:spacing w:val="-2"/>
                <w:sz w:val="24"/>
                <w:szCs w:val="24"/>
              </w:rPr>
              <w:t xml:space="preserve">районні державні (військові) </w:t>
            </w:r>
            <w:r w:rsidRPr="00933A19">
              <w:rPr>
                <w:rFonts w:ascii="Times New Roman" w:eastAsia="Times New Roman" w:hAnsi="Times New Roman" w:cs="Times New Roman"/>
                <w:spacing w:val="-2"/>
                <w:sz w:val="24"/>
                <w:szCs w:val="24"/>
              </w:rPr>
              <w:t>адміністрації,</w:t>
            </w:r>
          </w:p>
          <w:p w14:paraId="4F57B84D" w14:textId="2958FAFE" w:rsidR="00F50D1F" w:rsidRPr="00933A19" w:rsidRDefault="00F50D1F" w:rsidP="002B54C2">
            <w:pPr>
              <w:pStyle w:val="TableParagraph"/>
              <w:ind w:left="0"/>
              <w:rPr>
                <w:spacing w:val="-2"/>
                <w:sz w:val="24"/>
                <w:szCs w:val="24"/>
              </w:rPr>
            </w:pPr>
            <w:r w:rsidRPr="00933A19">
              <w:rPr>
                <w:spacing w:val="-2"/>
                <w:sz w:val="24"/>
                <w:szCs w:val="24"/>
              </w:rPr>
              <w:t>органи місцевого самоврядування (за згодою)</w:t>
            </w:r>
          </w:p>
        </w:tc>
        <w:tc>
          <w:tcPr>
            <w:tcW w:w="2835" w:type="dxa"/>
          </w:tcPr>
          <w:p w14:paraId="7346319E" w14:textId="77777777" w:rsidR="00F50D1F" w:rsidRPr="00933A19" w:rsidRDefault="00F50D1F" w:rsidP="002B54C2">
            <w:pPr>
              <w:pStyle w:val="TableParagraph"/>
              <w:ind w:left="0" w:right="34"/>
              <w:rPr>
                <w:spacing w:val="-2"/>
                <w:sz w:val="24"/>
                <w:szCs w:val="24"/>
              </w:rPr>
            </w:pPr>
            <w:r w:rsidRPr="00933A19">
              <w:rPr>
                <w:spacing w:val="-2"/>
                <w:sz w:val="24"/>
                <w:szCs w:val="24"/>
              </w:rPr>
              <w:t>забезпечено</w:t>
            </w:r>
          </w:p>
          <w:p w14:paraId="66EA7DD2" w14:textId="77777777" w:rsidR="00F50D1F" w:rsidRPr="00933A19" w:rsidRDefault="00F50D1F" w:rsidP="002B54C2">
            <w:pPr>
              <w:pStyle w:val="TableParagraph"/>
              <w:ind w:left="0" w:right="34"/>
              <w:rPr>
                <w:spacing w:val="-2"/>
                <w:sz w:val="24"/>
                <w:szCs w:val="24"/>
              </w:rPr>
            </w:pPr>
            <w:r w:rsidRPr="00933A19">
              <w:rPr>
                <w:spacing w:val="-2"/>
                <w:sz w:val="24"/>
                <w:szCs w:val="24"/>
              </w:rPr>
              <w:t>розміщення щокварталу інформації на офіційних ресурсах органів державної</w:t>
            </w:r>
          </w:p>
          <w:p w14:paraId="4CE9D235" w14:textId="77777777" w:rsidR="00F50D1F" w:rsidRPr="00933A19" w:rsidRDefault="00F50D1F" w:rsidP="002B54C2">
            <w:pPr>
              <w:pStyle w:val="TableParagraph"/>
              <w:ind w:left="0" w:right="34"/>
              <w:rPr>
                <w:spacing w:val="-2"/>
                <w:sz w:val="24"/>
                <w:szCs w:val="24"/>
              </w:rPr>
            </w:pPr>
            <w:r w:rsidRPr="00933A19">
              <w:rPr>
                <w:spacing w:val="-2"/>
                <w:sz w:val="24"/>
                <w:szCs w:val="24"/>
              </w:rPr>
              <w:t>влади, органів місцевого</w:t>
            </w:r>
          </w:p>
          <w:p w14:paraId="41320AD4" w14:textId="77777777" w:rsidR="00F50D1F" w:rsidRPr="00933A19" w:rsidRDefault="00F50D1F" w:rsidP="002B54C2">
            <w:pPr>
              <w:pStyle w:val="TableParagraph"/>
              <w:ind w:left="0" w:right="34"/>
              <w:rPr>
                <w:spacing w:val="-2"/>
                <w:sz w:val="24"/>
                <w:szCs w:val="24"/>
              </w:rPr>
            </w:pPr>
            <w:r w:rsidRPr="00933A19">
              <w:rPr>
                <w:spacing w:val="-2"/>
                <w:sz w:val="24"/>
                <w:szCs w:val="24"/>
              </w:rPr>
              <w:t>самоврядування, у засобах масової інформації та</w:t>
            </w:r>
          </w:p>
          <w:p w14:paraId="37D63D1C" w14:textId="77777777" w:rsidR="00F50D1F" w:rsidRPr="00933A19" w:rsidRDefault="00F50D1F" w:rsidP="002B54C2">
            <w:pPr>
              <w:pStyle w:val="TableParagraph"/>
              <w:ind w:left="0" w:right="34"/>
              <w:rPr>
                <w:spacing w:val="-2"/>
                <w:sz w:val="24"/>
                <w:szCs w:val="24"/>
              </w:rPr>
            </w:pPr>
            <w:r w:rsidRPr="00933A19">
              <w:rPr>
                <w:spacing w:val="-2"/>
                <w:sz w:val="24"/>
                <w:szCs w:val="24"/>
              </w:rPr>
              <w:t>соціальних мережах</w:t>
            </w:r>
          </w:p>
        </w:tc>
      </w:tr>
      <w:tr w:rsidR="00F50D1F" w:rsidRPr="00933A19" w14:paraId="55801C13" w14:textId="77777777" w:rsidTr="00F0569C">
        <w:trPr>
          <w:trHeight w:val="109"/>
        </w:trPr>
        <w:tc>
          <w:tcPr>
            <w:tcW w:w="2807" w:type="dxa"/>
          </w:tcPr>
          <w:p w14:paraId="7B937949" w14:textId="77777777" w:rsidR="00F50D1F" w:rsidRPr="00933A19" w:rsidRDefault="00F50D1F" w:rsidP="002B54C2">
            <w:pPr>
              <w:pStyle w:val="TableParagraph"/>
              <w:ind w:left="0"/>
              <w:rPr>
                <w:spacing w:val="-2"/>
                <w:sz w:val="24"/>
                <w:szCs w:val="24"/>
              </w:rPr>
            </w:pPr>
            <w:r w:rsidRPr="00933A19">
              <w:rPr>
                <w:spacing w:val="-2"/>
                <w:sz w:val="24"/>
                <w:szCs w:val="24"/>
              </w:rPr>
              <w:t>7. Забезпечення доступності</w:t>
            </w:r>
          </w:p>
          <w:p w14:paraId="63A0EDBD" w14:textId="77777777" w:rsidR="00F50D1F" w:rsidRPr="00933A19" w:rsidRDefault="00F50D1F" w:rsidP="002B54C2">
            <w:pPr>
              <w:pStyle w:val="TableParagraph"/>
              <w:ind w:left="0"/>
              <w:rPr>
                <w:spacing w:val="-2"/>
                <w:sz w:val="24"/>
                <w:szCs w:val="24"/>
              </w:rPr>
            </w:pPr>
            <w:r w:rsidRPr="00933A19">
              <w:rPr>
                <w:spacing w:val="-2"/>
                <w:sz w:val="24"/>
                <w:szCs w:val="24"/>
              </w:rPr>
              <w:t xml:space="preserve">інформаційних матеріалів для осіб з різними ступенями обмеження здатності до спілкування, зокрема під час виборчого та референдного процесу, під час оповіщення і евакуації осіб старшого віку і осіб з інвалідністю, батьків дітей, які повернулися з депортації, батьків і дітей на територіях можливих бойових дій і </w:t>
            </w:r>
            <w:r w:rsidRPr="00933A19">
              <w:rPr>
                <w:spacing w:val="-2"/>
                <w:sz w:val="24"/>
                <w:szCs w:val="24"/>
              </w:rPr>
              <w:lastRenderedPageBreak/>
              <w:t>деокупованих територіях, про мінну небезпеку і правила поведінки</w:t>
            </w:r>
          </w:p>
        </w:tc>
        <w:tc>
          <w:tcPr>
            <w:tcW w:w="3827" w:type="dxa"/>
          </w:tcPr>
          <w:p w14:paraId="2FCD4E31" w14:textId="55A1A87B" w:rsidR="00F50D1F" w:rsidRPr="00933A19" w:rsidRDefault="00F50D1F" w:rsidP="002B54C2">
            <w:pPr>
              <w:pStyle w:val="TableParagraph"/>
              <w:ind w:left="0" w:firstLine="7"/>
              <w:rPr>
                <w:spacing w:val="-2"/>
                <w:sz w:val="24"/>
                <w:szCs w:val="24"/>
              </w:rPr>
            </w:pPr>
            <w:r w:rsidRPr="00933A19">
              <w:rPr>
                <w:spacing w:val="-2"/>
                <w:sz w:val="24"/>
                <w:szCs w:val="24"/>
              </w:rPr>
              <w:lastRenderedPageBreak/>
              <w:t>1) розміщення розроблених за погодженням з Мінветеранів інформаційних матеріалів з питань ветеранської політики на офіційних вебсайтах органів державної влади та органів місцевого самоврядування</w:t>
            </w:r>
          </w:p>
        </w:tc>
        <w:tc>
          <w:tcPr>
            <w:tcW w:w="1843" w:type="dxa"/>
          </w:tcPr>
          <w:p w14:paraId="3CB799B1" w14:textId="259F052D" w:rsidR="00F50D1F" w:rsidRPr="00933A19" w:rsidRDefault="00F50D1F" w:rsidP="002B54C2">
            <w:pPr>
              <w:pStyle w:val="TableParagraph"/>
              <w:ind w:left="0"/>
              <w:rPr>
                <w:spacing w:val="-2"/>
                <w:sz w:val="24"/>
                <w:szCs w:val="24"/>
              </w:rPr>
            </w:pPr>
            <w:r w:rsidRPr="00933A19">
              <w:rPr>
                <w:spacing w:val="-2"/>
                <w:sz w:val="24"/>
                <w:szCs w:val="24"/>
              </w:rPr>
              <w:t>2025</w:t>
            </w:r>
            <w:r w:rsidRPr="00933A19">
              <w:rPr>
                <w:spacing w:val="-2"/>
                <w:sz w:val="24"/>
                <w:szCs w:val="24"/>
              </w:rPr>
              <w:sym w:font="Symbol" w:char="F02D"/>
            </w:r>
            <w:r w:rsidRPr="00933A19">
              <w:rPr>
                <w:spacing w:val="-2"/>
                <w:sz w:val="24"/>
                <w:szCs w:val="24"/>
              </w:rPr>
              <w:t>2026 роки</w:t>
            </w:r>
          </w:p>
        </w:tc>
        <w:tc>
          <w:tcPr>
            <w:tcW w:w="1843" w:type="dxa"/>
          </w:tcPr>
          <w:p w14:paraId="6A8FEEB2" w14:textId="77777777" w:rsidR="00F50D1F" w:rsidRPr="00933A19" w:rsidRDefault="00F50D1F" w:rsidP="002B54C2">
            <w:pPr>
              <w:pStyle w:val="TableParagraph"/>
              <w:ind w:left="0"/>
              <w:rPr>
                <w:spacing w:val="-2"/>
                <w:sz w:val="24"/>
                <w:szCs w:val="24"/>
              </w:rPr>
            </w:pPr>
            <w:r w:rsidRPr="00933A19">
              <w:rPr>
                <w:spacing w:val="-2"/>
                <w:sz w:val="24"/>
                <w:szCs w:val="24"/>
              </w:rPr>
              <w:t>місцеві бюджети, інші джерела, не заборонені законодавством</w:t>
            </w:r>
          </w:p>
        </w:tc>
        <w:tc>
          <w:tcPr>
            <w:tcW w:w="2693" w:type="dxa"/>
          </w:tcPr>
          <w:p w14:paraId="2EC502E0" w14:textId="1A3D0933" w:rsidR="00F50D1F" w:rsidRPr="00933A19" w:rsidRDefault="00F50D1F" w:rsidP="002B54C2">
            <w:pPr>
              <w:pStyle w:val="TableParagraph"/>
              <w:ind w:left="0"/>
              <w:rPr>
                <w:spacing w:val="-2"/>
                <w:sz w:val="24"/>
                <w:szCs w:val="24"/>
              </w:rPr>
            </w:pPr>
            <w:r w:rsidRPr="00933A19">
              <w:rPr>
                <w:spacing w:val="-2"/>
                <w:sz w:val="24"/>
                <w:szCs w:val="24"/>
              </w:rPr>
              <w:t>управління з питань ветеранської політики облдержадміністрації,</w:t>
            </w:r>
          </w:p>
          <w:p w14:paraId="570C078B" w14:textId="43B015DB" w:rsidR="00F50D1F" w:rsidRPr="00933A19" w:rsidRDefault="002577E9" w:rsidP="002B54C2">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038A33DF" w14:textId="77777777" w:rsidR="00F50D1F" w:rsidRPr="00933A19" w:rsidRDefault="00F50D1F" w:rsidP="002B54C2">
            <w:pPr>
              <w:pStyle w:val="TableParagraph"/>
              <w:ind w:left="0"/>
              <w:rPr>
                <w:spacing w:val="-2"/>
                <w:sz w:val="24"/>
                <w:szCs w:val="24"/>
              </w:rPr>
            </w:pPr>
            <w:r w:rsidRPr="00933A19">
              <w:rPr>
                <w:spacing w:val="-2"/>
                <w:sz w:val="24"/>
                <w:szCs w:val="24"/>
              </w:rPr>
              <w:t>органи місцевого самоврядування (за згодою)</w:t>
            </w:r>
          </w:p>
          <w:p w14:paraId="67F4935A" w14:textId="77777777" w:rsidR="00F50D1F" w:rsidRPr="00933A19" w:rsidRDefault="00F50D1F" w:rsidP="002B54C2">
            <w:pPr>
              <w:pStyle w:val="TableParagraph"/>
              <w:ind w:left="0"/>
              <w:rPr>
                <w:spacing w:val="-2"/>
                <w:sz w:val="24"/>
                <w:szCs w:val="24"/>
              </w:rPr>
            </w:pPr>
          </w:p>
        </w:tc>
        <w:tc>
          <w:tcPr>
            <w:tcW w:w="2835" w:type="dxa"/>
          </w:tcPr>
          <w:p w14:paraId="2CC5DD61" w14:textId="77777777" w:rsidR="00F50D1F" w:rsidRPr="00933A19" w:rsidRDefault="00F50D1F" w:rsidP="002B54C2">
            <w:pPr>
              <w:pStyle w:val="TableParagraph"/>
              <w:ind w:left="0" w:right="34"/>
              <w:rPr>
                <w:spacing w:val="-2"/>
                <w:sz w:val="24"/>
                <w:szCs w:val="24"/>
              </w:rPr>
            </w:pPr>
            <w:r w:rsidRPr="00933A19">
              <w:rPr>
                <w:spacing w:val="-2"/>
                <w:sz w:val="24"/>
                <w:szCs w:val="24"/>
              </w:rPr>
              <w:t>підготовлено</w:t>
            </w:r>
          </w:p>
          <w:p w14:paraId="3DCAAB7A" w14:textId="77777777" w:rsidR="00F50D1F" w:rsidRPr="00933A19" w:rsidRDefault="00F50D1F" w:rsidP="002B54C2">
            <w:pPr>
              <w:pStyle w:val="TableParagraph"/>
              <w:ind w:left="0" w:right="34"/>
              <w:rPr>
                <w:spacing w:val="-2"/>
                <w:sz w:val="24"/>
                <w:szCs w:val="24"/>
              </w:rPr>
            </w:pPr>
            <w:r w:rsidRPr="00933A19">
              <w:rPr>
                <w:spacing w:val="-2"/>
                <w:sz w:val="24"/>
                <w:szCs w:val="24"/>
              </w:rPr>
              <w:t>інформаційну довідку щодо кількості</w:t>
            </w:r>
          </w:p>
          <w:p w14:paraId="23214DF9" w14:textId="77777777" w:rsidR="00F50D1F" w:rsidRPr="00933A19" w:rsidRDefault="00F50D1F" w:rsidP="002B54C2">
            <w:pPr>
              <w:pStyle w:val="TableParagraph"/>
              <w:ind w:left="0" w:right="34"/>
              <w:rPr>
                <w:spacing w:val="-2"/>
                <w:sz w:val="24"/>
                <w:szCs w:val="24"/>
              </w:rPr>
            </w:pPr>
            <w:r w:rsidRPr="00933A19">
              <w:rPr>
                <w:spacing w:val="-2"/>
                <w:sz w:val="24"/>
                <w:szCs w:val="24"/>
              </w:rPr>
              <w:t>розміщених інформаційних</w:t>
            </w:r>
          </w:p>
          <w:p w14:paraId="4FB91D73" w14:textId="23632D16" w:rsidR="00F50D1F" w:rsidRPr="00933A19" w:rsidRDefault="00F50D1F" w:rsidP="002B54C2">
            <w:pPr>
              <w:pStyle w:val="TableParagraph"/>
              <w:ind w:left="0" w:right="34"/>
              <w:rPr>
                <w:spacing w:val="-2"/>
                <w:sz w:val="24"/>
                <w:szCs w:val="24"/>
              </w:rPr>
            </w:pPr>
            <w:r w:rsidRPr="00933A19">
              <w:rPr>
                <w:spacing w:val="-2"/>
                <w:sz w:val="24"/>
                <w:szCs w:val="24"/>
              </w:rPr>
              <w:t>матеріалів на офіційних вебсайтах та</w:t>
            </w:r>
          </w:p>
          <w:p w14:paraId="0BABB65F" w14:textId="667D8721" w:rsidR="00F50D1F" w:rsidRPr="00933A19" w:rsidRDefault="00F50D1F" w:rsidP="002B54C2">
            <w:pPr>
              <w:pStyle w:val="TableParagraph"/>
              <w:ind w:left="0" w:right="34"/>
              <w:rPr>
                <w:spacing w:val="-2"/>
                <w:sz w:val="24"/>
                <w:szCs w:val="24"/>
              </w:rPr>
            </w:pPr>
            <w:r w:rsidRPr="00933A19">
              <w:rPr>
                <w:spacing w:val="-2"/>
                <w:sz w:val="24"/>
                <w:szCs w:val="24"/>
              </w:rPr>
              <w:t>інтернеті</w:t>
            </w:r>
          </w:p>
        </w:tc>
      </w:tr>
      <w:tr w:rsidR="00F50D1F" w:rsidRPr="00933A19" w14:paraId="6364CF70" w14:textId="77777777" w:rsidTr="00F0569C">
        <w:trPr>
          <w:trHeight w:val="109"/>
        </w:trPr>
        <w:tc>
          <w:tcPr>
            <w:tcW w:w="2807" w:type="dxa"/>
          </w:tcPr>
          <w:p w14:paraId="2EC1DC45" w14:textId="77777777" w:rsidR="00F50D1F" w:rsidRPr="00933A19" w:rsidRDefault="00F50D1F" w:rsidP="00447E29">
            <w:pPr>
              <w:spacing w:after="0" w:line="240" w:lineRule="auto"/>
              <w:rPr>
                <w:rFonts w:ascii="Times New Roman" w:hAnsi="Times New Roman" w:cs="Times New Roman"/>
                <w:spacing w:val="-2"/>
                <w:sz w:val="24"/>
                <w:szCs w:val="24"/>
              </w:rPr>
            </w:pPr>
          </w:p>
        </w:tc>
        <w:tc>
          <w:tcPr>
            <w:tcW w:w="3827" w:type="dxa"/>
          </w:tcPr>
          <w:p w14:paraId="5E2C14F6" w14:textId="77777777" w:rsidR="00F50D1F" w:rsidRPr="00933A19" w:rsidRDefault="00F50D1F" w:rsidP="00036DE5">
            <w:pPr>
              <w:pStyle w:val="TableParagraph"/>
              <w:ind w:left="0" w:firstLine="7"/>
              <w:rPr>
                <w:spacing w:val="-2"/>
                <w:sz w:val="24"/>
                <w:szCs w:val="24"/>
              </w:rPr>
            </w:pPr>
            <w:r w:rsidRPr="00933A19">
              <w:rPr>
                <w:spacing w:val="-2"/>
                <w:sz w:val="24"/>
                <w:szCs w:val="24"/>
              </w:rPr>
              <w:t>2) надання рекомендацій щодо встановлення в закладах охорони здоров’я, освіти тактильних знаків і вказівників із шрифтом Брайля, а також звичайним текстом з використанням об’ємних літер відповідно до державних будівельних норм для підвищення рівня інформаційної доступності для осіб з порушеннями зору</w:t>
            </w:r>
          </w:p>
        </w:tc>
        <w:tc>
          <w:tcPr>
            <w:tcW w:w="1843" w:type="dxa"/>
          </w:tcPr>
          <w:p w14:paraId="204A6880" w14:textId="77777777" w:rsidR="00F50D1F" w:rsidRPr="00933A19" w:rsidRDefault="00F50D1F" w:rsidP="00933755">
            <w:pPr>
              <w:pStyle w:val="TableParagraph"/>
              <w:ind w:left="0"/>
              <w:rPr>
                <w:spacing w:val="-2"/>
                <w:sz w:val="24"/>
                <w:szCs w:val="24"/>
              </w:rPr>
            </w:pPr>
            <w:r w:rsidRPr="00933A19">
              <w:rPr>
                <w:spacing w:val="-2"/>
                <w:sz w:val="24"/>
                <w:szCs w:val="24"/>
              </w:rPr>
              <w:t>січень</w:t>
            </w:r>
            <w:r w:rsidRPr="00933A19">
              <w:rPr>
                <w:spacing w:val="-2"/>
                <w:sz w:val="24"/>
                <w:szCs w:val="24"/>
              </w:rPr>
              <w:sym w:font="Symbol" w:char="F02D"/>
            </w:r>
            <w:r w:rsidRPr="00933A19">
              <w:rPr>
                <w:spacing w:val="-2"/>
                <w:sz w:val="24"/>
                <w:szCs w:val="24"/>
              </w:rPr>
              <w:t xml:space="preserve"> жовтень </w:t>
            </w:r>
          </w:p>
          <w:p w14:paraId="5C2D0FA9" w14:textId="24EC822B" w:rsidR="00F50D1F" w:rsidRPr="00933A19" w:rsidRDefault="00F50D1F" w:rsidP="00933755">
            <w:pPr>
              <w:pStyle w:val="TableParagraph"/>
              <w:ind w:left="0"/>
              <w:rPr>
                <w:spacing w:val="-2"/>
                <w:sz w:val="24"/>
                <w:szCs w:val="24"/>
              </w:rPr>
            </w:pPr>
            <w:r w:rsidRPr="00933A19">
              <w:rPr>
                <w:spacing w:val="-2"/>
                <w:sz w:val="24"/>
                <w:szCs w:val="24"/>
              </w:rPr>
              <w:t>2025 року</w:t>
            </w:r>
          </w:p>
        </w:tc>
        <w:tc>
          <w:tcPr>
            <w:tcW w:w="1843" w:type="dxa"/>
          </w:tcPr>
          <w:p w14:paraId="47BEAE9F" w14:textId="77777777" w:rsidR="00F50D1F" w:rsidRPr="00933A19" w:rsidRDefault="00F50D1F" w:rsidP="00933755">
            <w:pPr>
              <w:pStyle w:val="TableParagraph"/>
              <w:ind w:left="0"/>
              <w:rPr>
                <w:spacing w:val="-2"/>
                <w:sz w:val="24"/>
                <w:szCs w:val="24"/>
              </w:rPr>
            </w:pPr>
            <w:r w:rsidRPr="00933A19">
              <w:rPr>
                <w:spacing w:val="-2"/>
                <w:sz w:val="24"/>
                <w:szCs w:val="24"/>
              </w:rPr>
              <w:t>місцеві бюджети, інші джерела, не заборонені законодавством</w:t>
            </w:r>
          </w:p>
        </w:tc>
        <w:tc>
          <w:tcPr>
            <w:tcW w:w="2693" w:type="dxa"/>
          </w:tcPr>
          <w:p w14:paraId="793DD6A3" w14:textId="2F331F77" w:rsidR="00F50D1F" w:rsidRPr="00933A19" w:rsidRDefault="00F50D1F" w:rsidP="00036DE5">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hAnsi="Times New Roman" w:cs="Times New Roman"/>
                <w:spacing w:val="-2"/>
                <w:sz w:val="24"/>
                <w:szCs w:val="24"/>
              </w:rPr>
              <w:t>управління охорони здоровʼя облдержадміністрації,</w:t>
            </w:r>
            <w:r w:rsidRPr="00933A19">
              <w:rPr>
                <w:rFonts w:ascii="Times New Roman" w:eastAsia="Times New Roman" w:hAnsi="Times New Roman" w:cs="Times New Roman"/>
                <w:spacing w:val="-2"/>
                <w:sz w:val="24"/>
                <w:szCs w:val="24"/>
              </w:rPr>
              <w:t xml:space="preserve"> </w:t>
            </w:r>
          </w:p>
          <w:p w14:paraId="546012FD" w14:textId="1C570120" w:rsidR="00F50D1F" w:rsidRPr="00933A19" w:rsidRDefault="00F50D1F" w:rsidP="00036DE5">
            <w:pPr>
              <w:widowControl w:val="0"/>
              <w:spacing w:after="0" w:line="240" w:lineRule="auto"/>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управління освіти і науки </w:t>
            </w:r>
            <w:r w:rsidRPr="00933A19">
              <w:rPr>
                <w:rFonts w:ascii="Times New Roman" w:hAnsi="Times New Roman" w:cs="Times New Roman"/>
                <w:spacing w:val="-2"/>
                <w:sz w:val="24"/>
                <w:szCs w:val="24"/>
              </w:rPr>
              <w:t>облдержадміністрації,</w:t>
            </w:r>
          </w:p>
          <w:p w14:paraId="04C563C8" w14:textId="11F9352E" w:rsidR="00F50D1F" w:rsidRPr="00933A19" w:rsidRDefault="002577E9" w:rsidP="004B27B7">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2391AA67" w14:textId="77777777" w:rsidR="00F50D1F" w:rsidRPr="00933A19" w:rsidRDefault="00F50D1F" w:rsidP="00036DE5">
            <w:pPr>
              <w:pStyle w:val="TableParagraph"/>
              <w:ind w:left="0"/>
              <w:rPr>
                <w:color w:val="FF0000"/>
                <w:spacing w:val="-2"/>
                <w:sz w:val="24"/>
                <w:szCs w:val="24"/>
              </w:rPr>
            </w:pPr>
            <w:r w:rsidRPr="00933A19">
              <w:rPr>
                <w:spacing w:val="-2"/>
                <w:sz w:val="24"/>
                <w:szCs w:val="24"/>
              </w:rPr>
              <w:t>орг</w:t>
            </w:r>
            <w:r w:rsidRPr="00933A19">
              <w:rPr>
                <w:spacing w:val="-2"/>
                <w:w w:val="101"/>
                <w:sz w:val="24"/>
                <w:szCs w:val="24"/>
              </w:rPr>
              <w:t>а</w:t>
            </w:r>
            <w:r w:rsidRPr="00933A19">
              <w:rPr>
                <w:spacing w:val="-2"/>
                <w:sz w:val="24"/>
                <w:szCs w:val="24"/>
              </w:rPr>
              <w:t>ни м</w:t>
            </w:r>
            <w:r w:rsidRPr="00933A19">
              <w:rPr>
                <w:spacing w:val="-2"/>
                <w:w w:val="101"/>
                <w:sz w:val="24"/>
                <w:szCs w:val="24"/>
              </w:rPr>
              <w:t>іс</w:t>
            </w:r>
            <w:r w:rsidRPr="00933A19">
              <w:rPr>
                <w:spacing w:val="-2"/>
                <w:sz w:val="24"/>
                <w:szCs w:val="24"/>
              </w:rPr>
              <w:t>ц</w:t>
            </w:r>
            <w:r w:rsidRPr="00933A19">
              <w:rPr>
                <w:spacing w:val="-2"/>
                <w:w w:val="101"/>
                <w:sz w:val="24"/>
                <w:szCs w:val="24"/>
              </w:rPr>
              <w:t>е</w:t>
            </w:r>
            <w:r w:rsidRPr="00933A19">
              <w:rPr>
                <w:spacing w:val="-2"/>
                <w:sz w:val="24"/>
                <w:szCs w:val="24"/>
              </w:rPr>
              <w:t xml:space="preserve">вого </w:t>
            </w:r>
            <w:r w:rsidRPr="00933A19">
              <w:rPr>
                <w:spacing w:val="-2"/>
                <w:w w:val="101"/>
                <w:sz w:val="24"/>
                <w:szCs w:val="24"/>
              </w:rPr>
              <w:t>са</w:t>
            </w:r>
            <w:r w:rsidRPr="00933A19">
              <w:rPr>
                <w:spacing w:val="-2"/>
                <w:sz w:val="24"/>
                <w:szCs w:val="24"/>
              </w:rPr>
              <w:t>мовр</w:t>
            </w:r>
            <w:r w:rsidRPr="00933A19">
              <w:rPr>
                <w:spacing w:val="-2"/>
                <w:w w:val="101"/>
                <w:sz w:val="24"/>
                <w:szCs w:val="24"/>
              </w:rPr>
              <w:t>я</w:t>
            </w:r>
            <w:r w:rsidRPr="00933A19">
              <w:rPr>
                <w:spacing w:val="-2"/>
                <w:sz w:val="24"/>
                <w:szCs w:val="24"/>
              </w:rPr>
              <w:t>дув</w:t>
            </w:r>
            <w:r w:rsidRPr="00933A19">
              <w:rPr>
                <w:spacing w:val="-2"/>
                <w:w w:val="101"/>
                <w:sz w:val="24"/>
                <w:szCs w:val="24"/>
              </w:rPr>
              <w:t>а</w:t>
            </w:r>
            <w:r w:rsidRPr="00933A19">
              <w:rPr>
                <w:spacing w:val="-2"/>
                <w:sz w:val="24"/>
                <w:szCs w:val="24"/>
              </w:rPr>
              <w:t>нн</w:t>
            </w:r>
            <w:r w:rsidRPr="00933A19">
              <w:rPr>
                <w:spacing w:val="-2"/>
                <w:w w:val="101"/>
                <w:sz w:val="24"/>
                <w:szCs w:val="24"/>
              </w:rPr>
              <w:t>я</w:t>
            </w:r>
            <w:r w:rsidRPr="00933A19">
              <w:rPr>
                <w:spacing w:val="-2"/>
                <w:sz w:val="24"/>
                <w:szCs w:val="24"/>
              </w:rPr>
              <w:t xml:space="preserve"> (з</w:t>
            </w:r>
            <w:r w:rsidRPr="00933A19">
              <w:rPr>
                <w:spacing w:val="-2"/>
                <w:w w:val="101"/>
                <w:sz w:val="24"/>
                <w:szCs w:val="24"/>
              </w:rPr>
              <w:t>а</w:t>
            </w:r>
            <w:r w:rsidRPr="00933A19">
              <w:rPr>
                <w:spacing w:val="-2"/>
                <w:sz w:val="24"/>
                <w:szCs w:val="24"/>
              </w:rPr>
              <w:t xml:space="preserve"> згодою)</w:t>
            </w:r>
          </w:p>
        </w:tc>
        <w:tc>
          <w:tcPr>
            <w:tcW w:w="2835" w:type="dxa"/>
          </w:tcPr>
          <w:p w14:paraId="2642F47B" w14:textId="77777777" w:rsidR="00F50D1F" w:rsidRPr="00933A19" w:rsidRDefault="00F50D1F" w:rsidP="00F80504">
            <w:pPr>
              <w:pStyle w:val="TableParagraph"/>
              <w:ind w:left="0" w:right="34"/>
              <w:rPr>
                <w:spacing w:val="-2"/>
                <w:sz w:val="24"/>
                <w:szCs w:val="24"/>
              </w:rPr>
            </w:pPr>
            <w:r w:rsidRPr="00933A19">
              <w:rPr>
                <w:spacing w:val="-2"/>
                <w:sz w:val="24"/>
                <w:szCs w:val="24"/>
              </w:rPr>
              <w:t>підготовлено звіт щодо вжитих заходів,</w:t>
            </w:r>
          </w:p>
          <w:p w14:paraId="71A9DBF6" w14:textId="77777777" w:rsidR="00F50D1F" w:rsidRPr="00933A19" w:rsidRDefault="00F50D1F" w:rsidP="00F80504">
            <w:pPr>
              <w:pStyle w:val="TableParagraph"/>
              <w:ind w:left="0" w:right="34"/>
              <w:rPr>
                <w:spacing w:val="-2"/>
                <w:sz w:val="24"/>
                <w:szCs w:val="24"/>
              </w:rPr>
            </w:pPr>
            <w:r w:rsidRPr="00933A19">
              <w:rPr>
                <w:spacing w:val="-2"/>
                <w:sz w:val="24"/>
                <w:szCs w:val="24"/>
              </w:rPr>
              <w:t>спрямованих на встановлення в закладах охорони здоров’я, освіти тактильних знаків і вказівників із шрифтом Брайля, а також звичайним текстом з використанням</w:t>
            </w:r>
          </w:p>
          <w:p w14:paraId="1C685EEF" w14:textId="77777777" w:rsidR="00F50D1F" w:rsidRPr="00933A19" w:rsidRDefault="00F50D1F" w:rsidP="00F80504">
            <w:pPr>
              <w:pStyle w:val="TableParagraph"/>
              <w:ind w:left="0" w:right="34"/>
              <w:rPr>
                <w:spacing w:val="-2"/>
                <w:sz w:val="24"/>
                <w:szCs w:val="24"/>
              </w:rPr>
            </w:pPr>
            <w:r w:rsidRPr="00933A19">
              <w:rPr>
                <w:spacing w:val="-2"/>
                <w:sz w:val="24"/>
                <w:szCs w:val="24"/>
              </w:rPr>
              <w:t>об’ємних літер відповідно до державних будівельних</w:t>
            </w:r>
          </w:p>
          <w:p w14:paraId="6B0EC652" w14:textId="77777777" w:rsidR="00F50D1F" w:rsidRPr="00933A19" w:rsidRDefault="00F50D1F" w:rsidP="00F80504">
            <w:pPr>
              <w:pStyle w:val="TableParagraph"/>
              <w:ind w:left="0" w:right="34"/>
              <w:rPr>
                <w:spacing w:val="-2"/>
                <w:sz w:val="24"/>
                <w:szCs w:val="24"/>
              </w:rPr>
            </w:pPr>
            <w:r w:rsidRPr="00933A19">
              <w:rPr>
                <w:spacing w:val="-2"/>
                <w:sz w:val="24"/>
                <w:szCs w:val="24"/>
              </w:rPr>
              <w:t>норм для підвищення рівня інформаційної</w:t>
            </w:r>
          </w:p>
          <w:p w14:paraId="30DB2D47" w14:textId="77777777" w:rsidR="00F50D1F" w:rsidRPr="00933A19" w:rsidRDefault="00F50D1F" w:rsidP="00F80504">
            <w:pPr>
              <w:pStyle w:val="TableParagraph"/>
              <w:ind w:left="0" w:right="34"/>
              <w:rPr>
                <w:spacing w:val="-2"/>
                <w:sz w:val="24"/>
                <w:szCs w:val="24"/>
              </w:rPr>
            </w:pPr>
            <w:r w:rsidRPr="00933A19">
              <w:rPr>
                <w:spacing w:val="-2"/>
                <w:sz w:val="24"/>
                <w:szCs w:val="24"/>
              </w:rPr>
              <w:t>доступності для осіб з порушенням зору</w:t>
            </w:r>
          </w:p>
        </w:tc>
      </w:tr>
      <w:tr w:rsidR="00F50D1F" w:rsidRPr="00933A19" w14:paraId="44ECF691" w14:textId="77777777" w:rsidTr="00F0569C">
        <w:trPr>
          <w:trHeight w:val="479"/>
        </w:trPr>
        <w:tc>
          <w:tcPr>
            <w:tcW w:w="15848" w:type="dxa"/>
            <w:gridSpan w:val="6"/>
            <w:vAlign w:val="center"/>
          </w:tcPr>
          <w:p w14:paraId="2D76E2F1" w14:textId="77777777" w:rsidR="00F50D1F" w:rsidRPr="00933A19" w:rsidRDefault="00F50D1F" w:rsidP="00F80504">
            <w:pPr>
              <w:pStyle w:val="a7"/>
              <w:spacing w:before="0"/>
              <w:ind w:right="34"/>
              <w:jc w:val="center"/>
              <w:rPr>
                <w:b/>
                <w:spacing w:val="-2"/>
              </w:rPr>
            </w:pPr>
            <w:r w:rsidRPr="00933A19">
              <w:rPr>
                <w:b/>
                <w:spacing w:val="-2"/>
              </w:rPr>
              <w:t>Напрям 3. Цифрова безбар’єрність</w:t>
            </w:r>
          </w:p>
        </w:tc>
      </w:tr>
      <w:tr w:rsidR="00F50D1F" w:rsidRPr="00933A19" w14:paraId="30F1F389" w14:textId="77777777" w:rsidTr="00F0569C">
        <w:trPr>
          <w:trHeight w:val="428"/>
        </w:trPr>
        <w:tc>
          <w:tcPr>
            <w:tcW w:w="15848" w:type="dxa"/>
            <w:gridSpan w:val="6"/>
            <w:vAlign w:val="center"/>
          </w:tcPr>
          <w:p w14:paraId="51BBE94C" w14:textId="77777777" w:rsidR="00F50D1F" w:rsidRPr="00933A19" w:rsidRDefault="00F50D1F" w:rsidP="00F80504">
            <w:pPr>
              <w:pStyle w:val="a7"/>
              <w:spacing w:before="0"/>
              <w:ind w:right="34"/>
              <w:jc w:val="center"/>
              <w:rPr>
                <w:b/>
                <w:spacing w:val="-2"/>
              </w:rPr>
            </w:pPr>
            <w:r w:rsidRPr="00933A19">
              <w:rPr>
                <w:b/>
                <w:spacing w:val="-2"/>
              </w:rPr>
              <w:t>Стратегічна ціль “Швидкісний Інтернет є доступним для всіх”</w:t>
            </w:r>
          </w:p>
        </w:tc>
      </w:tr>
      <w:tr w:rsidR="00F50D1F" w:rsidRPr="00933A19" w14:paraId="596BE0AA" w14:textId="77777777" w:rsidTr="00F0569C">
        <w:trPr>
          <w:trHeight w:val="109"/>
        </w:trPr>
        <w:tc>
          <w:tcPr>
            <w:tcW w:w="2807" w:type="dxa"/>
          </w:tcPr>
          <w:p w14:paraId="4D1889F6" w14:textId="373475B6" w:rsidR="00F50D1F" w:rsidRPr="00933A19" w:rsidRDefault="00F50D1F" w:rsidP="002B54C2">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 xml:space="preserve">8. Розширення мережі хабів цифрової освіти (спрощеного отримання електронної публічної послуги або доступу до </w:t>
            </w:r>
            <w:r w:rsidRPr="00933A19">
              <w:rPr>
                <w:rFonts w:ascii="Times New Roman" w:hAnsi="Times New Roman" w:cs="Times New Roman"/>
                <w:spacing w:val="-2"/>
                <w:sz w:val="24"/>
                <w:szCs w:val="24"/>
              </w:rPr>
              <w:lastRenderedPageBreak/>
              <w:t>мережі «Інтернет»)</w:t>
            </w:r>
          </w:p>
          <w:p w14:paraId="41718F3D" w14:textId="77777777" w:rsidR="00F50D1F" w:rsidRPr="00933A19" w:rsidRDefault="00F50D1F" w:rsidP="002B54C2">
            <w:pPr>
              <w:spacing w:after="0" w:line="240" w:lineRule="auto"/>
              <w:rPr>
                <w:rFonts w:ascii="Times New Roman" w:hAnsi="Times New Roman" w:cs="Times New Roman"/>
                <w:spacing w:val="-2"/>
                <w:sz w:val="24"/>
                <w:szCs w:val="24"/>
              </w:rPr>
            </w:pPr>
          </w:p>
          <w:p w14:paraId="3C90EE14" w14:textId="77777777" w:rsidR="00F50D1F" w:rsidRPr="00933A19" w:rsidRDefault="00F50D1F" w:rsidP="002B54C2">
            <w:pPr>
              <w:spacing w:after="0" w:line="240" w:lineRule="auto"/>
              <w:rPr>
                <w:rFonts w:ascii="Times New Roman" w:hAnsi="Times New Roman" w:cs="Times New Roman"/>
                <w:color w:val="FF0000"/>
                <w:spacing w:val="-2"/>
                <w:sz w:val="28"/>
                <w:szCs w:val="28"/>
              </w:rPr>
            </w:pPr>
          </w:p>
        </w:tc>
        <w:tc>
          <w:tcPr>
            <w:tcW w:w="3827" w:type="dxa"/>
          </w:tcPr>
          <w:p w14:paraId="1F0A43B8" w14:textId="77777777" w:rsidR="00F50D1F" w:rsidRPr="00933A19" w:rsidRDefault="00F50D1F" w:rsidP="002B54C2">
            <w:pPr>
              <w:pStyle w:val="TableParagraph"/>
              <w:ind w:left="0"/>
              <w:rPr>
                <w:spacing w:val="-2"/>
                <w:sz w:val="24"/>
                <w:szCs w:val="24"/>
              </w:rPr>
            </w:pPr>
            <w:r w:rsidRPr="00933A19">
              <w:rPr>
                <w:spacing w:val="-2"/>
                <w:sz w:val="24"/>
                <w:szCs w:val="24"/>
              </w:rPr>
              <w:lastRenderedPageBreak/>
              <w:t>1) проведення заходів з популяризації доступу до хабів цифрової освіти на базі бібліотек та закладів освіти</w:t>
            </w:r>
          </w:p>
        </w:tc>
        <w:tc>
          <w:tcPr>
            <w:tcW w:w="1843" w:type="dxa"/>
          </w:tcPr>
          <w:p w14:paraId="63A9B8B1" w14:textId="4B1A24FA" w:rsidR="00F50D1F" w:rsidRPr="00933A19" w:rsidRDefault="00F50D1F" w:rsidP="002B54C2">
            <w:pPr>
              <w:pStyle w:val="TableParagraph"/>
              <w:ind w:left="0"/>
              <w:rPr>
                <w:spacing w:val="-2"/>
                <w:sz w:val="24"/>
                <w:szCs w:val="24"/>
              </w:rPr>
            </w:pPr>
            <w:r w:rsidRPr="00933A19">
              <w:rPr>
                <w:spacing w:val="-2"/>
                <w:sz w:val="24"/>
                <w:szCs w:val="24"/>
              </w:rPr>
              <w:t>2025</w:t>
            </w:r>
            <w:r w:rsidRPr="00933A19">
              <w:rPr>
                <w:spacing w:val="-2"/>
                <w:sz w:val="24"/>
                <w:szCs w:val="24"/>
              </w:rPr>
              <w:sym w:font="Symbol" w:char="F02D"/>
            </w:r>
            <w:r w:rsidRPr="00933A19">
              <w:rPr>
                <w:spacing w:val="-2"/>
                <w:sz w:val="24"/>
                <w:szCs w:val="24"/>
              </w:rPr>
              <w:t>2026 роки</w:t>
            </w:r>
          </w:p>
        </w:tc>
        <w:tc>
          <w:tcPr>
            <w:tcW w:w="1843" w:type="dxa"/>
          </w:tcPr>
          <w:p w14:paraId="011F4050" w14:textId="77777777" w:rsidR="00F50D1F" w:rsidRPr="00933A19" w:rsidRDefault="00F50D1F" w:rsidP="002B54C2">
            <w:pPr>
              <w:pStyle w:val="TableParagraph"/>
              <w:ind w:left="0"/>
              <w:rPr>
                <w:spacing w:val="-2"/>
                <w:sz w:val="24"/>
                <w:szCs w:val="24"/>
              </w:rPr>
            </w:pPr>
            <w:r w:rsidRPr="00933A19">
              <w:rPr>
                <w:spacing w:val="-2"/>
                <w:sz w:val="24"/>
                <w:szCs w:val="24"/>
              </w:rPr>
              <w:t>місцеві бюджети, інші джерела, не заборонені законодавством</w:t>
            </w:r>
          </w:p>
        </w:tc>
        <w:tc>
          <w:tcPr>
            <w:tcW w:w="2693" w:type="dxa"/>
          </w:tcPr>
          <w:p w14:paraId="26F2E0A8" w14:textId="79BE3679" w:rsidR="00F50D1F" w:rsidRPr="00933A19" w:rsidRDefault="00F50D1F" w:rsidP="002B54C2">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управління культури, з питань релігі</w:t>
            </w:r>
            <w:r w:rsidR="002577E9" w:rsidRPr="00933A19">
              <w:rPr>
                <w:rFonts w:ascii="Times New Roman" w:hAnsi="Times New Roman" w:cs="Times New Roman"/>
                <w:spacing w:val="-2"/>
                <w:sz w:val="24"/>
                <w:szCs w:val="24"/>
              </w:rPr>
              <w:t>й</w:t>
            </w:r>
            <w:r w:rsidRPr="00933A19">
              <w:rPr>
                <w:rFonts w:ascii="Times New Roman" w:hAnsi="Times New Roman" w:cs="Times New Roman"/>
                <w:spacing w:val="-2"/>
                <w:sz w:val="24"/>
                <w:szCs w:val="24"/>
              </w:rPr>
              <w:t xml:space="preserve"> та національностей облдержадміністрації,</w:t>
            </w:r>
          </w:p>
          <w:p w14:paraId="1CCFA5E9" w14:textId="7BD32C06" w:rsidR="00F50D1F" w:rsidRPr="00933A19" w:rsidRDefault="00F50D1F" w:rsidP="002B54C2">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управління освіти і </w:t>
            </w:r>
            <w:r w:rsidRPr="00933A19">
              <w:rPr>
                <w:rFonts w:ascii="Times New Roman" w:eastAsia="Times New Roman" w:hAnsi="Times New Roman" w:cs="Times New Roman"/>
                <w:spacing w:val="-2"/>
                <w:sz w:val="24"/>
                <w:szCs w:val="24"/>
              </w:rPr>
              <w:lastRenderedPageBreak/>
              <w:t xml:space="preserve">науки </w:t>
            </w:r>
            <w:r w:rsidRPr="00933A19">
              <w:rPr>
                <w:rFonts w:ascii="Times New Roman" w:hAnsi="Times New Roman" w:cs="Times New Roman"/>
                <w:spacing w:val="-2"/>
                <w:sz w:val="24"/>
                <w:szCs w:val="24"/>
              </w:rPr>
              <w:t xml:space="preserve">облдержадміністрації, </w:t>
            </w:r>
            <w:r w:rsidR="002577E9" w:rsidRPr="00933A19">
              <w:rPr>
                <w:rFonts w:ascii="Times New Roman" w:eastAsia="Times New Roman" w:hAnsi="Times New Roman" w:cs="Times New Roman"/>
                <w:spacing w:val="-2"/>
                <w:sz w:val="24"/>
                <w:szCs w:val="24"/>
              </w:rPr>
              <w:t xml:space="preserve">районні державні (військові) </w:t>
            </w:r>
            <w:r w:rsidRPr="00933A19">
              <w:rPr>
                <w:rFonts w:ascii="Times New Roman" w:eastAsia="Times New Roman" w:hAnsi="Times New Roman" w:cs="Times New Roman"/>
                <w:spacing w:val="-2"/>
                <w:sz w:val="24"/>
                <w:szCs w:val="24"/>
              </w:rPr>
              <w:t>адміністрації</w:t>
            </w:r>
          </w:p>
          <w:p w14:paraId="651C8F7E" w14:textId="77777777" w:rsidR="00F50D1F" w:rsidRPr="00933A19" w:rsidRDefault="00F50D1F" w:rsidP="002B54C2">
            <w:pPr>
              <w:pStyle w:val="TableParagraph"/>
              <w:ind w:left="0"/>
              <w:rPr>
                <w:spacing w:val="-2"/>
                <w:sz w:val="24"/>
                <w:szCs w:val="24"/>
              </w:rPr>
            </w:pPr>
            <w:r w:rsidRPr="00933A19">
              <w:rPr>
                <w:spacing w:val="-2"/>
                <w:sz w:val="24"/>
                <w:szCs w:val="24"/>
              </w:rPr>
              <w:t>орг</w:t>
            </w:r>
            <w:r w:rsidRPr="00933A19">
              <w:rPr>
                <w:spacing w:val="-2"/>
                <w:w w:val="101"/>
                <w:sz w:val="24"/>
                <w:szCs w:val="24"/>
              </w:rPr>
              <w:t>а</w:t>
            </w:r>
            <w:r w:rsidRPr="00933A19">
              <w:rPr>
                <w:spacing w:val="-2"/>
                <w:sz w:val="24"/>
                <w:szCs w:val="24"/>
              </w:rPr>
              <w:t>ни м</w:t>
            </w:r>
            <w:r w:rsidRPr="00933A19">
              <w:rPr>
                <w:spacing w:val="-2"/>
                <w:w w:val="101"/>
                <w:sz w:val="24"/>
                <w:szCs w:val="24"/>
              </w:rPr>
              <w:t>іс</w:t>
            </w:r>
            <w:r w:rsidRPr="00933A19">
              <w:rPr>
                <w:spacing w:val="-2"/>
                <w:sz w:val="24"/>
                <w:szCs w:val="24"/>
              </w:rPr>
              <w:t>ц</w:t>
            </w:r>
            <w:r w:rsidRPr="00933A19">
              <w:rPr>
                <w:spacing w:val="-2"/>
                <w:w w:val="101"/>
                <w:sz w:val="24"/>
                <w:szCs w:val="24"/>
              </w:rPr>
              <w:t>е</w:t>
            </w:r>
            <w:r w:rsidRPr="00933A19">
              <w:rPr>
                <w:spacing w:val="-2"/>
                <w:sz w:val="24"/>
                <w:szCs w:val="24"/>
              </w:rPr>
              <w:t xml:space="preserve">вого </w:t>
            </w:r>
            <w:r w:rsidRPr="00933A19">
              <w:rPr>
                <w:spacing w:val="-2"/>
                <w:w w:val="101"/>
                <w:sz w:val="24"/>
                <w:szCs w:val="24"/>
              </w:rPr>
              <w:t>са</w:t>
            </w:r>
            <w:r w:rsidRPr="00933A19">
              <w:rPr>
                <w:spacing w:val="-2"/>
                <w:sz w:val="24"/>
                <w:szCs w:val="24"/>
              </w:rPr>
              <w:t>мовр</w:t>
            </w:r>
            <w:r w:rsidRPr="00933A19">
              <w:rPr>
                <w:spacing w:val="-2"/>
                <w:w w:val="101"/>
                <w:sz w:val="24"/>
                <w:szCs w:val="24"/>
              </w:rPr>
              <w:t>я</w:t>
            </w:r>
            <w:r w:rsidRPr="00933A19">
              <w:rPr>
                <w:spacing w:val="-2"/>
                <w:sz w:val="24"/>
                <w:szCs w:val="24"/>
              </w:rPr>
              <w:t>дув</w:t>
            </w:r>
            <w:r w:rsidRPr="00933A19">
              <w:rPr>
                <w:spacing w:val="-2"/>
                <w:w w:val="101"/>
                <w:sz w:val="24"/>
                <w:szCs w:val="24"/>
              </w:rPr>
              <w:t>а</w:t>
            </w:r>
            <w:r w:rsidRPr="00933A19">
              <w:rPr>
                <w:spacing w:val="-2"/>
                <w:sz w:val="24"/>
                <w:szCs w:val="24"/>
              </w:rPr>
              <w:t>нн</w:t>
            </w:r>
            <w:r w:rsidRPr="00933A19">
              <w:rPr>
                <w:spacing w:val="-2"/>
                <w:w w:val="101"/>
                <w:sz w:val="24"/>
                <w:szCs w:val="24"/>
              </w:rPr>
              <w:t>я</w:t>
            </w:r>
            <w:r w:rsidRPr="00933A19">
              <w:rPr>
                <w:spacing w:val="-2"/>
                <w:sz w:val="24"/>
                <w:szCs w:val="24"/>
              </w:rPr>
              <w:t xml:space="preserve"> (з</w:t>
            </w:r>
            <w:r w:rsidRPr="00933A19">
              <w:rPr>
                <w:spacing w:val="-2"/>
                <w:w w:val="101"/>
                <w:sz w:val="24"/>
                <w:szCs w:val="24"/>
              </w:rPr>
              <w:t>а</w:t>
            </w:r>
            <w:r w:rsidRPr="00933A19">
              <w:rPr>
                <w:spacing w:val="-2"/>
                <w:sz w:val="24"/>
                <w:szCs w:val="24"/>
              </w:rPr>
              <w:t xml:space="preserve"> згодою)</w:t>
            </w:r>
          </w:p>
        </w:tc>
        <w:tc>
          <w:tcPr>
            <w:tcW w:w="2835" w:type="dxa"/>
          </w:tcPr>
          <w:p w14:paraId="13B9C94A" w14:textId="1677980E" w:rsidR="00F50D1F" w:rsidRPr="00933A19" w:rsidRDefault="00F50D1F" w:rsidP="002B54C2">
            <w:pPr>
              <w:pStyle w:val="TableParagraph"/>
              <w:ind w:left="0" w:right="34"/>
              <w:rPr>
                <w:spacing w:val="-2"/>
                <w:sz w:val="24"/>
                <w:szCs w:val="24"/>
              </w:rPr>
            </w:pPr>
            <w:r w:rsidRPr="00933A19">
              <w:rPr>
                <w:spacing w:val="-2"/>
                <w:sz w:val="24"/>
                <w:szCs w:val="24"/>
              </w:rPr>
              <w:lastRenderedPageBreak/>
              <w:t xml:space="preserve">забезпечено підготовку щороку звіту про результати проведення заходів з розширення доступу до мережі </w:t>
            </w:r>
            <w:r w:rsidRPr="00933A19">
              <w:rPr>
                <w:spacing w:val="-2"/>
                <w:sz w:val="24"/>
                <w:szCs w:val="24"/>
              </w:rPr>
              <w:lastRenderedPageBreak/>
              <w:t>«Інтернет»</w:t>
            </w:r>
          </w:p>
        </w:tc>
      </w:tr>
      <w:tr w:rsidR="00F50D1F" w:rsidRPr="00933A19" w14:paraId="37824A3A" w14:textId="77777777" w:rsidTr="00F0569C">
        <w:trPr>
          <w:trHeight w:val="109"/>
        </w:trPr>
        <w:tc>
          <w:tcPr>
            <w:tcW w:w="2807" w:type="dxa"/>
          </w:tcPr>
          <w:p w14:paraId="1A96D039" w14:textId="77777777" w:rsidR="00F50D1F" w:rsidRPr="00933A19" w:rsidRDefault="00F50D1F" w:rsidP="002B54C2">
            <w:pPr>
              <w:rPr>
                <w:rFonts w:ascii="Times New Roman" w:hAnsi="Times New Roman" w:cs="Times New Roman"/>
                <w:spacing w:val="-2"/>
                <w:sz w:val="24"/>
                <w:szCs w:val="24"/>
              </w:rPr>
            </w:pPr>
          </w:p>
        </w:tc>
        <w:tc>
          <w:tcPr>
            <w:tcW w:w="3827" w:type="dxa"/>
          </w:tcPr>
          <w:p w14:paraId="26BED4DA" w14:textId="520A1424" w:rsidR="00F50D1F" w:rsidRPr="00933A19" w:rsidRDefault="00F50D1F" w:rsidP="00D41ADA">
            <w:pPr>
              <w:pStyle w:val="TableParagraph"/>
              <w:ind w:left="0"/>
              <w:rPr>
                <w:spacing w:val="-2"/>
                <w:sz w:val="24"/>
                <w:szCs w:val="24"/>
              </w:rPr>
            </w:pPr>
            <w:r w:rsidRPr="00933A19">
              <w:rPr>
                <w:spacing w:val="-2"/>
                <w:sz w:val="24"/>
                <w:szCs w:val="24"/>
              </w:rPr>
              <w:t xml:space="preserve">2) проведення цифровізації (забезпечення пристроями) бібліотек та закладів освіти </w:t>
            </w:r>
          </w:p>
        </w:tc>
        <w:tc>
          <w:tcPr>
            <w:tcW w:w="1843" w:type="dxa"/>
          </w:tcPr>
          <w:p w14:paraId="3668F30C" w14:textId="12E64A66" w:rsidR="00F50D1F" w:rsidRPr="00933A19" w:rsidRDefault="00F50D1F" w:rsidP="002B54C2">
            <w:pPr>
              <w:pStyle w:val="TableParagraph"/>
              <w:ind w:left="0"/>
              <w:rPr>
                <w:spacing w:val="-2"/>
                <w:sz w:val="24"/>
                <w:szCs w:val="24"/>
              </w:rPr>
            </w:pPr>
            <w:r w:rsidRPr="00933A19">
              <w:rPr>
                <w:spacing w:val="-2"/>
                <w:sz w:val="24"/>
                <w:szCs w:val="24"/>
              </w:rPr>
              <w:t>2025</w:t>
            </w:r>
            <w:r w:rsidRPr="00933A19">
              <w:rPr>
                <w:spacing w:val="-2"/>
                <w:sz w:val="24"/>
                <w:szCs w:val="24"/>
              </w:rPr>
              <w:sym w:font="Symbol" w:char="F02D"/>
            </w:r>
            <w:r w:rsidRPr="00933A19">
              <w:rPr>
                <w:spacing w:val="-2"/>
                <w:sz w:val="24"/>
                <w:szCs w:val="24"/>
              </w:rPr>
              <w:t>2026 роки</w:t>
            </w:r>
          </w:p>
        </w:tc>
        <w:tc>
          <w:tcPr>
            <w:tcW w:w="1843" w:type="dxa"/>
          </w:tcPr>
          <w:p w14:paraId="7340DC90" w14:textId="77777777" w:rsidR="00F50D1F" w:rsidRPr="00933A19" w:rsidRDefault="00F50D1F" w:rsidP="002B54C2">
            <w:pPr>
              <w:pStyle w:val="TableParagraph"/>
              <w:ind w:left="0"/>
              <w:rPr>
                <w:spacing w:val="-2"/>
                <w:sz w:val="24"/>
                <w:szCs w:val="24"/>
              </w:rPr>
            </w:pPr>
            <w:r w:rsidRPr="00933A19">
              <w:rPr>
                <w:spacing w:val="-2"/>
                <w:sz w:val="24"/>
                <w:szCs w:val="24"/>
              </w:rPr>
              <w:t>місцеві бюджети,</w:t>
            </w:r>
          </w:p>
          <w:p w14:paraId="1A5A82EA" w14:textId="77777777" w:rsidR="00F50D1F" w:rsidRPr="00933A19" w:rsidRDefault="00F50D1F" w:rsidP="002B54C2">
            <w:pPr>
              <w:pStyle w:val="TableParagraph"/>
              <w:ind w:left="0"/>
              <w:rPr>
                <w:spacing w:val="-2"/>
                <w:sz w:val="24"/>
                <w:szCs w:val="24"/>
              </w:rPr>
            </w:pPr>
            <w:r w:rsidRPr="00933A19">
              <w:rPr>
                <w:spacing w:val="-2"/>
                <w:sz w:val="24"/>
                <w:szCs w:val="24"/>
              </w:rPr>
              <w:t>міжнародна технічна допомога</w:t>
            </w:r>
          </w:p>
        </w:tc>
        <w:tc>
          <w:tcPr>
            <w:tcW w:w="2693" w:type="dxa"/>
          </w:tcPr>
          <w:p w14:paraId="1D5D1590" w14:textId="5F6D2BBB" w:rsidR="00F50D1F" w:rsidRPr="00933A19" w:rsidRDefault="00F50D1F" w:rsidP="002B54C2">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управління культури, з питань релігі</w:t>
            </w:r>
            <w:r w:rsidR="002577E9" w:rsidRPr="00933A19">
              <w:rPr>
                <w:rFonts w:ascii="Times New Roman" w:hAnsi="Times New Roman" w:cs="Times New Roman"/>
                <w:spacing w:val="-2"/>
                <w:sz w:val="24"/>
                <w:szCs w:val="24"/>
              </w:rPr>
              <w:t>й</w:t>
            </w:r>
            <w:r w:rsidRPr="00933A19">
              <w:rPr>
                <w:rFonts w:ascii="Times New Roman" w:hAnsi="Times New Roman" w:cs="Times New Roman"/>
                <w:spacing w:val="-2"/>
                <w:sz w:val="24"/>
                <w:szCs w:val="24"/>
              </w:rPr>
              <w:t xml:space="preserve"> та національностей облдержадміністрації,</w:t>
            </w:r>
          </w:p>
          <w:p w14:paraId="171104E4" w14:textId="42554DC0" w:rsidR="00F50D1F" w:rsidRPr="00933A19" w:rsidRDefault="00F50D1F" w:rsidP="002B54C2">
            <w:pPr>
              <w:widowControl w:val="0"/>
              <w:spacing w:after="0" w:line="240" w:lineRule="auto"/>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управління освіти і науки </w:t>
            </w:r>
            <w:r w:rsidRPr="00933A19">
              <w:rPr>
                <w:rFonts w:ascii="Times New Roman" w:hAnsi="Times New Roman" w:cs="Times New Roman"/>
                <w:spacing w:val="-2"/>
                <w:sz w:val="24"/>
                <w:szCs w:val="24"/>
              </w:rPr>
              <w:t>облдержадміністрації,</w:t>
            </w:r>
          </w:p>
          <w:p w14:paraId="02F54E90" w14:textId="70E3BA62" w:rsidR="00F50D1F" w:rsidRPr="00933A19" w:rsidRDefault="002577E9" w:rsidP="002B54C2">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17D3927A" w14:textId="77777777" w:rsidR="00F50D1F" w:rsidRPr="00933A19" w:rsidRDefault="00F50D1F" w:rsidP="002B54C2">
            <w:pPr>
              <w:pStyle w:val="TableParagraph"/>
              <w:ind w:left="0"/>
              <w:rPr>
                <w:spacing w:val="-2"/>
                <w:sz w:val="24"/>
                <w:szCs w:val="24"/>
              </w:rPr>
            </w:pPr>
            <w:r w:rsidRPr="00933A19">
              <w:rPr>
                <w:spacing w:val="-2"/>
                <w:sz w:val="24"/>
                <w:szCs w:val="24"/>
              </w:rPr>
              <w:t>орг</w:t>
            </w:r>
            <w:r w:rsidRPr="00933A19">
              <w:rPr>
                <w:spacing w:val="-2"/>
                <w:w w:val="101"/>
                <w:sz w:val="24"/>
                <w:szCs w:val="24"/>
              </w:rPr>
              <w:t>а</w:t>
            </w:r>
            <w:r w:rsidRPr="00933A19">
              <w:rPr>
                <w:spacing w:val="-2"/>
                <w:sz w:val="24"/>
                <w:szCs w:val="24"/>
              </w:rPr>
              <w:t>ни м</w:t>
            </w:r>
            <w:r w:rsidRPr="00933A19">
              <w:rPr>
                <w:spacing w:val="-2"/>
                <w:w w:val="101"/>
                <w:sz w:val="24"/>
                <w:szCs w:val="24"/>
              </w:rPr>
              <w:t>іс</w:t>
            </w:r>
            <w:r w:rsidRPr="00933A19">
              <w:rPr>
                <w:spacing w:val="-2"/>
                <w:sz w:val="24"/>
                <w:szCs w:val="24"/>
              </w:rPr>
              <w:t>ц</w:t>
            </w:r>
            <w:r w:rsidRPr="00933A19">
              <w:rPr>
                <w:spacing w:val="-2"/>
                <w:w w:val="101"/>
                <w:sz w:val="24"/>
                <w:szCs w:val="24"/>
              </w:rPr>
              <w:t>е</w:t>
            </w:r>
            <w:r w:rsidRPr="00933A19">
              <w:rPr>
                <w:spacing w:val="-2"/>
                <w:sz w:val="24"/>
                <w:szCs w:val="24"/>
              </w:rPr>
              <w:t xml:space="preserve">вого </w:t>
            </w:r>
            <w:r w:rsidRPr="00933A19">
              <w:rPr>
                <w:spacing w:val="-2"/>
                <w:w w:val="101"/>
                <w:sz w:val="24"/>
                <w:szCs w:val="24"/>
              </w:rPr>
              <w:t>са</w:t>
            </w:r>
            <w:r w:rsidRPr="00933A19">
              <w:rPr>
                <w:spacing w:val="-2"/>
                <w:sz w:val="24"/>
                <w:szCs w:val="24"/>
              </w:rPr>
              <w:t>мовр</w:t>
            </w:r>
            <w:r w:rsidRPr="00933A19">
              <w:rPr>
                <w:spacing w:val="-2"/>
                <w:w w:val="101"/>
                <w:sz w:val="24"/>
                <w:szCs w:val="24"/>
              </w:rPr>
              <w:t>я</w:t>
            </w:r>
            <w:r w:rsidRPr="00933A19">
              <w:rPr>
                <w:spacing w:val="-2"/>
                <w:sz w:val="24"/>
                <w:szCs w:val="24"/>
              </w:rPr>
              <w:t>дув</w:t>
            </w:r>
            <w:r w:rsidRPr="00933A19">
              <w:rPr>
                <w:spacing w:val="-2"/>
                <w:w w:val="101"/>
                <w:sz w:val="24"/>
                <w:szCs w:val="24"/>
              </w:rPr>
              <w:t>а</w:t>
            </w:r>
            <w:r w:rsidRPr="00933A19">
              <w:rPr>
                <w:spacing w:val="-2"/>
                <w:sz w:val="24"/>
                <w:szCs w:val="24"/>
              </w:rPr>
              <w:t>нн</w:t>
            </w:r>
            <w:r w:rsidRPr="00933A19">
              <w:rPr>
                <w:spacing w:val="-2"/>
                <w:w w:val="101"/>
                <w:sz w:val="24"/>
                <w:szCs w:val="24"/>
              </w:rPr>
              <w:t>я</w:t>
            </w:r>
            <w:r w:rsidRPr="00933A19">
              <w:rPr>
                <w:spacing w:val="-2"/>
                <w:sz w:val="24"/>
                <w:szCs w:val="24"/>
              </w:rPr>
              <w:t xml:space="preserve"> (з</w:t>
            </w:r>
            <w:r w:rsidRPr="00933A19">
              <w:rPr>
                <w:spacing w:val="-2"/>
                <w:w w:val="101"/>
                <w:sz w:val="24"/>
                <w:szCs w:val="24"/>
              </w:rPr>
              <w:t>а</w:t>
            </w:r>
            <w:r w:rsidRPr="00933A19">
              <w:rPr>
                <w:spacing w:val="-2"/>
                <w:sz w:val="24"/>
                <w:szCs w:val="24"/>
              </w:rPr>
              <w:t xml:space="preserve"> згодою)</w:t>
            </w:r>
          </w:p>
        </w:tc>
        <w:tc>
          <w:tcPr>
            <w:tcW w:w="2835" w:type="dxa"/>
          </w:tcPr>
          <w:p w14:paraId="2AA71396" w14:textId="77777777" w:rsidR="00F50D1F" w:rsidRPr="00933A19" w:rsidRDefault="00F50D1F" w:rsidP="002B54C2">
            <w:pPr>
              <w:pStyle w:val="TableParagraph"/>
              <w:ind w:left="0" w:right="34"/>
              <w:rPr>
                <w:spacing w:val="-2"/>
                <w:sz w:val="24"/>
                <w:szCs w:val="24"/>
              </w:rPr>
            </w:pPr>
            <w:r w:rsidRPr="00933A19">
              <w:rPr>
                <w:spacing w:val="-2"/>
                <w:sz w:val="24"/>
                <w:szCs w:val="24"/>
              </w:rPr>
              <w:t>забезпечено підготовку щокварталу звіту про результати цифровізації (забезпечення пристроями) бібліотек та закладів освіти</w:t>
            </w:r>
          </w:p>
          <w:p w14:paraId="66A733FC" w14:textId="6A1E76F6" w:rsidR="00F50D1F" w:rsidRPr="00933A19" w:rsidRDefault="00F50D1F" w:rsidP="002B54C2">
            <w:pPr>
              <w:pStyle w:val="TableParagraph"/>
              <w:ind w:left="0" w:right="34"/>
              <w:rPr>
                <w:spacing w:val="-2"/>
                <w:sz w:val="24"/>
                <w:szCs w:val="24"/>
              </w:rPr>
            </w:pPr>
          </w:p>
        </w:tc>
      </w:tr>
      <w:tr w:rsidR="00F50D1F" w:rsidRPr="00933A19" w14:paraId="632A9F49" w14:textId="77777777" w:rsidTr="00F0569C">
        <w:trPr>
          <w:trHeight w:val="109"/>
        </w:trPr>
        <w:tc>
          <w:tcPr>
            <w:tcW w:w="2807" w:type="dxa"/>
          </w:tcPr>
          <w:p w14:paraId="1C665A54" w14:textId="77777777" w:rsidR="00F50D1F" w:rsidRPr="00933A19" w:rsidRDefault="00F50D1F" w:rsidP="00FB6855">
            <w:pPr>
              <w:rPr>
                <w:rFonts w:ascii="Times New Roman" w:hAnsi="Times New Roman" w:cs="Times New Roman"/>
                <w:spacing w:val="-2"/>
                <w:sz w:val="24"/>
                <w:szCs w:val="24"/>
              </w:rPr>
            </w:pPr>
          </w:p>
        </w:tc>
        <w:tc>
          <w:tcPr>
            <w:tcW w:w="3827" w:type="dxa"/>
          </w:tcPr>
          <w:p w14:paraId="1DA41864" w14:textId="7B8C2E26" w:rsidR="00F50D1F" w:rsidRPr="00933A19" w:rsidRDefault="00F50D1F" w:rsidP="00D41ADA">
            <w:pPr>
              <w:pStyle w:val="TableParagraph"/>
              <w:ind w:left="0"/>
              <w:rPr>
                <w:spacing w:val="-2"/>
                <w:sz w:val="24"/>
                <w:szCs w:val="24"/>
              </w:rPr>
            </w:pPr>
            <w:r w:rsidRPr="00933A19">
              <w:rPr>
                <w:spacing w:val="-2"/>
                <w:sz w:val="24"/>
                <w:szCs w:val="24"/>
              </w:rPr>
              <w:t xml:space="preserve">3) забезпечення доступу до широкосмугового інтернету в бібліотеках та закладах освіти </w:t>
            </w:r>
          </w:p>
        </w:tc>
        <w:tc>
          <w:tcPr>
            <w:tcW w:w="1843" w:type="dxa"/>
          </w:tcPr>
          <w:p w14:paraId="6760B1DD" w14:textId="131440DE" w:rsidR="00F50D1F" w:rsidRPr="00933A19" w:rsidRDefault="00F50D1F" w:rsidP="00933D16">
            <w:pPr>
              <w:pStyle w:val="TableParagraph"/>
              <w:ind w:left="0"/>
              <w:rPr>
                <w:spacing w:val="-2"/>
                <w:sz w:val="24"/>
                <w:szCs w:val="24"/>
              </w:rPr>
            </w:pPr>
            <w:r w:rsidRPr="00933A19">
              <w:rPr>
                <w:spacing w:val="-2"/>
                <w:sz w:val="24"/>
                <w:szCs w:val="24"/>
              </w:rPr>
              <w:t>2025</w:t>
            </w:r>
            <w:r w:rsidRPr="00933A19">
              <w:rPr>
                <w:spacing w:val="-2"/>
                <w:sz w:val="24"/>
                <w:szCs w:val="24"/>
              </w:rPr>
              <w:sym w:font="Symbol" w:char="F02D"/>
            </w:r>
            <w:r w:rsidRPr="00933A19">
              <w:rPr>
                <w:spacing w:val="-2"/>
                <w:sz w:val="24"/>
                <w:szCs w:val="24"/>
              </w:rPr>
              <w:t>2026 роки</w:t>
            </w:r>
          </w:p>
        </w:tc>
        <w:tc>
          <w:tcPr>
            <w:tcW w:w="1843" w:type="dxa"/>
          </w:tcPr>
          <w:p w14:paraId="0394546A" w14:textId="77777777" w:rsidR="00F50D1F" w:rsidRPr="00933A19" w:rsidRDefault="00F50D1F" w:rsidP="00933D16">
            <w:pPr>
              <w:pStyle w:val="TableParagraph"/>
              <w:ind w:left="0"/>
              <w:rPr>
                <w:spacing w:val="-2"/>
                <w:sz w:val="24"/>
                <w:szCs w:val="24"/>
              </w:rPr>
            </w:pPr>
            <w:r w:rsidRPr="00933A19">
              <w:rPr>
                <w:spacing w:val="-2"/>
                <w:sz w:val="24"/>
                <w:szCs w:val="24"/>
              </w:rPr>
              <w:t>місцеві бюджети,</w:t>
            </w:r>
          </w:p>
          <w:p w14:paraId="6C7713E9" w14:textId="77777777" w:rsidR="00F50D1F" w:rsidRPr="00933A19" w:rsidRDefault="00F50D1F" w:rsidP="00933D16">
            <w:pPr>
              <w:pStyle w:val="TableParagraph"/>
              <w:ind w:left="0"/>
              <w:rPr>
                <w:spacing w:val="-2"/>
                <w:sz w:val="24"/>
                <w:szCs w:val="24"/>
              </w:rPr>
            </w:pPr>
            <w:r w:rsidRPr="00933A19">
              <w:rPr>
                <w:spacing w:val="-2"/>
                <w:sz w:val="24"/>
                <w:szCs w:val="24"/>
              </w:rPr>
              <w:t>міжнародна технічна допомога</w:t>
            </w:r>
          </w:p>
        </w:tc>
        <w:tc>
          <w:tcPr>
            <w:tcW w:w="2693" w:type="dxa"/>
          </w:tcPr>
          <w:p w14:paraId="2F43D4B2" w14:textId="24C9E125" w:rsidR="00F50D1F" w:rsidRPr="00933A19" w:rsidRDefault="00F50D1F" w:rsidP="00DA5F7C">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управління культури, з питань релігі</w:t>
            </w:r>
            <w:r w:rsidR="002577E9" w:rsidRPr="00933A19">
              <w:rPr>
                <w:rFonts w:ascii="Times New Roman" w:hAnsi="Times New Roman" w:cs="Times New Roman"/>
                <w:spacing w:val="-2"/>
                <w:sz w:val="24"/>
                <w:szCs w:val="24"/>
              </w:rPr>
              <w:t>й</w:t>
            </w:r>
            <w:r w:rsidRPr="00933A19">
              <w:rPr>
                <w:rFonts w:ascii="Times New Roman" w:hAnsi="Times New Roman" w:cs="Times New Roman"/>
                <w:spacing w:val="-2"/>
                <w:sz w:val="24"/>
                <w:szCs w:val="24"/>
              </w:rPr>
              <w:t xml:space="preserve"> та національностей облдержадміністрації,</w:t>
            </w:r>
          </w:p>
          <w:p w14:paraId="305F1CF8" w14:textId="78183930" w:rsidR="00F50D1F" w:rsidRPr="00933A19" w:rsidRDefault="00F50D1F" w:rsidP="004B27B7">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управління освіти і науки </w:t>
            </w:r>
            <w:r w:rsidRPr="00933A19">
              <w:rPr>
                <w:rFonts w:ascii="Times New Roman" w:hAnsi="Times New Roman" w:cs="Times New Roman"/>
                <w:spacing w:val="-2"/>
                <w:sz w:val="24"/>
                <w:szCs w:val="24"/>
              </w:rPr>
              <w:t xml:space="preserve">облдержадміністрації, </w:t>
            </w:r>
            <w:r w:rsidR="002577E9" w:rsidRPr="00933A19">
              <w:rPr>
                <w:rFonts w:ascii="Times New Roman" w:eastAsia="Times New Roman" w:hAnsi="Times New Roman" w:cs="Times New Roman"/>
                <w:spacing w:val="-2"/>
                <w:sz w:val="24"/>
                <w:szCs w:val="24"/>
              </w:rPr>
              <w:t xml:space="preserve">районні державні (військові) </w:t>
            </w:r>
            <w:r w:rsidRPr="00933A19">
              <w:rPr>
                <w:rFonts w:ascii="Times New Roman" w:eastAsia="Times New Roman" w:hAnsi="Times New Roman" w:cs="Times New Roman"/>
                <w:spacing w:val="-2"/>
                <w:sz w:val="24"/>
                <w:szCs w:val="24"/>
              </w:rPr>
              <w:t>адміністрації,</w:t>
            </w:r>
          </w:p>
          <w:p w14:paraId="4BE72E6F" w14:textId="77777777" w:rsidR="00F50D1F" w:rsidRPr="00933A19" w:rsidRDefault="00F50D1F" w:rsidP="00DA5F7C">
            <w:pPr>
              <w:pStyle w:val="TableParagraph"/>
              <w:ind w:left="0"/>
              <w:rPr>
                <w:spacing w:val="-2"/>
                <w:sz w:val="24"/>
                <w:szCs w:val="24"/>
              </w:rPr>
            </w:pPr>
            <w:r w:rsidRPr="00933A19">
              <w:rPr>
                <w:spacing w:val="-2"/>
                <w:sz w:val="24"/>
                <w:szCs w:val="24"/>
              </w:rPr>
              <w:t>орг</w:t>
            </w:r>
            <w:r w:rsidRPr="00933A19">
              <w:rPr>
                <w:spacing w:val="-2"/>
                <w:w w:val="101"/>
                <w:sz w:val="24"/>
                <w:szCs w:val="24"/>
              </w:rPr>
              <w:t>а</w:t>
            </w:r>
            <w:r w:rsidRPr="00933A19">
              <w:rPr>
                <w:spacing w:val="-2"/>
                <w:sz w:val="24"/>
                <w:szCs w:val="24"/>
              </w:rPr>
              <w:t>ни м</w:t>
            </w:r>
            <w:r w:rsidRPr="00933A19">
              <w:rPr>
                <w:spacing w:val="-2"/>
                <w:w w:val="101"/>
                <w:sz w:val="24"/>
                <w:szCs w:val="24"/>
              </w:rPr>
              <w:t>іс</w:t>
            </w:r>
            <w:r w:rsidRPr="00933A19">
              <w:rPr>
                <w:spacing w:val="-2"/>
                <w:sz w:val="24"/>
                <w:szCs w:val="24"/>
              </w:rPr>
              <w:t>ц</w:t>
            </w:r>
            <w:r w:rsidRPr="00933A19">
              <w:rPr>
                <w:spacing w:val="-2"/>
                <w:w w:val="101"/>
                <w:sz w:val="24"/>
                <w:szCs w:val="24"/>
              </w:rPr>
              <w:t>е</w:t>
            </w:r>
            <w:r w:rsidRPr="00933A19">
              <w:rPr>
                <w:spacing w:val="-2"/>
                <w:sz w:val="24"/>
                <w:szCs w:val="24"/>
              </w:rPr>
              <w:t xml:space="preserve">вого </w:t>
            </w:r>
            <w:r w:rsidRPr="00933A19">
              <w:rPr>
                <w:spacing w:val="-2"/>
                <w:w w:val="101"/>
                <w:sz w:val="24"/>
                <w:szCs w:val="24"/>
              </w:rPr>
              <w:lastRenderedPageBreak/>
              <w:t>са</w:t>
            </w:r>
            <w:r w:rsidRPr="00933A19">
              <w:rPr>
                <w:spacing w:val="-2"/>
                <w:sz w:val="24"/>
                <w:szCs w:val="24"/>
              </w:rPr>
              <w:t>мовр</w:t>
            </w:r>
            <w:r w:rsidRPr="00933A19">
              <w:rPr>
                <w:spacing w:val="-2"/>
                <w:w w:val="101"/>
                <w:sz w:val="24"/>
                <w:szCs w:val="24"/>
              </w:rPr>
              <w:t>я</w:t>
            </w:r>
            <w:r w:rsidRPr="00933A19">
              <w:rPr>
                <w:spacing w:val="-2"/>
                <w:sz w:val="24"/>
                <w:szCs w:val="24"/>
              </w:rPr>
              <w:t>дув</w:t>
            </w:r>
            <w:r w:rsidRPr="00933A19">
              <w:rPr>
                <w:spacing w:val="-2"/>
                <w:w w:val="101"/>
                <w:sz w:val="24"/>
                <w:szCs w:val="24"/>
              </w:rPr>
              <w:t>а</w:t>
            </w:r>
            <w:r w:rsidRPr="00933A19">
              <w:rPr>
                <w:spacing w:val="-2"/>
                <w:sz w:val="24"/>
                <w:szCs w:val="24"/>
              </w:rPr>
              <w:t>нн</w:t>
            </w:r>
            <w:r w:rsidRPr="00933A19">
              <w:rPr>
                <w:spacing w:val="-2"/>
                <w:w w:val="101"/>
                <w:sz w:val="24"/>
                <w:szCs w:val="24"/>
              </w:rPr>
              <w:t>я</w:t>
            </w:r>
            <w:r w:rsidRPr="00933A19">
              <w:rPr>
                <w:spacing w:val="-2"/>
                <w:sz w:val="24"/>
                <w:szCs w:val="24"/>
              </w:rPr>
              <w:t xml:space="preserve"> (з</w:t>
            </w:r>
            <w:r w:rsidRPr="00933A19">
              <w:rPr>
                <w:spacing w:val="-2"/>
                <w:w w:val="101"/>
                <w:sz w:val="24"/>
                <w:szCs w:val="24"/>
              </w:rPr>
              <w:t>а</w:t>
            </w:r>
            <w:r w:rsidRPr="00933A19">
              <w:rPr>
                <w:spacing w:val="-2"/>
                <w:sz w:val="24"/>
                <w:szCs w:val="24"/>
              </w:rPr>
              <w:t xml:space="preserve"> згодою)</w:t>
            </w:r>
          </w:p>
        </w:tc>
        <w:tc>
          <w:tcPr>
            <w:tcW w:w="2835" w:type="dxa"/>
          </w:tcPr>
          <w:p w14:paraId="7EED3814" w14:textId="77777777" w:rsidR="00F50D1F" w:rsidRPr="00933A19" w:rsidRDefault="00F50D1F" w:rsidP="00F80504">
            <w:pPr>
              <w:pStyle w:val="TableParagraph"/>
              <w:ind w:left="0" w:right="34"/>
              <w:rPr>
                <w:spacing w:val="-2"/>
                <w:sz w:val="24"/>
                <w:szCs w:val="24"/>
              </w:rPr>
            </w:pPr>
            <w:r w:rsidRPr="00933A19">
              <w:rPr>
                <w:spacing w:val="-2"/>
                <w:sz w:val="24"/>
                <w:szCs w:val="24"/>
              </w:rPr>
              <w:lastRenderedPageBreak/>
              <w:t>забезпечено підготовку щокварталу звіту про результати доступу до широкосмугового</w:t>
            </w:r>
          </w:p>
          <w:p w14:paraId="6D8D5CB6" w14:textId="7E951472" w:rsidR="00F50D1F" w:rsidRPr="00933A19" w:rsidRDefault="00F50D1F" w:rsidP="00F80504">
            <w:pPr>
              <w:pStyle w:val="TableParagraph"/>
              <w:ind w:left="0" w:right="34"/>
              <w:rPr>
                <w:spacing w:val="-2"/>
                <w:sz w:val="24"/>
                <w:szCs w:val="24"/>
              </w:rPr>
            </w:pPr>
            <w:r w:rsidRPr="00933A19">
              <w:rPr>
                <w:spacing w:val="-2"/>
                <w:sz w:val="24"/>
                <w:szCs w:val="24"/>
              </w:rPr>
              <w:t>Інтернету</w:t>
            </w:r>
          </w:p>
        </w:tc>
      </w:tr>
      <w:tr w:rsidR="00F50D1F" w:rsidRPr="00933A19" w14:paraId="2BFC3074" w14:textId="77777777" w:rsidTr="00F0569C">
        <w:trPr>
          <w:trHeight w:val="109"/>
        </w:trPr>
        <w:tc>
          <w:tcPr>
            <w:tcW w:w="2807" w:type="dxa"/>
          </w:tcPr>
          <w:p w14:paraId="752DA662" w14:textId="77777777" w:rsidR="00F50D1F" w:rsidRPr="00933A19" w:rsidRDefault="00F50D1F" w:rsidP="002B54C2">
            <w:pPr>
              <w:rPr>
                <w:rFonts w:ascii="Times New Roman" w:hAnsi="Times New Roman" w:cs="Times New Roman"/>
                <w:spacing w:val="-2"/>
                <w:sz w:val="24"/>
                <w:szCs w:val="24"/>
              </w:rPr>
            </w:pPr>
          </w:p>
        </w:tc>
        <w:tc>
          <w:tcPr>
            <w:tcW w:w="3827" w:type="dxa"/>
          </w:tcPr>
          <w:p w14:paraId="7354E8E5" w14:textId="74FA00A8" w:rsidR="00F50D1F" w:rsidRPr="00933A19" w:rsidRDefault="00F50D1F" w:rsidP="002B54C2">
            <w:pPr>
              <w:pStyle w:val="TableParagraph"/>
              <w:ind w:left="0"/>
              <w:rPr>
                <w:spacing w:val="-2"/>
                <w:sz w:val="24"/>
                <w:szCs w:val="24"/>
              </w:rPr>
            </w:pPr>
            <w:r w:rsidRPr="00933A19">
              <w:rPr>
                <w:spacing w:val="-2"/>
                <w:sz w:val="24"/>
                <w:szCs w:val="24"/>
              </w:rPr>
              <w:t>4) забезпечення необхідним програмним забезпеченням та засобами доступу до мережі «Інтернет» осіб з інвалідністю, закладів освіти сфери культури та закладів культури, а також бібліотек</w:t>
            </w:r>
          </w:p>
        </w:tc>
        <w:tc>
          <w:tcPr>
            <w:tcW w:w="1843" w:type="dxa"/>
          </w:tcPr>
          <w:p w14:paraId="56E58232" w14:textId="0257D064" w:rsidR="00F50D1F" w:rsidRPr="00933A19" w:rsidRDefault="00F50D1F" w:rsidP="002B54C2">
            <w:pPr>
              <w:pStyle w:val="TableParagraph"/>
              <w:ind w:left="0"/>
              <w:rPr>
                <w:spacing w:val="-2"/>
                <w:sz w:val="24"/>
                <w:szCs w:val="24"/>
              </w:rPr>
            </w:pPr>
            <w:r w:rsidRPr="00933A19">
              <w:rPr>
                <w:spacing w:val="-2"/>
                <w:sz w:val="24"/>
                <w:szCs w:val="24"/>
              </w:rPr>
              <w:t>2025</w:t>
            </w:r>
            <w:r w:rsidRPr="00933A19">
              <w:rPr>
                <w:spacing w:val="-2"/>
                <w:sz w:val="24"/>
                <w:szCs w:val="24"/>
              </w:rPr>
              <w:sym w:font="Symbol" w:char="F02D"/>
            </w:r>
            <w:r w:rsidRPr="00933A19">
              <w:rPr>
                <w:spacing w:val="-2"/>
                <w:sz w:val="24"/>
                <w:szCs w:val="24"/>
              </w:rPr>
              <w:t>2026 роки</w:t>
            </w:r>
          </w:p>
        </w:tc>
        <w:tc>
          <w:tcPr>
            <w:tcW w:w="1843" w:type="dxa"/>
          </w:tcPr>
          <w:p w14:paraId="3DC097EC" w14:textId="77777777" w:rsidR="00F50D1F" w:rsidRPr="00933A19" w:rsidRDefault="00F50D1F" w:rsidP="002B54C2">
            <w:pPr>
              <w:pStyle w:val="TableParagraph"/>
              <w:ind w:left="0"/>
              <w:rPr>
                <w:spacing w:val="-2"/>
                <w:sz w:val="24"/>
                <w:szCs w:val="24"/>
              </w:rPr>
            </w:pPr>
            <w:r w:rsidRPr="00933A19">
              <w:rPr>
                <w:spacing w:val="-2"/>
                <w:sz w:val="24"/>
                <w:szCs w:val="24"/>
              </w:rPr>
              <w:t>місцеві бюджети,</w:t>
            </w:r>
          </w:p>
          <w:p w14:paraId="209117D2" w14:textId="77777777" w:rsidR="00F50D1F" w:rsidRPr="00933A19" w:rsidRDefault="00F50D1F" w:rsidP="002B54C2">
            <w:pPr>
              <w:pStyle w:val="TableParagraph"/>
              <w:ind w:left="0"/>
              <w:rPr>
                <w:spacing w:val="-2"/>
                <w:sz w:val="24"/>
                <w:szCs w:val="24"/>
              </w:rPr>
            </w:pPr>
            <w:r w:rsidRPr="00933A19">
              <w:rPr>
                <w:spacing w:val="-2"/>
                <w:sz w:val="24"/>
                <w:szCs w:val="24"/>
              </w:rPr>
              <w:t>міжнародна технічна допомога</w:t>
            </w:r>
          </w:p>
        </w:tc>
        <w:tc>
          <w:tcPr>
            <w:tcW w:w="2693" w:type="dxa"/>
          </w:tcPr>
          <w:p w14:paraId="794B9A05" w14:textId="239901D0" w:rsidR="00F50D1F" w:rsidRPr="00933A19" w:rsidRDefault="00F50D1F" w:rsidP="002B54C2">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управління культури, з питань релігі</w:t>
            </w:r>
            <w:r w:rsidR="002577E9" w:rsidRPr="00933A19">
              <w:rPr>
                <w:rFonts w:ascii="Times New Roman" w:hAnsi="Times New Roman" w:cs="Times New Roman"/>
                <w:spacing w:val="-2"/>
                <w:sz w:val="24"/>
                <w:szCs w:val="24"/>
              </w:rPr>
              <w:t>й</w:t>
            </w:r>
            <w:r w:rsidRPr="00933A19">
              <w:rPr>
                <w:rFonts w:ascii="Times New Roman" w:hAnsi="Times New Roman" w:cs="Times New Roman"/>
                <w:spacing w:val="-2"/>
                <w:sz w:val="24"/>
                <w:szCs w:val="24"/>
              </w:rPr>
              <w:t xml:space="preserve"> та національностей облдержадміністрації,</w:t>
            </w:r>
          </w:p>
          <w:p w14:paraId="64609DA3" w14:textId="4A5E081D" w:rsidR="00F50D1F" w:rsidRPr="00933A19" w:rsidRDefault="00F50D1F" w:rsidP="002B54C2">
            <w:pPr>
              <w:widowControl w:val="0"/>
              <w:spacing w:after="0" w:line="240" w:lineRule="auto"/>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управління освіти і науки </w:t>
            </w:r>
            <w:r w:rsidRPr="00933A19">
              <w:rPr>
                <w:rFonts w:ascii="Times New Roman" w:hAnsi="Times New Roman" w:cs="Times New Roman"/>
                <w:spacing w:val="-2"/>
                <w:sz w:val="24"/>
                <w:szCs w:val="24"/>
              </w:rPr>
              <w:t>облдержадміністрації,</w:t>
            </w:r>
          </w:p>
          <w:p w14:paraId="698C5EBD" w14:textId="261F2FFC" w:rsidR="00F50D1F" w:rsidRPr="00933A19" w:rsidRDefault="002577E9" w:rsidP="002B54C2">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491B6169" w14:textId="77777777" w:rsidR="00F50D1F" w:rsidRPr="00933A19" w:rsidRDefault="00F50D1F" w:rsidP="002B54C2">
            <w:pPr>
              <w:pStyle w:val="TableParagraph"/>
              <w:ind w:left="0"/>
              <w:rPr>
                <w:spacing w:val="-2"/>
                <w:sz w:val="24"/>
                <w:szCs w:val="24"/>
              </w:rPr>
            </w:pPr>
            <w:r w:rsidRPr="00933A19">
              <w:rPr>
                <w:spacing w:val="-2"/>
                <w:sz w:val="24"/>
                <w:szCs w:val="24"/>
              </w:rPr>
              <w:t>орг</w:t>
            </w:r>
            <w:r w:rsidRPr="00933A19">
              <w:rPr>
                <w:spacing w:val="-2"/>
                <w:w w:val="101"/>
                <w:sz w:val="24"/>
                <w:szCs w:val="24"/>
              </w:rPr>
              <w:t>а</w:t>
            </w:r>
            <w:r w:rsidRPr="00933A19">
              <w:rPr>
                <w:spacing w:val="-2"/>
                <w:sz w:val="24"/>
                <w:szCs w:val="24"/>
              </w:rPr>
              <w:t>ни м</w:t>
            </w:r>
            <w:r w:rsidRPr="00933A19">
              <w:rPr>
                <w:spacing w:val="-2"/>
                <w:w w:val="101"/>
                <w:sz w:val="24"/>
                <w:szCs w:val="24"/>
              </w:rPr>
              <w:t>іс</w:t>
            </w:r>
            <w:r w:rsidRPr="00933A19">
              <w:rPr>
                <w:spacing w:val="-2"/>
                <w:sz w:val="24"/>
                <w:szCs w:val="24"/>
              </w:rPr>
              <w:t>ц</w:t>
            </w:r>
            <w:r w:rsidRPr="00933A19">
              <w:rPr>
                <w:spacing w:val="-2"/>
                <w:w w:val="101"/>
                <w:sz w:val="24"/>
                <w:szCs w:val="24"/>
              </w:rPr>
              <w:t>е</w:t>
            </w:r>
            <w:r w:rsidRPr="00933A19">
              <w:rPr>
                <w:spacing w:val="-2"/>
                <w:sz w:val="24"/>
                <w:szCs w:val="24"/>
              </w:rPr>
              <w:t xml:space="preserve">вого </w:t>
            </w:r>
            <w:r w:rsidRPr="00933A19">
              <w:rPr>
                <w:spacing w:val="-2"/>
                <w:w w:val="101"/>
                <w:sz w:val="24"/>
                <w:szCs w:val="24"/>
              </w:rPr>
              <w:t>са</w:t>
            </w:r>
            <w:r w:rsidRPr="00933A19">
              <w:rPr>
                <w:spacing w:val="-2"/>
                <w:sz w:val="24"/>
                <w:szCs w:val="24"/>
              </w:rPr>
              <w:t>мовр</w:t>
            </w:r>
            <w:r w:rsidRPr="00933A19">
              <w:rPr>
                <w:spacing w:val="-2"/>
                <w:w w:val="101"/>
                <w:sz w:val="24"/>
                <w:szCs w:val="24"/>
              </w:rPr>
              <w:t>я</w:t>
            </w:r>
            <w:r w:rsidRPr="00933A19">
              <w:rPr>
                <w:spacing w:val="-2"/>
                <w:sz w:val="24"/>
                <w:szCs w:val="24"/>
              </w:rPr>
              <w:t>дув</w:t>
            </w:r>
            <w:r w:rsidRPr="00933A19">
              <w:rPr>
                <w:spacing w:val="-2"/>
                <w:w w:val="101"/>
                <w:sz w:val="24"/>
                <w:szCs w:val="24"/>
              </w:rPr>
              <w:t>а</w:t>
            </w:r>
            <w:r w:rsidRPr="00933A19">
              <w:rPr>
                <w:spacing w:val="-2"/>
                <w:sz w:val="24"/>
                <w:szCs w:val="24"/>
              </w:rPr>
              <w:t>нн</w:t>
            </w:r>
            <w:r w:rsidRPr="00933A19">
              <w:rPr>
                <w:spacing w:val="-2"/>
                <w:w w:val="101"/>
                <w:sz w:val="24"/>
                <w:szCs w:val="24"/>
              </w:rPr>
              <w:t>я</w:t>
            </w:r>
            <w:r w:rsidRPr="00933A19">
              <w:rPr>
                <w:spacing w:val="-2"/>
                <w:sz w:val="24"/>
                <w:szCs w:val="24"/>
              </w:rPr>
              <w:t xml:space="preserve"> (з</w:t>
            </w:r>
            <w:r w:rsidRPr="00933A19">
              <w:rPr>
                <w:spacing w:val="-2"/>
                <w:w w:val="101"/>
                <w:sz w:val="24"/>
                <w:szCs w:val="24"/>
              </w:rPr>
              <w:t>а</w:t>
            </w:r>
            <w:r w:rsidRPr="00933A19">
              <w:rPr>
                <w:spacing w:val="-2"/>
                <w:sz w:val="24"/>
                <w:szCs w:val="24"/>
              </w:rPr>
              <w:t xml:space="preserve"> згодою)</w:t>
            </w:r>
          </w:p>
        </w:tc>
        <w:tc>
          <w:tcPr>
            <w:tcW w:w="2835" w:type="dxa"/>
          </w:tcPr>
          <w:p w14:paraId="3A74D070" w14:textId="77777777" w:rsidR="00F50D1F" w:rsidRPr="00933A19" w:rsidRDefault="00F50D1F" w:rsidP="002B54C2">
            <w:pPr>
              <w:pStyle w:val="TableParagraph"/>
              <w:ind w:left="0" w:right="34"/>
              <w:rPr>
                <w:spacing w:val="-2"/>
                <w:sz w:val="24"/>
                <w:szCs w:val="24"/>
              </w:rPr>
            </w:pPr>
            <w:r w:rsidRPr="00933A19">
              <w:rPr>
                <w:spacing w:val="-2"/>
                <w:sz w:val="24"/>
                <w:szCs w:val="24"/>
              </w:rPr>
              <w:t>забезпечено підготовку щокварталу звіту про забезпечення необхідними</w:t>
            </w:r>
          </w:p>
          <w:p w14:paraId="2E6D239E" w14:textId="77777777" w:rsidR="00F50D1F" w:rsidRPr="00933A19" w:rsidRDefault="00F50D1F" w:rsidP="002B54C2">
            <w:pPr>
              <w:pStyle w:val="TableParagraph"/>
              <w:ind w:left="0" w:right="34"/>
              <w:rPr>
                <w:spacing w:val="-2"/>
                <w:sz w:val="24"/>
                <w:szCs w:val="24"/>
              </w:rPr>
            </w:pPr>
            <w:r w:rsidRPr="00933A19">
              <w:rPr>
                <w:spacing w:val="-2"/>
                <w:sz w:val="24"/>
                <w:szCs w:val="24"/>
              </w:rPr>
              <w:t>програмами та засобами</w:t>
            </w:r>
          </w:p>
        </w:tc>
      </w:tr>
      <w:tr w:rsidR="00F50D1F" w:rsidRPr="00933A19" w14:paraId="24D9D688" w14:textId="77777777" w:rsidTr="00F0569C">
        <w:trPr>
          <w:trHeight w:val="109"/>
        </w:trPr>
        <w:tc>
          <w:tcPr>
            <w:tcW w:w="2807" w:type="dxa"/>
          </w:tcPr>
          <w:p w14:paraId="04DB93A2" w14:textId="77777777" w:rsidR="00F50D1F" w:rsidRPr="00933A19" w:rsidRDefault="00F50D1F" w:rsidP="002B54C2">
            <w:pPr>
              <w:rPr>
                <w:rFonts w:ascii="Times New Roman" w:hAnsi="Times New Roman" w:cs="Times New Roman"/>
                <w:spacing w:val="-2"/>
                <w:sz w:val="24"/>
                <w:szCs w:val="24"/>
              </w:rPr>
            </w:pPr>
          </w:p>
        </w:tc>
        <w:tc>
          <w:tcPr>
            <w:tcW w:w="3827" w:type="dxa"/>
          </w:tcPr>
          <w:p w14:paraId="76BB57E2" w14:textId="7C7BBB58" w:rsidR="00F50D1F" w:rsidRPr="00933A19" w:rsidRDefault="00F50D1F" w:rsidP="002B54C2">
            <w:pPr>
              <w:pStyle w:val="TableParagraph"/>
              <w:ind w:left="0"/>
              <w:rPr>
                <w:spacing w:val="-2"/>
                <w:sz w:val="24"/>
                <w:szCs w:val="24"/>
              </w:rPr>
            </w:pPr>
            <w:r w:rsidRPr="00933A19">
              <w:rPr>
                <w:spacing w:val="-2"/>
                <w:sz w:val="24"/>
                <w:szCs w:val="24"/>
              </w:rPr>
              <w:t>5) придбання обладнання для забезпечення доступу закладів загальної середньої освіти до інтернету за допомогою мережі WI-FI</w:t>
            </w:r>
          </w:p>
        </w:tc>
        <w:tc>
          <w:tcPr>
            <w:tcW w:w="1843" w:type="dxa"/>
          </w:tcPr>
          <w:p w14:paraId="60D2DD9A" w14:textId="6BF8B089" w:rsidR="00F50D1F" w:rsidRPr="00933A19" w:rsidRDefault="00F50D1F" w:rsidP="002B54C2">
            <w:pPr>
              <w:pStyle w:val="TableParagraph"/>
              <w:ind w:left="0"/>
              <w:rPr>
                <w:spacing w:val="-2"/>
                <w:sz w:val="24"/>
                <w:szCs w:val="24"/>
              </w:rPr>
            </w:pPr>
            <w:r w:rsidRPr="00933A19">
              <w:rPr>
                <w:spacing w:val="-2"/>
                <w:sz w:val="24"/>
                <w:szCs w:val="24"/>
              </w:rPr>
              <w:t>2025</w:t>
            </w:r>
            <w:r w:rsidRPr="00933A19">
              <w:rPr>
                <w:spacing w:val="-2"/>
                <w:sz w:val="24"/>
                <w:szCs w:val="24"/>
              </w:rPr>
              <w:sym w:font="Symbol" w:char="F02D"/>
            </w:r>
            <w:r w:rsidRPr="00933A19">
              <w:rPr>
                <w:spacing w:val="-2"/>
                <w:sz w:val="24"/>
                <w:szCs w:val="24"/>
              </w:rPr>
              <w:t>2026 роки</w:t>
            </w:r>
          </w:p>
        </w:tc>
        <w:tc>
          <w:tcPr>
            <w:tcW w:w="1843" w:type="dxa"/>
          </w:tcPr>
          <w:p w14:paraId="148C48B2" w14:textId="77777777" w:rsidR="00F50D1F" w:rsidRPr="00933A19" w:rsidRDefault="00F50D1F" w:rsidP="002B54C2">
            <w:pPr>
              <w:pStyle w:val="TableParagraph"/>
              <w:ind w:left="0"/>
              <w:rPr>
                <w:spacing w:val="-2"/>
                <w:sz w:val="24"/>
                <w:szCs w:val="24"/>
              </w:rPr>
            </w:pPr>
            <w:r w:rsidRPr="00933A19">
              <w:rPr>
                <w:spacing w:val="-2"/>
                <w:sz w:val="24"/>
                <w:szCs w:val="24"/>
              </w:rPr>
              <w:t>місцеві бюджети, інші джерела, не заборонені законодавством</w:t>
            </w:r>
          </w:p>
        </w:tc>
        <w:tc>
          <w:tcPr>
            <w:tcW w:w="2693" w:type="dxa"/>
          </w:tcPr>
          <w:p w14:paraId="64CD8FC8" w14:textId="31F2FCF3" w:rsidR="00F50D1F" w:rsidRPr="00933A19" w:rsidRDefault="00F50D1F" w:rsidP="002B54C2">
            <w:pPr>
              <w:widowControl w:val="0"/>
              <w:spacing w:after="0" w:line="240" w:lineRule="auto"/>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управління освіти і науки </w:t>
            </w:r>
            <w:r w:rsidRPr="00933A19">
              <w:rPr>
                <w:rFonts w:ascii="Times New Roman" w:hAnsi="Times New Roman" w:cs="Times New Roman"/>
                <w:spacing w:val="-2"/>
                <w:sz w:val="24"/>
                <w:szCs w:val="24"/>
              </w:rPr>
              <w:t>облдержадміністрації,</w:t>
            </w:r>
          </w:p>
          <w:p w14:paraId="3D11D18F" w14:textId="048B7CAF" w:rsidR="00F50D1F" w:rsidRPr="00933A19" w:rsidRDefault="002577E9" w:rsidP="002B54C2">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6FA135FC" w14:textId="77777777" w:rsidR="00F50D1F" w:rsidRPr="00933A19" w:rsidRDefault="00F50D1F" w:rsidP="002B54C2">
            <w:pPr>
              <w:pStyle w:val="TableParagraph"/>
              <w:ind w:left="0"/>
              <w:rPr>
                <w:spacing w:val="-2"/>
                <w:sz w:val="24"/>
                <w:szCs w:val="24"/>
              </w:rPr>
            </w:pPr>
            <w:r w:rsidRPr="00933A19">
              <w:rPr>
                <w:spacing w:val="-2"/>
                <w:sz w:val="24"/>
                <w:szCs w:val="24"/>
              </w:rPr>
              <w:t>орг</w:t>
            </w:r>
            <w:r w:rsidRPr="00933A19">
              <w:rPr>
                <w:spacing w:val="-2"/>
                <w:w w:val="101"/>
                <w:sz w:val="24"/>
                <w:szCs w:val="24"/>
              </w:rPr>
              <w:t>а</w:t>
            </w:r>
            <w:r w:rsidRPr="00933A19">
              <w:rPr>
                <w:spacing w:val="-2"/>
                <w:sz w:val="24"/>
                <w:szCs w:val="24"/>
              </w:rPr>
              <w:t>ни м</w:t>
            </w:r>
            <w:r w:rsidRPr="00933A19">
              <w:rPr>
                <w:spacing w:val="-2"/>
                <w:w w:val="101"/>
                <w:sz w:val="24"/>
                <w:szCs w:val="24"/>
              </w:rPr>
              <w:t>іс</w:t>
            </w:r>
            <w:r w:rsidRPr="00933A19">
              <w:rPr>
                <w:spacing w:val="-2"/>
                <w:sz w:val="24"/>
                <w:szCs w:val="24"/>
              </w:rPr>
              <w:t>ц</w:t>
            </w:r>
            <w:r w:rsidRPr="00933A19">
              <w:rPr>
                <w:spacing w:val="-2"/>
                <w:w w:val="101"/>
                <w:sz w:val="24"/>
                <w:szCs w:val="24"/>
              </w:rPr>
              <w:t>е</w:t>
            </w:r>
            <w:r w:rsidRPr="00933A19">
              <w:rPr>
                <w:spacing w:val="-2"/>
                <w:sz w:val="24"/>
                <w:szCs w:val="24"/>
              </w:rPr>
              <w:t xml:space="preserve">вого </w:t>
            </w:r>
            <w:r w:rsidRPr="00933A19">
              <w:rPr>
                <w:spacing w:val="-2"/>
                <w:w w:val="101"/>
                <w:sz w:val="24"/>
                <w:szCs w:val="24"/>
              </w:rPr>
              <w:t>са</w:t>
            </w:r>
            <w:r w:rsidRPr="00933A19">
              <w:rPr>
                <w:spacing w:val="-2"/>
                <w:sz w:val="24"/>
                <w:szCs w:val="24"/>
              </w:rPr>
              <w:t>мовр</w:t>
            </w:r>
            <w:r w:rsidRPr="00933A19">
              <w:rPr>
                <w:spacing w:val="-2"/>
                <w:w w:val="101"/>
                <w:sz w:val="24"/>
                <w:szCs w:val="24"/>
              </w:rPr>
              <w:t>я</w:t>
            </w:r>
            <w:r w:rsidRPr="00933A19">
              <w:rPr>
                <w:spacing w:val="-2"/>
                <w:sz w:val="24"/>
                <w:szCs w:val="24"/>
              </w:rPr>
              <w:t>дув</w:t>
            </w:r>
            <w:r w:rsidRPr="00933A19">
              <w:rPr>
                <w:spacing w:val="-2"/>
                <w:w w:val="101"/>
                <w:sz w:val="24"/>
                <w:szCs w:val="24"/>
              </w:rPr>
              <w:t>а</w:t>
            </w:r>
            <w:r w:rsidRPr="00933A19">
              <w:rPr>
                <w:spacing w:val="-2"/>
                <w:sz w:val="24"/>
                <w:szCs w:val="24"/>
              </w:rPr>
              <w:t>нн</w:t>
            </w:r>
            <w:r w:rsidRPr="00933A19">
              <w:rPr>
                <w:spacing w:val="-2"/>
                <w:w w:val="101"/>
                <w:sz w:val="24"/>
                <w:szCs w:val="24"/>
              </w:rPr>
              <w:t>я</w:t>
            </w:r>
            <w:r w:rsidRPr="00933A19">
              <w:rPr>
                <w:spacing w:val="-2"/>
                <w:sz w:val="24"/>
                <w:szCs w:val="24"/>
              </w:rPr>
              <w:t xml:space="preserve"> (з</w:t>
            </w:r>
            <w:r w:rsidRPr="00933A19">
              <w:rPr>
                <w:spacing w:val="-2"/>
                <w:w w:val="101"/>
                <w:sz w:val="24"/>
                <w:szCs w:val="24"/>
              </w:rPr>
              <w:t>а</w:t>
            </w:r>
            <w:r w:rsidRPr="00933A19">
              <w:rPr>
                <w:spacing w:val="-2"/>
                <w:sz w:val="24"/>
                <w:szCs w:val="24"/>
              </w:rPr>
              <w:t xml:space="preserve"> згодою)</w:t>
            </w:r>
          </w:p>
        </w:tc>
        <w:tc>
          <w:tcPr>
            <w:tcW w:w="2835" w:type="dxa"/>
          </w:tcPr>
          <w:p w14:paraId="16A0F8FD" w14:textId="77777777" w:rsidR="00F50D1F" w:rsidRPr="00933A19" w:rsidRDefault="00F50D1F" w:rsidP="002B54C2">
            <w:pPr>
              <w:pStyle w:val="TableParagraph"/>
              <w:ind w:left="0" w:right="34"/>
              <w:rPr>
                <w:spacing w:val="-2"/>
                <w:sz w:val="24"/>
                <w:szCs w:val="24"/>
              </w:rPr>
            </w:pPr>
            <w:r w:rsidRPr="00933A19">
              <w:rPr>
                <w:spacing w:val="-2"/>
                <w:sz w:val="24"/>
                <w:szCs w:val="24"/>
              </w:rPr>
              <w:t>забезпечено підготовку щокварталу звіту про придбання та</w:t>
            </w:r>
          </w:p>
          <w:p w14:paraId="387CBFE0" w14:textId="77777777" w:rsidR="00F50D1F" w:rsidRPr="00933A19" w:rsidRDefault="00F50D1F" w:rsidP="002B54C2">
            <w:pPr>
              <w:pStyle w:val="TableParagraph"/>
              <w:ind w:left="0" w:right="34"/>
              <w:rPr>
                <w:spacing w:val="-2"/>
                <w:sz w:val="24"/>
                <w:szCs w:val="24"/>
              </w:rPr>
            </w:pPr>
            <w:r w:rsidRPr="00933A19">
              <w:rPr>
                <w:spacing w:val="-2"/>
                <w:sz w:val="24"/>
                <w:szCs w:val="24"/>
              </w:rPr>
              <w:t>отримання обладнання</w:t>
            </w:r>
          </w:p>
        </w:tc>
      </w:tr>
      <w:tr w:rsidR="00F50D1F" w:rsidRPr="00933A19" w14:paraId="79A2AC13" w14:textId="77777777" w:rsidTr="00F0569C">
        <w:trPr>
          <w:trHeight w:val="109"/>
        </w:trPr>
        <w:tc>
          <w:tcPr>
            <w:tcW w:w="2807" w:type="dxa"/>
          </w:tcPr>
          <w:p w14:paraId="5407F74C" w14:textId="77777777" w:rsidR="00F50D1F" w:rsidRPr="00933A19" w:rsidRDefault="00F50D1F" w:rsidP="00C12C30">
            <w:pPr>
              <w:rPr>
                <w:rFonts w:ascii="Times New Roman" w:hAnsi="Times New Roman" w:cs="Times New Roman"/>
                <w:spacing w:val="-2"/>
                <w:sz w:val="24"/>
                <w:szCs w:val="24"/>
              </w:rPr>
            </w:pPr>
          </w:p>
        </w:tc>
        <w:tc>
          <w:tcPr>
            <w:tcW w:w="3827" w:type="dxa"/>
          </w:tcPr>
          <w:p w14:paraId="50A6FAEC" w14:textId="5DC243CD" w:rsidR="00F50D1F" w:rsidRPr="00933A19" w:rsidRDefault="00F50D1F" w:rsidP="00D86E2C">
            <w:pPr>
              <w:pStyle w:val="TableParagraph"/>
              <w:ind w:left="0"/>
              <w:rPr>
                <w:spacing w:val="-2"/>
                <w:sz w:val="24"/>
                <w:szCs w:val="24"/>
              </w:rPr>
            </w:pPr>
            <w:r w:rsidRPr="00933A19">
              <w:rPr>
                <w:spacing w:val="-2"/>
                <w:sz w:val="24"/>
                <w:szCs w:val="24"/>
              </w:rPr>
              <w:t>6) придбання обладнання для забезпечення доступу закладів дошкільної освіти до інтернету за допомогою мережі WI-FI</w:t>
            </w:r>
          </w:p>
        </w:tc>
        <w:tc>
          <w:tcPr>
            <w:tcW w:w="1843" w:type="dxa"/>
          </w:tcPr>
          <w:p w14:paraId="30F5012F" w14:textId="77777777" w:rsidR="00F50D1F" w:rsidRPr="00933A19" w:rsidRDefault="00F50D1F" w:rsidP="00D86E2C">
            <w:pPr>
              <w:pStyle w:val="TableParagraph"/>
              <w:ind w:left="0"/>
              <w:rPr>
                <w:spacing w:val="-2"/>
                <w:sz w:val="24"/>
                <w:szCs w:val="24"/>
              </w:rPr>
            </w:pPr>
            <w:r w:rsidRPr="00933A19">
              <w:rPr>
                <w:spacing w:val="-2"/>
                <w:sz w:val="24"/>
                <w:szCs w:val="24"/>
              </w:rPr>
              <w:t>2025 рік</w:t>
            </w:r>
          </w:p>
        </w:tc>
        <w:tc>
          <w:tcPr>
            <w:tcW w:w="1843" w:type="dxa"/>
          </w:tcPr>
          <w:p w14:paraId="423B2C8F" w14:textId="77777777" w:rsidR="00F50D1F" w:rsidRPr="00933A19" w:rsidRDefault="00F50D1F" w:rsidP="00D86E2C">
            <w:pPr>
              <w:pStyle w:val="TableParagraph"/>
              <w:ind w:left="0"/>
              <w:rPr>
                <w:spacing w:val="-2"/>
                <w:sz w:val="24"/>
                <w:szCs w:val="24"/>
              </w:rPr>
            </w:pPr>
            <w:r w:rsidRPr="00933A19">
              <w:rPr>
                <w:spacing w:val="-2"/>
                <w:sz w:val="24"/>
                <w:szCs w:val="24"/>
              </w:rPr>
              <w:t>місцеві бюджети, інші джерела, не заборонені законодавством</w:t>
            </w:r>
          </w:p>
        </w:tc>
        <w:tc>
          <w:tcPr>
            <w:tcW w:w="2693" w:type="dxa"/>
          </w:tcPr>
          <w:p w14:paraId="11372CC4" w14:textId="5076CDA0" w:rsidR="00F50D1F" w:rsidRPr="008344E9" w:rsidRDefault="00F50D1F" w:rsidP="004B27B7">
            <w:pPr>
              <w:widowControl w:val="0"/>
              <w:spacing w:after="0" w:line="240" w:lineRule="auto"/>
              <w:ind w:right="-69"/>
              <w:rPr>
                <w:rFonts w:ascii="Times New Roman" w:eastAsia="Times New Roman" w:hAnsi="Times New Roman" w:cs="Times New Roman"/>
                <w:spacing w:val="-6"/>
                <w:sz w:val="24"/>
                <w:szCs w:val="24"/>
              </w:rPr>
            </w:pPr>
            <w:r w:rsidRPr="008344E9">
              <w:rPr>
                <w:rFonts w:ascii="Times New Roman" w:eastAsia="Times New Roman" w:hAnsi="Times New Roman" w:cs="Times New Roman"/>
                <w:spacing w:val="-6"/>
                <w:sz w:val="24"/>
                <w:szCs w:val="24"/>
              </w:rPr>
              <w:t xml:space="preserve">управління освіти і науки </w:t>
            </w:r>
            <w:r w:rsidRPr="008344E9">
              <w:rPr>
                <w:rFonts w:ascii="Times New Roman" w:hAnsi="Times New Roman" w:cs="Times New Roman"/>
                <w:spacing w:val="-6"/>
                <w:sz w:val="24"/>
                <w:szCs w:val="24"/>
              </w:rPr>
              <w:t xml:space="preserve">облдержадміністрації, </w:t>
            </w:r>
            <w:r w:rsidR="002577E9" w:rsidRPr="008344E9">
              <w:rPr>
                <w:rFonts w:ascii="Times New Roman" w:eastAsia="Times New Roman" w:hAnsi="Times New Roman" w:cs="Times New Roman"/>
                <w:spacing w:val="-6"/>
                <w:sz w:val="24"/>
                <w:szCs w:val="24"/>
              </w:rPr>
              <w:t xml:space="preserve">районні державні (військові) </w:t>
            </w:r>
            <w:r w:rsidRPr="008344E9">
              <w:rPr>
                <w:rFonts w:ascii="Times New Roman" w:eastAsia="Times New Roman" w:hAnsi="Times New Roman" w:cs="Times New Roman"/>
                <w:spacing w:val="-6"/>
                <w:sz w:val="24"/>
                <w:szCs w:val="24"/>
              </w:rPr>
              <w:t>адміністрації,</w:t>
            </w:r>
          </w:p>
          <w:p w14:paraId="0CBD0B63" w14:textId="01ECB9F5" w:rsidR="00F50D1F" w:rsidRPr="00933A19" w:rsidRDefault="00F50D1F" w:rsidP="00DA5F7C">
            <w:pPr>
              <w:pStyle w:val="TableParagraph"/>
              <w:ind w:left="0"/>
              <w:rPr>
                <w:spacing w:val="-2"/>
                <w:sz w:val="24"/>
                <w:szCs w:val="24"/>
              </w:rPr>
            </w:pPr>
            <w:r w:rsidRPr="008344E9">
              <w:rPr>
                <w:spacing w:val="-6"/>
                <w:sz w:val="24"/>
                <w:szCs w:val="24"/>
              </w:rPr>
              <w:t>орг</w:t>
            </w:r>
            <w:r w:rsidRPr="008344E9">
              <w:rPr>
                <w:spacing w:val="-6"/>
                <w:w w:val="101"/>
                <w:sz w:val="24"/>
                <w:szCs w:val="24"/>
              </w:rPr>
              <w:t>а</w:t>
            </w:r>
            <w:r w:rsidRPr="008344E9">
              <w:rPr>
                <w:spacing w:val="-6"/>
                <w:sz w:val="24"/>
                <w:szCs w:val="24"/>
              </w:rPr>
              <w:t>ни м</w:t>
            </w:r>
            <w:r w:rsidRPr="008344E9">
              <w:rPr>
                <w:spacing w:val="-6"/>
                <w:w w:val="101"/>
                <w:sz w:val="24"/>
                <w:szCs w:val="24"/>
              </w:rPr>
              <w:t>іс</w:t>
            </w:r>
            <w:r w:rsidRPr="008344E9">
              <w:rPr>
                <w:spacing w:val="-6"/>
                <w:sz w:val="24"/>
                <w:szCs w:val="24"/>
              </w:rPr>
              <w:t>ц</w:t>
            </w:r>
            <w:r w:rsidRPr="008344E9">
              <w:rPr>
                <w:spacing w:val="-6"/>
                <w:w w:val="101"/>
                <w:sz w:val="24"/>
                <w:szCs w:val="24"/>
              </w:rPr>
              <w:t>е</w:t>
            </w:r>
            <w:r w:rsidRPr="008344E9">
              <w:rPr>
                <w:spacing w:val="-6"/>
                <w:sz w:val="24"/>
                <w:szCs w:val="24"/>
              </w:rPr>
              <w:t xml:space="preserve">вого </w:t>
            </w:r>
            <w:r w:rsidRPr="008344E9">
              <w:rPr>
                <w:spacing w:val="-6"/>
                <w:w w:val="101"/>
                <w:sz w:val="24"/>
                <w:szCs w:val="24"/>
              </w:rPr>
              <w:t>са</w:t>
            </w:r>
            <w:r w:rsidRPr="008344E9">
              <w:rPr>
                <w:spacing w:val="-6"/>
                <w:sz w:val="24"/>
                <w:szCs w:val="24"/>
              </w:rPr>
              <w:t>мовр</w:t>
            </w:r>
            <w:r w:rsidRPr="008344E9">
              <w:rPr>
                <w:spacing w:val="-6"/>
                <w:w w:val="101"/>
                <w:sz w:val="24"/>
                <w:szCs w:val="24"/>
              </w:rPr>
              <w:t>я</w:t>
            </w:r>
            <w:r w:rsidRPr="008344E9">
              <w:rPr>
                <w:spacing w:val="-6"/>
                <w:sz w:val="24"/>
                <w:szCs w:val="24"/>
              </w:rPr>
              <w:t>дув</w:t>
            </w:r>
            <w:r w:rsidRPr="008344E9">
              <w:rPr>
                <w:spacing w:val="-6"/>
                <w:w w:val="101"/>
                <w:sz w:val="24"/>
                <w:szCs w:val="24"/>
              </w:rPr>
              <w:t>а</w:t>
            </w:r>
            <w:r w:rsidRPr="008344E9">
              <w:rPr>
                <w:spacing w:val="-6"/>
                <w:sz w:val="24"/>
                <w:szCs w:val="24"/>
              </w:rPr>
              <w:t>нн</w:t>
            </w:r>
            <w:r w:rsidRPr="008344E9">
              <w:rPr>
                <w:spacing w:val="-6"/>
                <w:w w:val="101"/>
                <w:sz w:val="24"/>
                <w:szCs w:val="24"/>
              </w:rPr>
              <w:t>я</w:t>
            </w:r>
            <w:r w:rsidRPr="008344E9">
              <w:rPr>
                <w:spacing w:val="-6"/>
                <w:sz w:val="24"/>
                <w:szCs w:val="24"/>
              </w:rPr>
              <w:t xml:space="preserve"> (з</w:t>
            </w:r>
            <w:r w:rsidRPr="008344E9">
              <w:rPr>
                <w:spacing w:val="-6"/>
                <w:w w:val="101"/>
                <w:sz w:val="24"/>
                <w:szCs w:val="24"/>
              </w:rPr>
              <w:t>а</w:t>
            </w:r>
            <w:r w:rsidR="008344E9" w:rsidRPr="008344E9">
              <w:rPr>
                <w:spacing w:val="-6"/>
                <w:w w:val="101"/>
                <w:sz w:val="24"/>
                <w:szCs w:val="24"/>
              </w:rPr>
              <w:t> </w:t>
            </w:r>
            <w:r w:rsidRPr="008344E9">
              <w:rPr>
                <w:spacing w:val="-6"/>
                <w:sz w:val="24"/>
                <w:szCs w:val="24"/>
              </w:rPr>
              <w:t>згодою)</w:t>
            </w:r>
          </w:p>
        </w:tc>
        <w:tc>
          <w:tcPr>
            <w:tcW w:w="2835" w:type="dxa"/>
          </w:tcPr>
          <w:p w14:paraId="4B6A8093" w14:textId="77777777" w:rsidR="00F50D1F" w:rsidRPr="00933A19" w:rsidRDefault="00F50D1F" w:rsidP="00F80504">
            <w:pPr>
              <w:pStyle w:val="TableParagraph"/>
              <w:ind w:left="0" w:right="34"/>
              <w:rPr>
                <w:spacing w:val="-2"/>
                <w:sz w:val="24"/>
                <w:szCs w:val="24"/>
              </w:rPr>
            </w:pPr>
            <w:r w:rsidRPr="00933A19">
              <w:rPr>
                <w:spacing w:val="-2"/>
                <w:sz w:val="24"/>
                <w:szCs w:val="24"/>
              </w:rPr>
              <w:t>забезпечено підготовку щокварталу звіту про придбання та</w:t>
            </w:r>
          </w:p>
          <w:p w14:paraId="4FD3564D" w14:textId="77777777" w:rsidR="00F50D1F" w:rsidRPr="00933A19" w:rsidRDefault="00F50D1F" w:rsidP="00F80504">
            <w:pPr>
              <w:pStyle w:val="TableParagraph"/>
              <w:ind w:left="0" w:right="34"/>
              <w:rPr>
                <w:spacing w:val="-2"/>
                <w:sz w:val="24"/>
                <w:szCs w:val="24"/>
              </w:rPr>
            </w:pPr>
            <w:r w:rsidRPr="00933A19">
              <w:rPr>
                <w:spacing w:val="-2"/>
                <w:sz w:val="24"/>
                <w:szCs w:val="24"/>
              </w:rPr>
              <w:t>отримання обладнання</w:t>
            </w:r>
          </w:p>
        </w:tc>
      </w:tr>
      <w:tr w:rsidR="00F50D1F" w:rsidRPr="00933A19" w14:paraId="450BDD0A" w14:textId="77777777" w:rsidTr="00F0569C">
        <w:trPr>
          <w:trHeight w:val="109"/>
        </w:trPr>
        <w:tc>
          <w:tcPr>
            <w:tcW w:w="2807" w:type="dxa"/>
          </w:tcPr>
          <w:p w14:paraId="70B04884" w14:textId="77777777" w:rsidR="00F50D1F" w:rsidRPr="00933A19" w:rsidRDefault="00F50D1F" w:rsidP="00CB4D45">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lastRenderedPageBreak/>
              <w:t>9. Підвищення якості надання послуг та їх доступності</w:t>
            </w:r>
          </w:p>
          <w:p w14:paraId="35DAD448" w14:textId="77777777" w:rsidR="00F50D1F" w:rsidRPr="00933A19" w:rsidRDefault="00F50D1F" w:rsidP="00CB4D45">
            <w:pPr>
              <w:spacing w:after="0" w:line="240" w:lineRule="auto"/>
              <w:rPr>
                <w:rFonts w:ascii="Times New Roman" w:hAnsi="Times New Roman" w:cs="Times New Roman"/>
                <w:spacing w:val="-2"/>
                <w:sz w:val="24"/>
                <w:szCs w:val="24"/>
              </w:rPr>
            </w:pPr>
          </w:p>
          <w:p w14:paraId="270EB064" w14:textId="77777777" w:rsidR="00F50D1F" w:rsidRPr="00933A19" w:rsidRDefault="00F50D1F" w:rsidP="00CB4D45">
            <w:pPr>
              <w:spacing w:after="0" w:line="240" w:lineRule="auto"/>
              <w:rPr>
                <w:rFonts w:ascii="Times New Roman" w:hAnsi="Times New Roman" w:cs="Times New Roman"/>
                <w:spacing w:val="-2"/>
                <w:sz w:val="28"/>
                <w:szCs w:val="28"/>
              </w:rPr>
            </w:pPr>
          </w:p>
        </w:tc>
        <w:tc>
          <w:tcPr>
            <w:tcW w:w="3827" w:type="dxa"/>
          </w:tcPr>
          <w:p w14:paraId="7991A4D2" w14:textId="627E8124" w:rsidR="00F50D1F" w:rsidRPr="00933A19" w:rsidRDefault="00F50D1F" w:rsidP="00944C18">
            <w:pPr>
              <w:pStyle w:val="TableParagraph"/>
              <w:ind w:left="0"/>
              <w:rPr>
                <w:spacing w:val="-2"/>
                <w:sz w:val="24"/>
                <w:szCs w:val="24"/>
              </w:rPr>
            </w:pPr>
            <w:r w:rsidRPr="00933A19">
              <w:rPr>
                <w:spacing w:val="-2"/>
                <w:sz w:val="24"/>
                <w:szCs w:val="24"/>
              </w:rPr>
              <w:t xml:space="preserve"> збільшення кількості місць надання публічних послуг з безоплатного доступу до інтернету за допомогою мережі WI-FI</w:t>
            </w:r>
          </w:p>
        </w:tc>
        <w:tc>
          <w:tcPr>
            <w:tcW w:w="1843" w:type="dxa"/>
          </w:tcPr>
          <w:p w14:paraId="636D0AD7" w14:textId="77777777" w:rsidR="00F50D1F" w:rsidRPr="00933A19" w:rsidRDefault="00F50D1F" w:rsidP="00944C18">
            <w:pPr>
              <w:pStyle w:val="TableParagraph"/>
              <w:ind w:left="0"/>
              <w:rPr>
                <w:spacing w:val="-2"/>
                <w:sz w:val="24"/>
                <w:szCs w:val="24"/>
              </w:rPr>
            </w:pPr>
            <w:r w:rsidRPr="00933A19">
              <w:rPr>
                <w:spacing w:val="-2"/>
                <w:sz w:val="24"/>
                <w:szCs w:val="24"/>
              </w:rPr>
              <w:t>2025—</w:t>
            </w:r>
          </w:p>
          <w:p w14:paraId="6945D25D" w14:textId="77777777" w:rsidR="00F50D1F" w:rsidRPr="00933A19" w:rsidRDefault="00F50D1F" w:rsidP="00944C18">
            <w:pPr>
              <w:pStyle w:val="TableParagraph"/>
              <w:ind w:left="0"/>
              <w:rPr>
                <w:spacing w:val="-2"/>
                <w:sz w:val="24"/>
                <w:szCs w:val="24"/>
              </w:rPr>
            </w:pPr>
            <w:r w:rsidRPr="00933A19">
              <w:rPr>
                <w:spacing w:val="-2"/>
                <w:sz w:val="24"/>
                <w:szCs w:val="24"/>
              </w:rPr>
              <w:t>2026 роки</w:t>
            </w:r>
          </w:p>
        </w:tc>
        <w:tc>
          <w:tcPr>
            <w:tcW w:w="1843" w:type="dxa"/>
          </w:tcPr>
          <w:p w14:paraId="36A42815" w14:textId="77777777" w:rsidR="00F50D1F" w:rsidRPr="00933A19" w:rsidRDefault="00F50D1F" w:rsidP="00944C18">
            <w:pPr>
              <w:pStyle w:val="TableParagraph"/>
              <w:ind w:left="0"/>
              <w:rPr>
                <w:spacing w:val="-2"/>
                <w:sz w:val="24"/>
                <w:szCs w:val="24"/>
              </w:rPr>
            </w:pPr>
            <w:r w:rsidRPr="00933A19">
              <w:rPr>
                <w:spacing w:val="-2"/>
                <w:sz w:val="24"/>
                <w:szCs w:val="24"/>
              </w:rPr>
              <w:t>місцеві бюджети, інші джерела, не заборонені законодавством</w:t>
            </w:r>
          </w:p>
        </w:tc>
        <w:tc>
          <w:tcPr>
            <w:tcW w:w="2693" w:type="dxa"/>
          </w:tcPr>
          <w:p w14:paraId="52A26F7D" w14:textId="79D044F5" w:rsidR="00F50D1F" w:rsidRPr="00933A19" w:rsidRDefault="00F50D1F" w:rsidP="00FE46D5">
            <w:pPr>
              <w:widowControl w:val="0"/>
              <w:spacing w:after="0" w:line="240" w:lineRule="auto"/>
              <w:rPr>
                <w:rFonts w:ascii="Times New Roman" w:eastAsia="Times New Roman" w:hAnsi="Times New Roman" w:cs="Times New Roman"/>
                <w:spacing w:val="-2"/>
                <w:sz w:val="24"/>
                <w:szCs w:val="24"/>
              </w:rPr>
            </w:pPr>
            <w:r w:rsidRPr="00933A19">
              <w:rPr>
                <w:rFonts w:ascii="Times New Roman" w:hAnsi="Times New Roman" w:cs="Times New Roman"/>
                <w:spacing w:val="-2"/>
                <w:sz w:val="24"/>
                <w:szCs w:val="24"/>
              </w:rPr>
              <w:t>відділ цифрового розвитку, цифрових трансформацій і цифровізації</w:t>
            </w:r>
            <w:r w:rsidRPr="00933A19">
              <w:rPr>
                <w:rFonts w:ascii="Times New Roman" w:eastAsia="Times New Roman" w:hAnsi="Times New Roman" w:cs="Times New Roman"/>
                <w:spacing w:val="-2"/>
                <w:sz w:val="24"/>
                <w:szCs w:val="24"/>
              </w:rPr>
              <w:t xml:space="preserve"> </w:t>
            </w:r>
            <w:r w:rsidRPr="00933A19">
              <w:rPr>
                <w:rFonts w:ascii="Times New Roman" w:hAnsi="Times New Roman" w:cs="Times New Roman"/>
                <w:spacing w:val="-2"/>
                <w:sz w:val="24"/>
                <w:szCs w:val="24"/>
              </w:rPr>
              <w:t>облдержадміністрації,</w:t>
            </w:r>
          </w:p>
          <w:p w14:paraId="3C9C01A7" w14:textId="45C0A32D" w:rsidR="00F50D1F" w:rsidRPr="00933A19" w:rsidRDefault="002577E9" w:rsidP="004B27B7">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47F82515" w14:textId="77777777" w:rsidR="00F50D1F" w:rsidRPr="00933A19" w:rsidRDefault="00F50D1F" w:rsidP="00FE46D5">
            <w:pPr>
              <w:pStyle w:val="TableParagraph"/>
              <w:ind w:left="0"/>
              <w:rPr>
                <w:spacing w:val="-2"/>
                <w:sz w:val="24"/>
                <w:szCs w:val="24"/>
              </w:rPr>
            </w:pPr>
            <w:r w:rsidRPr="00933A19">
              <w:rPr>
                <w:spacing w:val="-2"/>
                <w:sz w:val="24"/>
                <w:szCs w:val="24"/>
              </w:rPr>
              <w:t>орг</w:t>
            </w:r>
            <w:r w:rsidRPr="00933A19">
              <w:rPr>
                <w:spacing w:val="-2"/>
                <w:w w:val="101"/>
                <w:sz w:val="24"/>
                <w:szCs w:val="24"/>
              </w:rPr>
              <w:t>а</w:t>
            </w:r>
            <w:r w:rsidRPr="00933A19">
              <w:rPr>
                <w:spacing w:val="-2"/>
                <w:sz w:val="24"/>
                <w:szCs w:val="24"/>
              </w:rPr>
              <w:t>ни м</w:t>
            </w:r>
            <w:r w:rsidRPr="00933A19">
              <w:rPr>
                <w:spacing w:val="-2"/>
                <w:w w:val="101"/>
                <w:sz w:val="24"/>
                <w:szCs w:val="24"/>
              </w:rPr>
              <w:t>іс</w:t>
            </w:r>
            <w:r w:rsidRPr="00933A19">
              <w:rPr>
                <w:spacing w:val="-2"/>
                <w:sz w:val="24"/>
                <w:szCs w:val="24"/>
              </w:rPr>
              <w:t>ц</w:t>
            </w:r>
            <w:r w:rsidRPr="00933A19">
              <w:rPr>
                <w:spacing w:val="-2"/>
                <w:w w:val="101"/>
                <w:sz w:val="24"/>
                <w:szCs w:val="24"/>
              </w:rPr>
              <w:t>е</w:t>
            </w:r>
            <w:r w:rsidRPr="00933A19">
              <w:rPr>
                <w:spacing w:val="-2"/>
                <w:sz w:val="24"/>
                <w:szCs w:val="24"/>
              </w:rPr>
              <w:t xml:space="preserve">вого </w:t>
            </w:r>
            <w:r w:rsidRPr="00933A19">
              <w:rPr>
                <w:spacing w:val="-2"/>
                <w:w w:val="101"/>
                <w:sz w:val="24"/>
                <w:szCs w:val="24"/>
              </w:rPr>
              <w:t>са</w:t>
            </w:r>
            <w:r w:rsidRPr="00933A19">
              <w:rPr>
                <w:spacing w:val="-2"/>
                <w:sz w:val="24"/>
                <w:szCs w:val="24"/>
              </w:rPr>
              <w:t>мовр</w:t>
            </w:r>
            <w:r w:rsidRPr="00933A19">
              <w:rPr>
                <w:spacing w:val="-2"/>
                <w:w w:val="101"/>
                <w:sz w:val="24"/>
                <w:szCs w:val="24"/>
              </w:rPr>
              <w:t>я</w:t>
            </w:r>
            <w:r w:rsidRPr="00933A19">
              <w:rPr>
                <w:spacing w:val="-2"/>
                <w:sz w:val="24"/>
                <w:szCs w:val="24"/>
              </w:rPr>
              <w:t>дув</w:t>
            </w:r>
            <w:r w:rsidRPr="00933A19">
              <w:rPr>
                <w:spacing w:val="-2"/>
                <w:w w:val="101"/>
                <w:sz w:val="24"/>
                <w:szCs w:val="24"/>
              </w:rPr>
              <w:t>а</w:t>
            </w:r>
            <w:r w:rsidRPr="00933A19">
              <w:rPr>
                <w:spacing w:val="-2"/>
                <w:sz w:val="24"/>
                <w:szCs w:val="24"/>
              </w:rPr>
              <w:t>нн</w:t>
            </w:r>
            <w:r w:rsidRPr="00933A19">
              <w:rPr>
                <w:spacing w:val="-2"/>
                <w:w w:val="101"/>
                <w:sz w:val="24"/>
                <w:szCs w:val="24"/>
              </w:rPr>
              <w:t>я</w:t>
            </w:r>
            <w:r w:rsidRPr="00933A19">
              <w:rPr>
                <w:spacing w:val="-2"/>
                <w:sz w:val="24"/>
                <w:szCs w:val="24"/>
              </w:rPr>
              <w:t xml:space="preserve"> (з</w:t>
            </w:r>
            <w:r w:rsidRPr="00933A19">
              <w:rPr>
                <w:spacing w:val="-2"/>
                <w:w w:val="101"/>
                <w:sz w:val="24"/>
                <w:szCs w:val="24"/>
              </w:rPr>
              <w:t>а</w:t>
            </w:r>
            <w:r w:rsidRPr="00933A19">
              <w:rPr>
                <w:spacing w:val="-2"/>
                <w:sz w:val="24"/>
                <w:szCs w:val="24"/>
              </w:rPr>
              <w:t xml:space="preserve"> згодою)</w:t>
            </w:r>
          </w:p>
        </w:tc>
        <w:tc>
          <w:tcPr>
            <w:tcW w:w="2835" w:type="dxa"/>
          </w:tcPr>
          <w:p w14:paraId="15B36010" w14:textId="77777777" w:rsidR="00F50D1F" w:rsidRPr="00933A19" w:rsidRDefault="00F50D1F" w:rsidP="00944C18">
            <w:pPr>
              <w:pStyle w:val="TableParagraph"/>
              <w:ind w:left="0" w:right="34"/>
              <w:rPr>
                <w:spacing w:val="-2"/>
                <w:sz w:val="24"/>
                <w:szCs w:val="24"/>
              </w:rPr>
            </w:pPr>
            <w:r w:rsidRPr="00933A19">
              <w:rPr>
                <w:spacing w:val="-2"/>
                <w:sz w:val="24"/>
                <w:szCs w:val="24"/>
              </w:rPr>
              <w:t>забезпечено підготовку щокварталу переліку</w:t>
            </w:r>
          </w:p>
          <w:p w14:paraId="1D78F997" w14:textId="2CC09B06" w:rsidR="00F50D1F" w:rsidRPr="00933A19" w:rsidRDefault="00F50D1F" w:rsidP="00944C18">
            <w:pPr>
              <w:pStyle w:val="TableParagraph"/>
              <w:ind w:left="0" w:right="34"/>
              <w:rPr>
                <w:spacing w:val="-2"/>
                <w:sz w:val="24"/>
                <w:szCs w:val="24"/>
              </w:rPr>
            </w:pPr>
            <w:r w:rsidRPr="00933A19">
              <w:rPr>
                <w:spacing w:val="-2"/>
                <w:sz w:val="24"/>
                <w:szCs w:val="24"/>
              </w:rPr>
              <w:t>місць надання публічних послуг з безоплатного доступу до інтернету за допомогою мережі WI- FI</w:t>
            </w:r>
          </w:p>
        </w:tc>
      </w:tr>
      <w:tr w:rsidR="00F50D1F" w:rsidRPr="00933A19" w14:paraId="697B2ADB" w14:textId="77777777" w:rsidTr="00F0569C">
        <w:trPr>
          <w:trHeight w:val="562"/>
        </w:trPr>
        <w:tc>
          <w:tcPr>
            <w:tcW w:w="15848" w:type="dxa"/>
            <w:gridSpan w:val="6"/>
            <w:vAlign w:val="center"/>
          </w:tcPr>
          <w:p w14:paraId="732B9189" w14:textId="77777777" w:rsidR="00F50D1F" w:rsidRPr="00933A19" w:rsidRDefault="00F50D1F" w:rsidP="00F80504">
            <w:pPr>
              <w:pStyle w:val="TableParagraph"/>
              <w:ind w:left="0" w:right="34"/>
              <w:jc w:val="center"/>
              <w:rPr>
                <w:b/>
                <w:spacing w:val="-2"/>
                <w:sz w:val="28"/>
                <w:szCs w:val="28"/>
              </w:rPr>
            </w:pPr>
            <w:r w:rsidRPr="00933A19">
              <w:rPr>
                <w:b/>
                <w:spacing w:val="-2"/>
                <w:sz w:val="28"/>
                <w:szCs w:val="28"/>
              </w:rPr>
              <w:t>Стратегічна ціль “Усі громадяни мають доступ до електронних публічних послуг”</w:t>
            </w:r>
          </w:p>
        </w:tc>
      </w:tr>
      <w:tr w:rsidR="00F50D1F" w:rsidRPr="00933A19" w14:paraId="5A387036" w14:textId="77777777" w:rsidTr="00F0569C">
        <w:trPr>
          <w:trHeight w:val="109"/>
        </w:trPr>
        <w:tc>
          <w:tcPr>
            <w:tcW w:w="2807" w:type="dxa"/>
          </w:tcPr>
          <w:p w14:paraId="3527F797" w14:textId="77777777" w:rsidR="00F50D1F" w:rsidRPr="00933A19" w:rsidRDefault="00F50D1F" w:rsidP="00A40E54">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10. Розроблення комплексних підходів щодо цифровізації сфер життя та публічних послуг</w:t>
            </w:r>
          </w:p>
          <w:p w14:paraId="59522223" w14:textId="77777777" w:rsidR="00F50D1F" w:rsidRPr="00933A19" w:rsidRDefault="00F50D1F" w:rsidP="00A40E54">
            <w:pPr>
              <w:spacing w:after="0" w:line="240" w:lineRule="auto"/>
              <w:rPr>
                <w:rFonts w:ascii="Times New Roman" w:hAnsi="Times New Roman" w:cs="Times New Roman"/>
                <w:spacing w:val="-2"/>
                <w:sz w:val="28"/>
                <w:szCs w:val="28"/>
              </w:rPr>
            </w:pPr>
          </w:p>
        </w:tc>
        <w:tc>
          <w:tcPr>
            <w:tcW w:w="3827" w:type="dxa"/>
          </w:tcPr>
          <w:p w14:paraId="3EF48117" w14:textId="77777777" w:rsidR="00F50D1F" w:rsidRPr="00933A19" w:rsidRDefault="00F50D1F" w:rsidP="00FB6855">
            <w:pPr>
              <w:pStyle w:val="TableParagraph"/>
              <w:ind w:left="0"/>
              <w:rPr>
                <w:spacing w:val="-2"/>
                <w:sz w:val="24"/>
                <w:szCs w:val="24"/>
              </w:rPr>
            </w:pPr>
            <w:r w:rsidRPr="00933A19">
              <w:rPr>
                <w:spacing w:val="-2"/>
                <w:sz w:val="24"/>
                <w:szCs w:val="24"/>
              </w:rPr>
              <w:t>1) проведення навчання працівників надавачів соціальних послуг з питань цифрової грамотності</w:t>
            </w:r>
          </w:p>
        </w:tc>
        <w:tc>
          <w:tcPr>
            <w:tcW w:w="1843" w:type="dxa"/>
          </w:tcPr>
          <w:p w14:paraId="45092A2B" w14:textId="77777777" w:rsidR="00F50D1F" w:rsidRPr="00933A19" w:rsidRDefault="00F50D1F" w:rsidP="00FB6855">
            <w:pPr>
              <w:pStyle w:val="TableParagraph"/>
              <w:ind w:left="0"/>
              <w:rPr>
                <w:spacing w:val="-2"/>
                <w:sz w:val="24"/>
                <w:szCs w:val="24"/>
              </w:rPr>
            </w:pPr>
            <w:r w:rsidRPr="00933A19">
              <w:rPr>
                <w:spacing w:val="-2"/>
                <w:sz w:val="24"/>
                <w:szCs w:val="24"/>
              </w:rPr>
              <w:t>2025— 2026 роки</w:t>
            </w:r>
          </w:p>
        </w:tc>
        <w:tc>
          <w:tcPr>
            <w:tcW w:w="1843" w:type="dxa"/>
          </w:tcPr>
          <w:p w14:paraId="0BA39328" w14:textId="77777777" w:rsidR="00F50D1F" w:rsidRPr="00933A19" w:rsidRDefault="00F50D1F" w:rsidP="00FB6855">
            <w:pPr>
              <w:pStyle w:val="a7"/>
              <w:spacing w:before="0"/>
              <w:rPr>
                <w:spacing w:val="-2"/>
                <w:sz w:val="24"/>
                <w:szCs w:val="24"/>
              </w:rPr>
            </w:pPr>
            <w:r w:rsidRPr="00933A19">
              <w:rPr>
                <w:spacing w:val="-2"/>
                <w:sz w:val="24"/>
                <w:szCs w:val="24"/>
              </w:rPr>
              <w:t>місцеві бюджети, інші джерела, не заборонені законодавством</w:t>
            </w:r>
          </w:p>
        </w:tc>
        <w:tc>
          <w:tcPr>
            <w:tcW w:w="2693" w:type="dxa"/>
          </w:tcPr>
          <w:p w14:paraId="1D512FB6" w14:textId="5CC41784" w:rsidR="00F50D1F" w:rsidRPr="00933A19" w:rsidRDefault="00C17F88" w:rsidP="00813774">
            <w:pPr>
              <w:pStyle w:val="TableParagraph"/>
              <w:ind w:left="0"/>
              <w:rPr>
                <w:spacing w:val="-2"/>
                <w:sz w:val="24"/>
                <w:szCs w:val="24"/>
              </w:rPr>
            </w:pPr>
            <w:r w:rsidRPr="00933A19">
              <w:rPr>
                <w:spacing w:val="-2"/>
                <w:sz w:val="24"/>
                <w:szCs w:val="24"/>
              </w:rPr>
              <w:t>В</w:t>
            </w:r>
            <w:r w:rsidR="00F50D1F" w:rsidRPr="00933A19">
              <w:rPr>
                <w:spacing w:val="-2"/>
                <w:sz w:val="24"/>
                <w:szCs w:val="24"/>
              </w:rPr>
              <w:t>олинський регіональний центр підвищення кваліфікації,</w:t>
            </w:r>
          </w:p>
          <w:p w14:paraId="4EA02C36" w14:textId="74562ABA" w:rsidR="00F50D1F" w:rsidRPr="00933A19" w:rsidRDefault="00F50D1F" w:rsidP="004B27B7">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hAnsi="Times New Roman" w:cs="Times New Roman"/>
                <w:spacing w:val="-2"/>
                <w:sz w:val="24"/>
                <w:szCs w:val="24"/>
              </w:rPr>
              <w:t>департамент соціального захисту населення облдержадміністрації,</w:t>
            </w:r>
            <w:r w:rsidRPr="00933A19">
              <w:rPr>
                <w:rFonts w:ascii="Times New Roman" w:eastAsia="Times New Roman" w:hAnsi="Times New Roman" w:cs="Times New Roman"/>
                <w:spacing w:val="-2"/>
                <w:sz w:val="24"/>
                <w:szCs w:val="24"/>
              </w:rPr>
              <w:t xml:space="preserve"> </w:t>
            </w:r>
            <w:r w:rsidR="002577E9" w:rsidRPr="00933A19">
              <w:rPr>
                <w:rFonts w:ascii="Times New Roman" w:eastAsia="Times New Roman" w:hAnsi="Times New Roman" w:cs="Times New Roman"/>
                <w:spacing w:val="-2"/>
                <w:sz w:val="24"/>
                <w:szCs w:val="24"/>
              </w:rPr>
              <w:t xml:space="preserve">районні державні (військові) </w:t>
            </w:r>
            <w:r w:rsidRPr="00933A19">
              <w:rPr>
                <w:rFonts w:ascii="Times New Roman" w:eastAsia="Times New Roman" w:hAnsi="Times New Roman" w:cs="Times New Roman"/>
                <w:spacing w:val="-2"/>
                <w:sz w:val="24"/>
                <w:szCs w:val="24"/>
              </w:rPr>
              <w:t>адміністрації,</w:t>
            </w:r>
          </w:p>
          <w:p w14:paraId="71CCFE50" w14:textId="77777777" w:rsidR="00F50D1F" w:rsidRPr="00933A19" w:rsidRDefault="00F50D1F" w:rsidP="00813774">
            <w:pPr>
              <w:pStyle w:val="TableParagraph"/>
              <w:ind w:left="0"/>
              <w:rPr>
                <w:spacing w:val="-2"/>
                <w:sz w:val="24"/>
                <w:szCs w:val="24"/>
              </w:rPr>
            </w:pPr>
            <w:r w:rsidRPr="00933A19">
              <w:rPr>
                <w:spacing w:val="-2"/>
                <w:sz w:val="24"/>
                <w:szCs w:val="24"/>
              </w:rPr>
              <w:t>орг</w:t>
            </w:r>
            <w:r w:rsidRPr="00933A19">
              <w:rPr>
                <w:spacing w:val="-2"/>
                <w:w w:val="101"/>
                <w:sz w:val="24"/>
                <w:szCs w:val="24"/>
              </w:rPr>
              <w:t>а</w:t>
            </w:r>
            <w:r w:rsidRPr="00933A19">
              <w:rPr>
                <w:spacing w:val="-2"/>
                <w:sz w:val="24"/>
                <w:szCs w:val="24"/>
              </w:rPr>
              <w:t>ни м</w:t>
            </w:r>
            <w:r w:rsidRPr="00933A19">
              <w:rPr>
                <w:spacing w:val="-2"/>
                <w:w w:val="101"/>
                <w:sz w:val="24"/>
                <w:szCs w:val="24"/>
              </w:rPr>
              <w:t>іс</w:t>
            </w:r>
            <w:r w:rsidRPr="00933A19">
              <w:rPr>
                <w:spacing w:val="-2"/>
                <w:sz w:val="24"/>
                <w:szCs w:val="24"/>
              </w:rPr>
              <w:t>ц</w:t>
            </w:r>
            <w:r w:rsidRPr="00933A19">
              <w:rPr>
                <w:spacing w:val="-2"/>
                <w:w w:val="101"/>
                <w:sz w:val="24"/>
                <w:szCs w:val="24"/>
              </w:rPr>
              <w:t>е</w:t>
            </w:r>
            <w:r w:rsidRPr="00933A19">
              <w:rPr>
                <w:spacing w:val="-2"/>
                <w:sz w:val="24"/>
                <w:szCs w:val="24"/>
              </w:rPr>
              <w:t xml:space="preserve">вого </w:t>
            </w:r>
            <w:r w:rsidRPr="00933A19">
              <w:rPr>
                <w:spacing w:val="-2"/>
                <w:w w:val="101"/>
                <w:sz w:val="24"/>
                <w:szCs w:val="24"/>
              </w:rPr>
              <w:t>са</w:t>
            </w:r>
            <w:r w:rsidRPr="00933A19">
              <w:rPr>
                <w:spacing w:val="-2"/>
                <w:sz w:val="24"/>
                <w:szCs w:val="24"/>
              </w:rPr>
              <w:t>мовр</w:t>
            </w:r>
            <w:r w:rsidRPr="00933A19">
              <w:rPr>
                <w:spacing w:val="-2"/>
                <w:w w:val="101"/>
                <w:sz w:val="24"/>
                <w:szCs w:val="24"/>
              </w:rPr>
              <w:t>я</w:t>
            </w:r>
            <w:r w:rsidRPr="00933A19">
              <w:rPr>
                <w:spacing w:val="-2"/>
                <w:sz w:val="24"/>
                <w:szCs w:val="24"/>
              </w:rPr>
              <w:t>дув</w:t>
            </w:r>
            <w:r w:rsidRPr="00933A19">
              <w:rPr>
                <w:spacing w:val="-2"/>
                <w:w w:val="101"/>
                <w:sz w:val="24"/>
                <w:szCs w:val="24"/>
              </w:rPr>
              <w:t>а</w:t>
            </w:r>
            <w:r w:rsidRPr="00933A19">
              <w:rPr>
                <w:spacing w:val="-2"/>
                <w:sz w:val="24"/>
                <w:szCs w:val="24"/>
              </w:rPr>
              <w:t>нн</w:t>
            </w:r>
            <w:r w:rsidRPr="00933A19">
              <w:rPr>
                <w:spacing w:val="-2"/>
                <w:w w:val="101"/>
                <w:sz w:val="24"/>
                <w:szCs w:val="24"/>
              </w:rPr>
              <w:t>я</w:t>
            </w:r>
            <w:r w:rsidRPr="00933A19">
              <w:rPr>
                <w:spacing w:val="-2"/>
                <w:sz w:val="24"/>
                <w:szCs w:val="24"/>
              </w:rPr>
              <w:t xml:space="preserve"> (з</w:t>
            </w:r>
            <w:r w:rsidRPr="00933A19">
              <w:rPr>
                <w:spacing w:val="-2"/>
                <w:w w:val="101"/>
                <w:sz w:val="24"/>
                <w:szCs w:val="24"/>
              </w:rPr>
              <w:t>а</w:t>
            </w:r>
            <w:r w:rsidRPr="00933A19">
              <w:rPr>
                <w:spacing w:val="-2"/>
                <w:sz w:val="24"/>
                <w:szCs w:val="24"/>
              </w:rPr>
              <w:t xml:space="preserve"> згодою)</w:t>
            </w:r>
          </w:p>
        </w:tc>
        <w:tc>
          <w:tcPr>
            <w:tcW w:w="2835" w:type="dxa"/>
          </w:tcPr>
          <w:p w14:paraId="60453613" w14:textId="77777777" w:rsidR="00F50D1F" w:rsidRPr="00933A19" w:rsidRDefault="00F50D1F" w:rsidP="00F80504">
            <w:pPr>
              <w:pStyle w:val="TableParagraph"/>
              <w:ind w:left="0" w:right="34"/>
              <w:rPr>
                <w:spacing w:val="-2"/>
                <w:sz w:val="24"/>
                <w:szCs w:val="24"/>
              </w:rPr>
            </w:pPr>
            <w:r w:rsidRPr="00933A19">
              <w:rPr>
                <w:spacing w:val="-2"/>
                <w:sz w:val="24"/>
                <w:szCs w:val="24"/>
              </w:rPr>
              <w:t>забезпечено підготовку щокварталу звіту про результати навчання</w:t>
            </w:r>
          </w:p>
        </w:tc>
      </w:tr>
      <w:tr w:rsidR="00F50D1F" w:rsidRPr="00933A19" w14:paraId="2DD52342" w14:textId="77777777" w:rsidTr="00F0569C">
        <w:trPr>
          <w:trHeight w:val="109"/>
        </w:trPr>
        <w:tc>
          <w:tcPr>
            <w:tcW w:w="2807" w:type="dxa"/>
          </w:tcPr>
          <w:p w14:paraId="4235A461" w14:textId="77777777" w:rsidR="00F50D1F" w:rsidRPr="00933A19" w:rsidRDefault="00F50D1F" w:rsidP="00813774">
            <w:pPr>
              <w:spacing w:after="0" w:line="240" w:lineRule="auto"/>
              <w:rPr>
                <w:rFonts w:ascii="Times New Roman" w:hAnsi="Times New Roman" w:cs="Times New Roman"/>
                <w:spacing w:val="-2"/>
                <w:sz w:val="24"/>
                <w:szCs w:val="24"/>
              </w:rPr>
            </w:pPr>
          </w:p>
        </w:tc>
        <w:tc>
          <w:tcPr>
            <w:tcW w:w="3827" w:type="dxa"/>
          </w:tcPr>
          <w:p w14:paraId="1EEFF222" w14:textId="77777777" w:rsidR="00F50D1F" w:rsidRPr="00933A19" w:rsidRDefault="00F50D1F" w:rsidP="009D6AF5">
            <w:pPr>
              <w:pStyle w:val="TableParagraph"/>
              <w:ind w:left="0"/>
              <w:rPr>
                <w:spacing w:val="-2"/>
                <w:sz w:val="24"/>
                <w:szCs w:val="24"/>
              </w:rPr>
            </w:pPr>
            <w:r w:rsidRPr="00933A19">
              <w:rPr>
                <w:spacing w:val="-2"/>
                <w:sz w:val="24"/>
                <w:szCs w:val="24"/>
              </w:rPr>
              <w:t>2) проведення навчання працівників закладів соціальної інфраструктури</w:t>
            </w:r>
          </w:p>
        </w:tc>
        <w:tc>
          <w:tcPr>
            <w:tcW w:w="1843" w:type="dxa"/>
          </w:tcPr>
          <w:p w14:paraId="7628D478" w14:textId="77777777" w:rsidR="00F50D1F" w:rsidRPr="00933A19" w:rsidRDefault="00F50D1F" w:rsidP="004F39EC">
            <w:pPr>
              <w:pStyle w:val="TableParagraph"/>
              <w:ind w:left="0"/>
              <w:rPr>
                <w:spacing w:val="-2"/>
                <w:sz w:val="24"/>
                <w:szCs w:val="24"/>
              </w:rPr>
            </w:pPr>
            <w:r w:rsidRPr="00933A19">
              <w:rPr>
                <w:spacing w:val="-2"/>
                <w:sz w:val="24"/>
                <w:szCs w:val="24"/>
              </w:rPr>
              <w:t xml:space="preserve">2025-2026 роки </w:t>
            </w:r>
          </w:p>
        </w:tc>
        <w:tc>
          <w:tcPr>
            <w:tcW w:w="1843" w:type="dxa"/>
          </w:tcPr>
          <w:p w14:paraId="176C02CC" w14:textId="77777777" w:rsidR="00F50D1F" w:rsidRPr="00933A19" w:rsidRDefault="00F50D1F" w:rsidP="0096702D">
            <w:pPr>
              <w:pStyle w:val="TableParagraph"/>
              <w:ind w:left="0"/>
              <w:rPr>
                <w:spacing w:val="-2"/>
                <w:sz w:val="24"/>
                <w:szCs w:val="24"/>
              </w:rPr>
            </w:pPr>
            <w:r w:rsidRPr="00933A19">
              <w:rPr>
                <w:spacing w:val="-2"/>
                <w:sz w:val="24"/>
                <w:szCs w:val="24"/>
              </w:rPr>
              <w:t>місцеві бюджети, інші джерела, не заборонені законодавством</w:t>
            </w:r>
          </w:p>
        </w:tc>
        <w:tc>
          <w:tcPr>
            <w:tcW w:w="2693" w:type="dxa"/>
          </w:tcPr>
          <w:p w14:paraId="25B401AF" w14:textId="07118576" w:rsidR="00F50D1F" w:rsidRPr="00933A19" w:rsidRDefault="00C17F88" w:rsidP="00813774">
            <w:pPr>
              <w:pStyle w:val="TableParagraph"/>
              <w:ind w:left="0"/>
              <w:rPr>
                <w:spacing w:val="-2"/>
                <w:sz w:val="24"/>
                <w:szCs w:val="24"/>
              </w:rPr>
            </w:pPr>
            <w:r w:rsidRPr="00933A19">
              <w:rPr>
                <w:spacing w:val="-2"/>
                <w:sz w:val="24"/>
                <w:szCs w:val="24"/>
              </w:rPr>
              <w:t>В</w:t>
            </w:r>
            <w:r w:rsidR="00F50D1F" w:rsidRPr="00933A19">
              <w:rPr>
                <w:spacing w:val="-2"/>
                <w:sz w:val="24"/>
                <w:szCs w:val="24"/>
              </w:rPr>
              <w:t>олинський регіональний центр підвищення кваліфікації,</w:t>
            </w:r>
          </w:p>
          <w:p w14:paraId="05B16B8C" w14:textId="521A5975" w:rsidR="00F50D1F" w:rsidRPr="00933A19" w:rsidRDefault="002577E9" w:rsidP="00813774">
            <w:pPr>
              <w:pStyle w:val="TableParagraph"/>
              <w:ind w:left="0"/>
              <w:rPr>
                <w:spacing w:val="-2"/>
                <w:sz w:val="24"/>
                <w:szCs w:val="24"/>
              </w:rPr>
            </w:pPr>
            <w:r w:rsidRPr="00933A19">
              <w:rPr>
                <w:spacing w:val="-2"/>
                <w:sz w:val="24"/>
                <w:szCs w:val="24"/>
              </w:rPr>
              <w:t>В</w:t>
            </w:r>
            <w:r w:rsidR="00F50D1F" w:rsidRPr="00933A19">
              <w:rPr>
                <w:spacing w:val="-2"/>
                <w:sz w:val="24"/>
                <w:szCs w:val="24"/>
              </w:rPr>
              <w:t xml:space="preserve">олинський обласний </w:t>
            </w:r>
            <w:r w:rsidR="00F50D1F" w:rsidRPr="00933A19">
              <w:rPr>
                <w:spacing w:val="-2"/>
                <w:sz w:val="24"/>
                <w:szCs w:val="24"/>
              </w:rPr>
              <w:lastRenderedPageBreak/>
              <w:t xml:space="preserve">центр соціальних служб, </w:t>
            </w:r>
          </w:p>
          <w:p w14:paraId="02778C97" w14:textId="47906E19" w:rsidR="00F50D1F" w:rsidRPr="00933A19" w:rsidRDefault="002577E9" w:rsidP="004B27B7">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3F592F35" w14:textId="77777777" w:rsidR="00F50D1F" w:rsidRPr="00933A19" w:rsidRDefault="00F50D1F" w:rsidP="00813774">
            <w:pPr>
              <w:pStyle w:val="TableParagraph"/>
              <w:ind w:left="0"/>
              <w:rPr>
                <w:spacing w:val="-2"/>
                <w:sz w:val="24"/>
                <w:szCs w:val="24"/>
              </w:rPr>
            </w:pPr>
            <w:r w:rsidRPr="00933A19">
              <w:rPr>
                <w:spacing w:val="-2"/>
                <w:sz w:val="24"/>
                <w:szCs w:val="24"/>
              </w:rPr>
              <w:t>орг</w:t>
            </w:r>
            <w:r w:rsidRPr="00933A19">
              <w:rPr>
                <w:spacing w:val="-2"/>
                <w:w w:val="101"/>
                <w:sz w:val="24"/>
                <w:szCs w:val="24"/>
              </w:rPr>
              <w:t>а</w:t>
            </w:r>
            <w:r w:rsidRPr="00933A19">
              <w:rPr>
                <w:spacing w:val="-2"/>
                <w:sz w:val="24"/>
                <w:szCs w:val="24"/>
              </w:rPr>
              <w:t>ни м</w:t>
            </w:r>
            <w:r w:rsidRPr="00933A19">
              <w:rPr>
                <w:spacing w:val="-2"/>
                <w:w w:val="101"/>
                <w:sz w:val="24"/>
                <w:szCs w:val="24"/>
              </w:rPr>
              <w:t>іс</w:t>
            </w:r>
            <w:r w:rsidRPr="00933A19">
              <w:rPr>
                <w:spacing w:val="-2"/>
                <w:sz w:val="24"/>
                <w:szCs w:val="24"/>
              </w:rPr>
              <w:t>ц</w:t>
            </w:r>
            <w:r w:rsidRPr="00933A19">
              <w:rPr>
                <w:spacing w:val="-2"/>
                <w:w w:val="101"/>
                <w:sz w:val="24"/>
                <w:szCs w:val="24"/>
              </w:rPr>
              <w:t>е</w:t>
            </w:r>
            <w:r w:rsidRPr="00933A19">
              <w:rPr>
                <w:spacing w:val="-2"/>
                <w:sz w:val="24"/>
                <w:szCs w:val="24"/>
              </w:rPr>
              <w:t xml:space="preserve">вого </w:t>
            </w:r>
            <w:r w:rsidRPr="00933A19">
              <w:rPr>
                <w:spacing w:val="-2"/>
                <w:w w:val="101"/>
                <w:sz w:val="24"/>
                <w:szCs w:val="24"/>
              </w:rPr>
              <w:t>са</w:t>
            </w:r>
            <w:r w:rsidRPr="00933A19">
              <w:rPr>
                <w:spacing w:val="-2"/>
                <w:sz w:val="24"/>
                <w:szCs w:val="24"/>
              </w:rPr>
              <w:t>мовр</w:t>
            </w:r>
            <w:r w:rsidRPr="00933A19">
              <w:rPr>
                <w:spacing w:val="-2"/>
                <w:w w:val="101"/>
                <w:sz w:val="24"/>
                <w:szCs w:val="24"/>
              </w:rPr>
              <w:t>я</w:t>
            </w:r>
            <w:r w:rsidRPr="00933A19">
              <w:rPr>
                <w:spacing w:val="-2"/>
                <w:sz w:val="24"/>
                <w:szCs w:val="24"/>
              </w:rPr>
              <w:t>дув</w:t>
            </w:r>
            <w:r w:rsidRPr="00933A19">
              <w:rPr>
                <w:spacing w:val="-2"/>
                <w:w w:val="101"/>
                <w:sz w:val="24"/>
                <w:szCs w:val="24"/>
              </w:rPr>
              <w:t>а</w:t>
            </w:r>
            <w:r w:rsidRPr="00933A19">
              <w:rPr>
                <w:spacing w:val="-2"/>
                <w:sz w:val="24"/>
                <w:szCs w:val="24"/>
              </w:rPr>
              <w:t>нн</w:t>
            </w:r>
            <w:r w:rsidRPr="00933A19">
              <w:rPr>
                <w:spacing w:val="-2"/>
                <w:w w:val="101"/>
                <w:sz w:val="24"/>
                <w:szCs w:val="24"/>
              </w:rPr>
              <w:t>я</w:t>
            </w:r>
            <w:r w:rsidRPr="00933A19">
              <w:rPr>
                <w:spacing w:val="-2"/>
                <w:sz w:val="24"/>
                <w:szCs w:val="24"/>
              </w:rPr>
              <w:t xml:space="preserve"> (з</w:t>
            </w:r>
            <w:r w:rsidRPr="00933A19">
              <w:rPr>
                <w:spacing w:val="-2"/>
                <w:w w:val="101"/>
                <w:sz w:val="24"/>
                <w:szCs w:val="24"/>
              </w:rPr>
              <w:t>а</w:t>
            </w:r>
            <w:r w:rsidRPr="00933A19">
              <w:rPr>
                <w:spacing w:val="-2"/>
                <w:sz w:val="24"/>
                <w:szCs w:val="24"/>
              </w:rPr>
              <w:t xml:space="preserve"> згодою)</w:t>
            </w:r>
          </w:p>
        </w:tc>
        <w:tc>
          <w:tcPr>
            <w:tcW w:w="2835" w:type="dxa"/>
          </w:tcPr>
          <w:p w14:paraId="5B74E07E" w14:textId="77777777" w:rsidR="00F50D1F" w:rsidRPr="00933A19" w:rsidRDefault="00F50D1F" w:rsidP="00F80504">
            <w:pPr>
              <w:pStyle w:val="TableParagraph"/>
              <w:ind w:left="0" w:right="34"/>
              <w:rPr>
                <w:spacing w:val="-2"/>
                <w:sz w:val="24"/>
                <w:szCs w:val="24"/>
              </w:rPr>
            </w:pPr>
            <w:r w:rsidRPr="00933A19">
              <w:rPr>
                <w:spacing w:val="-2"/>
                <w:sz w:val="24"/>
                <w:szCs w:val="24"/>
              </w:rPr>
              <w:lastRenderedPageBreak/>
              <w:t>забезпечено підготовку щокварталу звіту про результати навчання</w:t>
            </w:r>
          </w:p>
        </w:tc>
      </w:tr>
      <w:tr w:rsidR="00F50D1F" w:rsidRPr="00933A19" w14:paraId="61F6298A" w14:textId="77777777" w:rsidTr="00F0569C">
        <w:trPr>
          <w:trHeight w:val="109"/>
        </w:trPr>
        <w:tc>
          <w:tcPr>
            <w:tcW w:w="2807" w:type="dxa"/>
          </w:tcPr>
          <w:p w14:paraId="64B65A84" w14:textId="7407F790" w:rsidR="00F50D1F" w:rsidRPr="00933A19" w:rsidRDefault="00F50D1F" w:rsidP="006652AC">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11. Забезпечення пріоритетної модернізації ключових онлайн-ресурсів органів державної влади для забезпечення відповідності вимогам щодо цифрової доступності відповідно до постанови Кабінету Міністрів України від 21 липня 2023 р. № 757 “Деякі питання доступності інформаційнокомунікаційних систем та документів в електронній формі”</w:t>
            </w:r>
          </w:p>
        </w:tc>
        <w:tc>
          <w:tcPr>
            <w:tcW w:w="3827" w:type="dxa"/>
          </w:tcPr>
          <w:p w14:paraId="42BB54FE" w14:textId="0C0F1EDF" w:rsidR="00F50D1F" w:rsidRPr="00933A19" w:rsidRDefault="00F50D1F" w:rsidP="00813774">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актуалізація сайтів обласних бібліотек відповідно до вимог щодо доступності онлайн-ресурсів та онлайн-контенту</w:t>
            </w:r>
          </w:p>
        </w:tc>
        <w:tc>
          <w:tcPr>
            <w:tcW w:w="1843" w:type="dxa"/>
          </w:tcPr>
          <w:p w14:paraId="27B8625A" w14:textId="47B58C0C" w:rsidR="00F50D1F" w:rsidRPr="00933A19" w:rsidRDefault="00F50D1F" w:rsidP="006652AC">
            <w:pPr>
              <w:pStyle w:val="TableParagraph"/>
              <w:ind w:left="0"/>
              <w:rPr>
                <w:spacing w:val="-2"/>
                <w:sz w:val="24"/>
                <w:szCs w:val="24"/>
              </w:rPr>
            </w:pPr>
            <w:r w:rsidRPr="00933A19">
              <w:rPr>
                <w:spacing w:val="-2"/>
                <w:sz w:val="24"/>
                <w:szCs w:val="24"/>
              </w:rPr>
              <w:t>2025</w:t>
            </w:r>
            <w:r w:rsidRPr="00933A19">
              <w:rPr>
                <w:spacing w:val="-2"/>
                <w:sz w:val="24"/>
                <w:szCs w:val="24"/>
              </w:rPr>
              <w:sym w:font="Symbol" w:char="F02D"/>
            </w:r>
            <w:r w:rsidRPr="00933A19">
              <w:rPr>
                <w:spacing w:val="-2"/>
                <w:sz w:val="24"/>
                <w:szCs w:val="24"/>
              </w:rPr>
              <w:t>2026 роки</w:t>
            </w:r>
          </w:p>
        </w:tc>
        <w:tc>
          <w:tcPr>
            <w:tcW w:w="1843" w:type="dxa"/>
          </w:tcPr>
          <w:p w14:paraId="67A1D482" w14:textId="77777777" w:rsidR="00F50D1F" w:rsidRPr="00933A19" w:rsidRDefault="00F50D1F" w:rsidP="006652AC">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місцеві бюджети</w:t>
            </w:r>
          </w:p>
        </w:tc>
        <w:tc>
          <w:tcPr>
            <w:tcW w:w="2693" w:type="dxa"/>
          </w:tcPr>
          <w:p w14:paraId="466279CF" w14:textId="4D3544F2" w:rsidR="00F50D1F" w:rsidRPr="00933A19" w:rsidRDefault="00F50D1F" w:rsidP="00813774">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управління культури, з питань релігі</w:t>
            </w:r>
            <w:r w:rsidR="002577E9" w:rsidRPr="00933A19">
              <w:rPr>
                <w:rFonts w:ascii="Times New Roman" w:hAnsi="Times New Roman" w:cs="Times New Roman"/>
                <w:spacing w:val="-2"/>
                <w:sz w:val="24"/>
                <w:szCs w:val="24"/>
              </w:rPr>
              <w:t>й</w:t>
            </w:r>
            <w:r w:rsidRPr="00933A19">
              <w:rPr>
                <w:rFonts w:ascii="Times New Roman" w:hAnsi="Times New Roman" w:cs="Times New Roman"/>
                <w:spacing w:val="-2"/>
                <w:sz w:val="24"/>
                <w:szCs w:val="24"/>
              </w:rPr>
              <w:t xml:space="preserve"> та національностей облдержадміністрації</w:t>
            </w:r>
          </w:p>
          <w:p w14:paraId="4AE7DA55" w14:textId="77777777" w:rsidR="00F50D1F" w:rsidRPr="00933A19" w:rsidRDefault="00F50D1F" w:rsidP="00813774">
            <w:pPr>
              <w:spacing w:after="0" w:line="240" w:lineRule="auto"/>
              <w:rPr>
                <w:rFonts w:ascii="Times New Roman" w:hAnsi="Times New Roman" w:cs="Times New Roman"/>
                <w:spacing w:val="-2"/>
                <w:sz w:val="24"/>
                <w:szCs w:val="24"/>
              </w:rPr>
            </w:pPr>
          </w:p>
        </w:tc>
        <w:tc>
          <w:tcPr>
            <w:tcW w:w="2835" w:type="dxa"/>
          </w:tcPr>
          <w:p w14:paraId="3BAFCA71" w14:textId="064EBF4F" w:rsidR="00F50D1F" w:rsidRPr="00933A19" w:rsidRDefault="00F50D1F" w:rsidP="00F80504">
            <w:pPr>
              <w:spacing w:after="0" w:line="240" w:lineRule="auto"/>
              <w:ind w:right="34"/>
              <w:rPr>
                <w:rFonts w:ascii="Times New Roman" w:hAnsi="Times New Roman" w:cs="Times New Roman"/>
                <w:spacing w:val="-2"/>
                <w:sz w:val="24"/>
                <w:szCs w:val="24"/>
              </w:rPr>
            </w:pPr>
            <w:r w:rsidRPr="00933A19">
              <w:rPr>
                <w:rFonts w:ascii="Times New Roman" w:hAnsi="Times New Roman" w:cs="Times New Roman"/>
                <w:spacing w:val="-2"/>
                <w:sz w:val="24"/>
                <w:szCs w:val="24"/>
              </w:rPr>
              <w:t>підготовлено звіт про кількість актуалізованих сайтів бібліотек</w:t>
            </w:r>
          </w:p>
        </w:tc>
      </w:tr>
      <w:tr w:rsidR="00F50D1F" w:rsidRPr="00933A19" w14:paraId="30EF1BDC" w14:textId="77777777" w:rsidTr="00F0569C">
        <w:trPr>
          <w:trHeight w:val="486"/>
        </w:trPr>
        <w:tc>
          <w:tcPr>
            <w:tcW w:w="15848" w:type="dxa"/>
            <w:gridSpan w:val="6"/>
            <w:vAlign w:val="center"/>
          </w:tcPr>
          <w:p w14:paraId="3BA480D4" w14:textId="77777777" w:rsidR="00F50D1F" w:rsidRPr="00933A19" w:rsidRDefault="00F50D1F" w:rsidP="00F80504">
            <w:pPr>
              <w:pStyle w:val="a7"/>
              <w:spacing w:before="0"/>
              <w:ind w:left="164" w:right="34"/>
              <w:jc w:val="center"/>
              <w:rPr>
                <w:b/>
                <w:spacing w:val="-2"/>
              </w:rPr>
            </w:pPr>
            <w:r w:rsidRPr="00933A19">
              <w:rPr>
                <w:b/>
                <w:spacing w:val="-2"/>
              </w:rPr>
              <w:t>Напрям 4. Суспільна та громадянська безбар’єрність</w:t>
            </w:r>
          </w:p>
        </w:tc>
      </w:tr>
      <w:tr w:rsidR="00F50D1F" w:rsidRPr="00933A19" w14:paraId="5CBFEA32" w14:textId="77777777" w:rsidTr="00F0569C">
        <w:trPr>
          <w:trHeight w:val="706"/>
        </w:trPr>
        <w:tc>
          <w:tcPr>
            <w:tcW w:w="15848" w:type="dxa"/>
            <w:gridSpan w:val="6"/>
            <w:vAlign w:val="center"/>
          </w:tcPr>
          <w:p w14:paraId="600C8E67" w14:textId="77777777" w:rsidR="00F50D1F" w:rsidRPr="00933A19" w:rsidRDefault="00F50D1F" w:rsidP="00F80504">
            <w:pPr>
              <w:spacing w:after="0" w:line="240" w:lineRule="auto"/>
              <w:ind w:right="34"/>
              <w:jc w:val="center"/>
              <w:rPr>
                <w:rFonts w:ascii="Times New Roman" w:hAnsi="Times New Roman" w:cs="Times New Roman"/>
                <w:b/>
                <w:spacing w:val="-2"/>
                <w:sz w:val="28"/>
                <w:szCs w:val="28"/>
              </w:rPr>
            </w:pPr>
            <w:r w:rsidRPr="00933A19">
              <w:rPr>
                <w:rFonts w:ascii="Times New Roman" w:hAnsi="Times New Roman" w:cs="Times New Roman"/>
                <w:b/>
                <w:spacing w:val="-2"/>
                <w:sz w:val="28"/>
                <w:szCs w:val="28"/>
              </w:rPr>
              <w:t>Стратегічна ціль “Різні суспільні групи користуються рівними правами та можливостями для залучення в процес ухвалення рішень та громадської участі”</w:t>
            </w:r>
          </w:p>
        </w:tc>
      </w:tr>
      <w:tr w:rsidR="00F50D1F" w:rsidRPr="00933A19" w14:paraId="64142535" w14:textId="77777777" w:rsidTr="00F0569C">
        <w:trPr>
          <w:trHeight w:val="109"/>
        </w:trPr>
        <w:tc>
          <w:tcPr>
            <w:tcW w:w="2807" w:type="dxa"/>
          </w:tcPr>
          <w:p w14:paraId="10B4F5BC" w14:textId="66677BA8" w:rsidR="00F50D1F" w:rsidRPr="00933A19" w:rsidRDefault="00F50D1F" w:rsidP="00BF2824">
            <w:pPr>
              <w:pStyle w:val="TableParagraph"/>
              <w:ind w:left="0"/>
              <w:rPr>
                <w:spacing w:val="-2"/>
                <w:sz w:val="24"/>
                <w:szCs w:val="24"/>
              </w:rPr>
            </w:pPr>
            <w:r w:rsidRPr="00933A19">
              <w:rPr>
                <w:spacing w:val="-2"/>
                <w:sz w:val="24"/>
                <w:szCs w:val="24"/>
              </w:rPr>
              <w:lastRenderedPageBreak/>
              <w:t>12. Розвиток практики організації органами державної влади, органами місцевого самоврядування публічних консультацій та інших форм діалогу із залученням всіх</w:t>
            </w:r>
          </w:p>
          <w:p w14:paraId="0943E57F" w14:textId="77777777" w:rsidR="00F50D1F" w:rsidRPr="00933A19" w:rsidRDefault="00F50D1F" w:rsidP="00BF2824">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суспільних груп</w:t>
            </w:r>
          </w:p>
        </w:tc>
        <w:tc>
          <w:tcPr>
            <w:tcW w:w="3827" w:type="dxa"/>
          </w:tcPr>
          <w:p w14:paraId="6E204572" w14:textId="561CA3CC" w:rsidR="00F50D1F" w:rsidRPr="00933A19" w:rsidRDefault="00F50D1F" w:rsidP="00BF2824">
            <w:pPr>
              <w:pStyle w:val="TableParagraph"/>
              <w:ind w:left="0"/>
              <w:rPr>
                <w:spacing w:val="-2"/>
                <w:sz w:val="24"/>
                <w:szCs w:val="24"/>
              </w:rPr>
            </w:pPr>
            <w:r w:rsidRPr="00933A19">
              <w:rPr>
                <w:spacing w:val="-2"/>
                <w:sz w:val="24"/>
                <w:szCs w:val="24"/>
              </w:rPr>
              <w:t xml:space="preserve"> забезпечення проведення суспільно-політичних та культурних заходів за участю ветеранів війни та різних груп населення, спрямованих на впровадження практики</w:t>
            </w:r>
          </w:p>
          <w:p w14:paraId="67150C3D" w14:textId="77777777" w:rsidR="00F50D1F" w:rsidRPr="00933A19" w:rsidRDefault="00F50D1F" w:rsidP="00BF2824">
            <w:pPr>
              <w:pStyle w:val="TableParagraph"/>
              <w:ind w:left="0"/>
              <w:rPr>
                <w:spacing w:val="-2"/>
                <w:sz w:val="24"/>
                <w:szCs w:val="24"/>
              </w:rPr>
            </w:pPr>
            <w:r w:rsidRPr="00933A19">
              <w:rPr>
                <w:spacing w:val="-2"/>
                <w:sz w:val="24"/>
                <w:szCs w:val="24"/>
              </w:rPr>
              <w:t>ведення діалогу (медіації)</w:t>
            </w:r>
          </w:p>
        </w:tc>
        <w:tc>
          <w:tcPr>
            <w:tcW w:w="1843" w:type="dxa"/>
          </w:tcPr>
          <w:p w14:paraId="2805CB4A" w14:textId="325516A1" w:rsidR="00F50D1F" w:rsidRPr="00933A19" w:rsidRDefault="00F50D1F" w:rsidP="00BF2824">
            <w:pPr>
              <w:pStyle w:val="TableParagraph"/>
              <w:ind w:left="0"/>
              <w:rPr>
                <w:spacing w:val="-2"/>
                <w:sz w:val="24"/>
                <w:szCs w:val="24"/>
              </w:rPr>
            </w:pPr>
            <w:r w:rsidRPr="00933A19">
              <w:rPr>
                <w:spacing w:val="-2"/>
                <w:sz w:val="24"/>
                <w:szCs w:val="24"/>
              </w:rPr>
              <w:t>2025</w:t>
            </w:r>
            <w:r w:rsidRPr="00933A19">
              <w:rPr>
                <w:spacing w:val="-2"/>
                <w:sz w:val="24"/>
                <w:szCs w:val="24"/>
              </w:rPr>
              <w:sym w:font="Symbol" w:char="F02D"/>
            </w:r>
            <w:r w:rsidRPr="00933A19">
              <w:rPr>
                <w:spacing w:val="-2"/>
                <w:sz w:val="24"/>
                <w:szCs w:val="24"/>
              </w:rPr>
              <w:t>2026 роки</w:t>
            </w:r>
          </w:p>
        </w:tc>
        <w:tc>
          <w:tcPr>
            <w:tcW w:w="1843" w:type="dxa"/>
          </w:tcPr>
          <w:p w14:paraId="01548F35" w14:textId="77777777" w:rsidR="00F50D1F" w:rsidRPr="00933A19" w:rsidRDefault="00F50D1F" w:rsidP="00BF2824">
            <w:pPr>
              <w:pStyle w:val="TableParagraph"/>
              <w:ind w:left="0"/>
              <w:rPr>
                <w:spacing w:val="-2"/>
                <w:sz w:val="24"/>
                <w:szCs w:val="24"/>
              </w:rPr>
            </w:pPr>
            <w:r w:rsidRPr="00933A19">
              <w:rPr>
                <w:spacing w:val="-2"/>
                <w:sz w:val="24"/>
                <w:szCs w:val="24"/>
              </w:rPr>
              <w:t>місцеві бюджети, інші джерела, не заборонені законодавством</w:t>
            </w:r>
          </w:p>
        </w:tc>
        <w:tc>
          <w:tcPr>
            <w:tcW w:w="2693" w:type="dxa"/>
          </w:tcPr>
          <w:p w14:paraId="24069602" w14:textId="7427ADB6" w:rsidR="00F50D1F" w:rsidRPr="00933A19" w:rsidRDefault="00F50D1F" w:rsidP="00AF4DE2">
            <w:pPr>
              <w:widowControl w:val="0"/>
              <w:spacing w:after="0" w:line="240" w:lineRule="auto"/>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управління з питань ветеранської політики </w:t>
            </w:r>
            <w:r w:rsidRPr="00933A19">
              <w:rPr>
                <w:rFonts w:ascii="Times New Roman" w:hAnsi="Times New Roman" w:cs="Times New Roman"/>
                <w:spacing w:val="-2"/>
                <w:sz w:val="24"/>
                <w:szCs w:val="24"/>
              </w:rPr>
              <w:t>облдержадміністрації,</w:t>
            </w:r>
          </w:p>
          <w:p w14:paraId="2BB59595" w14:textId="747B091A" w:rsidR="00F50D1F" w:rsidRPr="00933A19" w:rsidRDefault="002577E9" w:rsidP="004B27B7">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703845B6" w14:textId="77777777" w:rsidR="00F50D1F" w:rsidRPr="00933A19" w:rsidRDefault="00F50D1F" w:rsidP="00AF4DE2">
            <w:pPr>
              <w:pStyle w:val="TableParagraph"/>
              <w:ind w:left="0"/>
              <w:rPr>
                <w:spacing w:val="-2"/>
                <w:sz w:val="24"/>
                <w:szCs w:val="24"/>
              </w:rPr>
            </w:pPr>
            <w:r w:rsidRPr="00933A19">
              <w:rPr>
                <w:spacing w:val="-2"/>
                <w:sz w:val="24"/>
                <w:szCs w:val="24"/>
              </w:rPr>
              <w:t>орг</w:t>
            </w:r>
            <w:r w:rsidRPr="00933A19">
              <w:rPr>
                <w:spacing w:val="-2"/>
                <w:w w:val="101"/>
                <w:sz w:val="24"/>
                <w:szCs w:val="24"/>
              </w:rPr>
              <w:t>а</w:t>
            </w:r>
            <w:r w:rsidRPr="00933A19">
              <w:rPr>
                <w:spacing w:val="-2"/>
                <w:sz w:val="24"/>
                <w:szCs w:val="24"/>
              </w:rPr>
              <w:t>ни м</w:t>
            </w:r>
            <w:r w:rsidRPr="00933A19">
              <w:rPr>
                <w:spacing w:val="-2"/>
                <w:w w:val="101"/>
                <w:sz w:val="24"/>
                <w:szCs w:val="24"/>
              </w:rPr>
              <w:t>іс</w:t>
            </w:r>
            <w:r w:rsidRPr="00933A19">
              <w:rPr>
                <w:spacing w:val="-2"/>
                <w:sz w:val="24"/>
                <w:szCs w:val="24"/>
              </w:rPr>
              <w:t>ц</w:t>
            </w:r>
            <w:r w:rsidRPr="00933A19">
              <w:rPr>
                <w:spacing w:val="-2"/>
                <w:w w:val="101"/>
                <w:sz w:val="24"/>
                <w:szCs w:val="24"/>
              </w:rPr>
              <w:t>е</w:t>
            </w:r>
            <w:r w:rsidRPr="00933A19">
              <w:rPr>
                <w:spacing w:val="-2"/>
                <w:sz w:val="24"/>
                <w:szCs w:val="24"/>
              </w:rPr>
              <w:t xml:space="preserve">вого </w:t>
            </w:r>
            <w:r w:rsidRPr="00933A19">
              <w:rPr>
                <w:spacing w:val="-2"/>
                <w:w w:val="101"/>
                <w:sz w:val="24"/>
                <w:szCs w:val="24"/>
              </w:rPr>
              <w:t>са</w:t>
            </w:r>
            <w:r w:rsidRPr="00933A19">
              <w:rPr>
                <w:spacing w:val="-2"/>
                <w:sz w:val="24"/>
                <w:szCs w:val="24"/>
              </w:rPr>
              <w:t>мовр</w:t>
            </w:r>
            <w:r w:rsidRPr="00933A19">
              <w:rPr>
                <w:spacing w:val="-2"/>
                <w:w w:val="101"/>
                <w:sz w:val="24"/>
                <w:szCs w:val="24"/>
              </w:rPr>
              <w:t>я</w:t>
            </w:r>
            <w:r w:rsidRPr="00933A19">
              <w:rPr>
                <w:spacing w:val="-2"/>
                <w:sz w:val="24"/>
                <w:szCs w:val="24"/>
              </w:rPr>
              <w:t>дув</w:t>
            </w:r>
            <w:r w:rsidRPr="00933A19">
              <w:rPr>
                <w:spacing w:val="-2"/>
                <w:w w:val="101"/>
                <w:sz w:val="24"/>
                <w:szCs w:val="24"/>
              </w:rPr>
              <w:t>а</w:t>
            </w:r>
            <w:r w:rsidRPr="00933A19">
              <w:rPr>
                <w:spacing w:val="-2"/>
                <w:sz w:val="24"/>
                <w:szCs w:val="24"/>
              </w:rPr>
              <w:t>нн</w:t>
            </w:r>
            <w:r w:rsidRPr="00933A19">
              <w:rPr>
                <w:spacing w:val="-2"/>
                <w:w w:val="101"/>
                <w:sz w:val="24"/>
                <w:szCs w:val="24"/>
              </w:rPr>
              <w:t>я</w:t>
            </w:r>
            <w:r w:rsidRPr="00933A19">
              <w:rPr>
                <w:spacing w:val="-2"/>
                <w:sz w:val="24"/>
                <w:szCs w:val="24"/>
              </w:rPr>
              <w:t xml:space="preserve"> (з</w:t>
            </w:r>
            <w:r w:rsidRPr="00933A19">
              <w:rPr>
                <w:spacing w:val="-2"/>
                <w:w w:val="101"/>
                <w:sz w:val="24"/>
                <w:szCs w:val="24"/>
              </w:rPr>
              <w:t>а</w:t>
            </w:r>
            <w:r w:rsidRPr="00933A19">
              <w:rPr>
                <w:spacing w:val="-2"/>
                <w:sz w:val="24"/>
                <w:szCs w:val="24"/>
              </w:rPr>
              <w:t xml:space="preserve"> згодою)</w:t>
            </w:r>
          </w:p>
        </w:tc>
        <w:tc>
          <w:tcPr>
            <w:tcW w:w="2835" w:type="dxa"/>
          </w:tcPr>
          <w:p w14:paraId="39D751BD" w14:textId="77777777" w:rsidR="00F50D1F" w:rsidRPr="00933A19" w:rsidRDefault="00F50D1F" w:rsidP="00F80504">
            <w:pPr>
              <w:pStyle w:val="TableParagraph"/>
              <w:ind w:left="0" w:right="34"/>
              <w:rPr>
                <w:spacing w:val="-2"/>
                <w:sz w:val="24"/>
                <w:szCs w:val="24"/>
              </w:rPr>
            </w:pPr>
            <w:r w:rsidRPr="00933A19">
              <w:rPr>
                <w:spacing w:val="-2"/>
                <w:sz w:val="24"/>
                <w:szCs w:val="24"/>
              </w:rPr>
              <w:t>підготовлено звіт про проведення заходів із зазначенням кількості учасників, кількості проведених заходів, типів та тематики</w:t>
            </w:r>
          </w:p>
          <w:p w14:paraId="14679036" w14:textId="77777777" w:rsidR="00F50D1F" w:rsidRPr="00933A19" w:rsidRDefault="00F50D1F" w:rsidP="00F80504">
            <w:pPr>
              <w:pStyle w:val="TableParagraph"/>
              <w:ind w:left="0" w:right="34"/>
              <w:rPr>
                <w:spacing w:val="-2"/>
                <w:sz w:val="24"/>
                <w:szCs w:val="24"/>
              </w:rPr>
            </w:pPr>
            <w:r w:rsidRPr="00933A19">
              <w:rPr>
                <w:spacing w:val="-2"/>
                <w:sz w:val="24"/>
                <w:szCs w:val="24"/>
              </w:rPr>
              <w:t>заходів, дати їх проведення тощо</w:t>
            </w:r>
          </w:p>
        </w:tc>
      </w:tr>
      <w:tr w:rsidR="00F50D1F" w:rsidRPr="00933A19" w14:paraId="190DF33F" w14:textId="77777777" w:rsidTr="00F0569C">
        <w:trPr>
          <w:trHeight w:val="109"/>
        </w:trPr>
        <w:tc>
          <w:tcPr>
            <w:tcW w:w="2807" w:type="dxa"/>
          </w:tcPr>
          <w:p w14:paraId="73E447EE" w14:textId="77777777" w:rsidR="00F50D1F" w:rsidRPr="00933A19" w:rsidRDefault="00F50D1F" w:rsidP="002E00B7">
            <w:pPr>
              <w:pStyle w:val="TableParagraph"/>
              <w:ind w:left="0"/>
              <w:rPr>
                <w:spacing w:val="-2"/>
                <w:sz w:val="24"/>
                <w:szCs w:val="24"/>
              </w:rPr>
            </w:pPr>
            <w:r w:rsidRPr="00933A19">
              <w:rPr>
                <w:spacing w:val="-2"/>
                <w:sz w:val="24"/>
                <w:szCs w:val="24"/>
              </w:rPr>
              <w:t>13. Створення умов для залучення інститутів</w:t>
            </w:r>
          </w:p>
          <w:p w14:paraId="17A861F6" w14:textId="77777777" w:rsidR="00F50D1F" w:rsidRPr="00933A19" w:rsidRDefault="00F50D1F" w:rsidP="00A400B3">
            <w:pPr>
              <w:pStyle w:val="TableParagraph"/>
              <w:ind w:left="0"/>
              <w:rPr>
                <w:spacing w:val="-2"/>
                <w:sz w:val="24"/>
                <w:szCs w:val="24"/>
              </w:rPr>
            </w:pPr>
            <w:r w:rsidRPr="00933A19">
              <w:rPr>
                <w:spacing w:val="-2"/>
                <w:sz w:val="24"/>
                <w:szCs w:val="24"/>
              </w:rPr>
              <w:t>громадянського суспільства до формування, реалізації, моніторингу та оцінки політики безбарʼєрності на національному та місцевому рівні</w:t>
            </w:r>
          </w:p>
        </w:tc>
        <w:tc>
          <w:tcPr>
            <w:tcW w:w="3827" w:type="dxa"/>
          </w:tcPr>
          <w:p w14:paraId="31C2CE72" w14:textId="77777777" w:rsidR="00F50D1F" w:rsidRPr="00933A19" w:rsidRDefault="00F50D1F" w:rsidP="00FB6855">
            <w:pPr>
              <w:pStyle w:val="TableParagraph"/>
              <w:ind w:left="0"/>
              <w:rPr>
                <w:spacing w:val="-2"/>
                <w:sz w:val="24"/>
                <w:szCs w:val="24"/>
              </w:rPr>
            </w:pPr>
            <w:r w:rsidRPr="00933A19">
              <w:rPr>
                <w:spacing w:val="-2"/>
                <w:sz w:val="24"/>
                <w:szCs w:val="24"/>
              </w:rPr>
              <w:t>1) сприяння розвитку ресурсних центрів, баз знань, навчальних центрів для забезпечення провадження ефективної діяльності інститутів громадянського</w:t>
            </w:r>
          </w:p>
          <w:p w14:paraId="1976A81C" w14:textId="77777777" w:rsidR="00F50D1F" w:rsidRPr="00933A19" w:rsidRDefault="00F50D1F" w:rsidP="00FB6855">
            <w:pPr>
              <w:pStyle w:val="TableParagraph"/>
              <w:ind w:left="0"/>
              <w:rPr>
                <w:spacing w:val="-2"/>
                <w:sz w:val="24"/>
                <w:szCs w:val="24"/>
              </w:rPr>
            </w:pPr>
            <w:r w:rsidRPr="00933A19">
              <w:rPr>
                <w:spacing w:val="-2"/>
                <w:sz w:val="24"/>
                <w:szCs w:val="24"/>
              </w:rPr>
              <w:t>суспільства щодо</w:t>
            </w:r>
          </w:p>
          <w:p w14:paraId="781BF297" w14:textId="77777777" w:rsidR="00F50D1F" w:rsidRPr="00933A19" w:rsidRDefault="00F50D1F" w:rsidP="00FB6855">
            <w:pPr>
              <w:pStyle w:val="TableParagraph"/>
              <w:ind w:left="0"/>
              <w:rPr>
                <w:spacing w:val="-2"/>
                <w:sz w:val="24"/>
                <w:szCs w:val="24"/>
              </w:rPr>
            </w:pPr>
            <w:r w:rsidRPr="00933A19">
              <w:rPr>
                <w:spacing w:val="-2"/>
                <w:sz w:val="24"/>
                <w:szCs w:val="24"/>
              </w:rPr>
              <w:t>безбар’єрності</w:t>
            </w:r>
          </w:p>
        </w:tc>
        <w:tc>
          <w:tcPr>
            <w:tcW w:w="1843" w:type="dxa"/>
          </w:tcPr>
          <w:p w14:paraId="63368270" w14:textId="77777777" w:rsidR="00F50D1F" w:rsidRPr="00933A19" w:rsidRDefault="00F50D1F" w:rsidP="00FB6855">
            <w:pPr>
              <w:pStyle w:val="TableParagraph"/>
              <w:ind w:left="0"/>
              <w:rPr>
                <w:spacing w:val="-2"/>
                <w:sz w:val="24"/>
                <w:szCs w:val="24"/>
              </w:rPr>
            </w:pPr>
            <w:r w:rsidRPr="00933A19">
              <w:rPr>
                <w:spacing w:val="-2"/>
                <w:sz w:val="24"/>
                <w:szCs w:val="24"/>
              </w:rPr>
              <w:t>2025 рік</w:t>
            </w:r>
          </w:p>
        </w:tc>
        <w:tc>
          <w:tcPr>
            <w:tcW w:w="1843" w:type="dxa"/>
          </w:tcPr>
          <w:p w14:paraId="3D36FEFE" w14:textId="77777777" w:rsidR="00F50D1F" w:rsidRPr="00933A19" w:rsidRDefault="00F50D1F" w:rsidP="00FB6855">
            <w:pPr>
              <w:pStyle w:val="TableParagraph"/>
              <w:ind w:left="0"/>
              <w:rPr>
                <w:spacing w:val="-2"/>
                <w:sz w:val="24"/>
                <w:szCs w:val="24"/>
              </w:rPr>
            </w:pPr>
          </w:p>
        </w:tc>
        <w:tc>
          <w:tcPr>
            <w:tcW w:w="2693" w:type="dxa"/>
          </w:tcPr>
          <w:p w14:paraId="01E13D3B" w14:textId="0551E6F3" w:rsidR="00F50D1F" w:rsidRPr="00933A19" w:rsidRDefault="00F50D1F" w:rsidP="008B47B6">
            <w:pPr>
              <w:widowControl w:val="0"/>
              <w:spacing w:after="0" w:line="240" w:lineRule="auto"/>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Волинський обласний центр соціальних служб,</w:t>
            </w:r>
          </w:p>
          <w:p w14:paraId="38F6A393" w14:textId="38369227" w:rsidR="00F50D1F" w:rsidRPr="00933A19" w:rsidRDefault="002577E9" w:rsidP="004B27B7">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68EE1F82" w14:textId="77777777" w:rsidR="00F50D1F" w:rsidRPr="00933A19" w:rsidRDefault="00F50D1F" w:rsidP="008B47B6">
            <w:pPr>
              <w:pStyle w:val="TableParagraph"/>
              <w:ind w:left="0"/>
              <w:rPr>
                <w:spacing w:val="-2"/>
                <w:sz w:val="24"/>
                <w:szCs w:val="24"/>
              </w:rPr>
            </w:pPr>
            <w:r w:rsidRPr="00933A19">
              <w:rPr>
                <w:spacing w:val="-2"/>
                <w:sz w:val="24"/>
                <w:szCs w:val="24"/>
              </w:rPr>
              <w:t>орг</w:t>
            </w:r>
            <w:r w:rsidRPr="00933A19">
              <w:rPr>
                <w:spacing w:val="-2"/>
                <w:w w:val="101"/>
                <w:sz w:val="24"/>
                <w:szCs w:val="24"/>
              </w:rPr>
              <w:t>а</w:t>
            </w:r>
            <w:r w:rsidRPr="00933A19">
              <w:rPr>
                <w:spacing w:val="-2"/>
                <w:sz w:val="24"/>
                <w:szCs w:val="24"/>
              </w:rPr>
              <w:t>ни м</w:t>
            </w:r>
            <w:r w:rsidRPr="00933A19">
              <w:rPr>
                <w:spacing w:val="-2"/>
                <w:w w:val="101"/>
                <w:sz w:val="24"/>
                <w:szCs w:val="24"/>
              </w:rPr>
              <w:t>іс</w:t>
            </w:r>
            <w:r w:rsidRPr="00933A19">
              <w:rPr>
                <w:spacing w:val="-2"/>
                <w:sz w:val="24"/>
                <w:szCs w:val="24"/>
              </w:rPr>
              <w:t>ц</w:t>
            </w:r>
            <w:r w:rsidRPr="00933A19">
              <w:rPr>
                <w:spacing w:val="-2"/>
                <w:w w:val="101"/>
                <w:sz w:val="24"/>
                <w:szCs w:val="24"/>
              </w:rPr>
              <w:t>е</w:t>
            </w:r>
            <w:r w:rsidRPr="00933A19">
              <w:rPr>
                <w:spacing w:val="-2"/>
                <w:sz w:val="24"/>
                <w:szCs w:val="24"/>
              </w:rPr>
              <w:t xml:space="preserve">вого </w:t>
            </w:r>
            <w:r w:rsidRPr="00933A19">
              <w:rPr>
                <w:spacing w:val="-2"/>
                <w:w w:val="101"/>
                <w:sz w:val="24"/>
                <w:szCs w:val="24"/>
              </w:rPr>
              <w:t>са</w:t>
            </w:r>
            <w:r w:rsidRPr="00933A19">
              <w:rPr>
                <w:spacing w:val="-2"/>
                <w:sz w:val="24"/>
                <w:szCs w:val="24"/>
              </w:rPr>
              <w:t>мовр</w:t>
            </w:r>
            <w:r w:rsidRPr="00933A19">
              <w:rPr>
                <w:spacing w:val="-2"/>
                <w:w w:val="101"/>
                <w:sz w:val="24"/>
                <w:szCs w:val="24"/>
              </w:rPr>
              <w:t>я</w:t>
            </w:r>
            <w:r w:rsidRPr="00933A19">
              <w:rPr>
                <w:spacing w:val="-2"/>
                <w:sz w:val="24"/>
                <w:szCs w:val="24"/>
              </w:rPr>
              <w:t>дув</w:t>
            </w:r>
            <w:r w:rsidRPr="00933A19">
              <w:rPr>
                <w:spacing w:val="-2"/>
                <w:w w:val="101"/>
                <w:sz w:val="24"/>
                <w:szCs w:val="24"/>
              </w:rPr>
              <w:t>а</w:t>
            </w:r>
            <w:r w:rsidRPr="00933A19">
              <w:rPr>
                <w:spacing w:val="-2"/>
                <w:sz w:val="24"/>
                <w:szCs w:val="24"/>
              </w:rPr>
              <w:t>нн</w:t>
            </w:r>
            <w:r w:rsidRPr="00933A19">
              <w:rPr>
                <w:spacing w:val="-2"/>
                <w:w w:val="101"/>
                <w:sz w:val="24"/>
                <w:szCs w:val="24"/>
              </w:rPr>
              <w:t>я</w:t>
            </w:r>
            <w:r w:rsidRPr="00933A19">
              <w:rPr>
                <w:spacing w:val="-2"/>
                <w:sz w:val="24"/>
                <w:szCs w:val="24"/>
              </w:rPr>
              <w:t xml:space="preserve"> (з</w:t>
            </w:r>
            <w:r w:rsidRPr="00933A19">
              <w:rPr>
                <w:spacing w:val="-2"/>
                <w:w w:val="101"/>
                <w:sz w:val="24"/>
                <w:szCs w:val="24"/>
              </w:rPr>
              <w:t>а</w:t>
            </w:r>
            <w:r w:rsidRPr="00933A19">
              <w:rPr>
                <w:spacing w:val="-2"/>
                <w:sz w:val="24"/>
                <w:szCs w:val="24"/>
              </w:rPr>
              <w:t xml:space="preserve"> згодою)</w:t>
            </w:r>
          </w:p>
        </w:tc>
        <w:tc>
          <w:tcPr>
            <w:tcW w:w="2835" w:type="dxa"/>
          </w:tcPr>
          <w:p w14:paraId="123BBEA8" w14:textId="77777777" w:rsidR="00F50D1F" w:rsidRPr="00933A19" w:rsidRDefault="00F50D1F" w:rsidP="00F80504">
            <w:pPr>
              <w:pStyle w:val="TableParagraph"/>
              <w:ind w:left="0" w:right="34"/>
              <w:rPr>
                <w:spacing w:val="-2"/>
                <w:sz w:val="24"/>
                <w:szCs w:val="24"/>
              </w:rPr>
            </w:pPr>
            <w:r w:rsidRPr="00933A19">
              <w:rPr>
                <w:spacing w:val="-2"/>
                <w:sz w:val="24"/>
                <w:szCs w:val="24"/>
              </w:rPr>
              <w:t>підготовлено довідку щодо створення нових ресурсних центрів, баз знань, навчальних центрів</w:t>
            </w:r>
          </w:p>
        </w:tc>
      </w:tr>
      <w:tr w:rsidR="00F50D1F" w:rsidRPr="00933A19" w14:paraId="69EFFD77" w14:textId="77777777" w:rsidTr="00F0569C">
        <w:trPr>
          <w:trHeight w:val="109"/>
        </w:trPr>
        <w:tc>
          <w:tcPr>
            <w:tcW w:w="2807" w:type="dxa"/>
          </w:tcPr>
          <w:p w14:paraId="473984EA" w14:textId="77777777" w:rsidR="00F50D1F" w:rsidRPr="00933A19" w:rsidRDefault="00F50D1F" w:rsidP="00A400B3">
            <w:pPr>
              <w:spacing w:after="0" w:line="240" w:lineRule="auto"/>
              <w:rPr>
                <w:rFonts w:ascii="Times New Roman" w:hAnsi="Times New Roman" w:cs="Times New Roman"/>
                <w:spacing w:val="-2"/>
                <w:sz w:val="24"/>
                <w:szCs w:val="24"/>
              </w:rPr>
            </w:pPr>
          </w:p>
        </w:tc>
        <w:tc>
          <w:tcPr>
            <w:tcW w:w="3827" w:type="dxa"/>
          </w:tcPr>
          <w:p w14:paraId="755B8E9B" w14:textId="55D76EEF" w:rsidR="00F50D1F" w:rsidRPr="00933A19" w:rsidRDefault="00F50D1F" w:rsidP="002B54C2">
            <w:pPr>
              <w:pStyle w:val="TableParagraph"/>
              <w:ind w:left="0"/>
              <w:rPr>
                <w:spacing w:val="-2"/>
                <w:sz w:val="24"/>
                <w:szCs w:val="24"/>
              </w:rPr>
            </w:pPr>
            <w:r w:rsidRPr="00933A19">
              <w:rPr>
                <w:spacing w:val="-2"/>
                <w:sz w:val="24"/>
                <w:szCs w:val="24"/>
              </w:rPr>
              <w:t>2) здійснення інститутами громадянського суспільства контролю, моніторингу та оцінки реалізації органами державної влади та органами місцевого самоврядування політики безбар’єрності, зокрема участь у засіданнях місцевих рад з питань безбар’єрності</w:t>
            </w:r>
          </w:p>
        </w:tc>
        <w:tc>
          <w:tcPr>
            <w:tcW w:w="1843" w:type="dxa"/>
          </w:tcPr>
          <w:p w14:paraId="06C64188" w14:textId="3A06A472" w:rsidR="00F50D1F" w:rsidRPr="00933A19" w:rsidRDefault="00F50D1F" w:rsidP="009030D2">
            <w:pPr>
              <w:pStyle w:val="TableParagraph"/>
              <w:ind w:left="0"/>
              <w:rPr>
                <w:spacing w:val="-2"/>
                <w:sz w:val="24"/>
                <w:szCs w:val="24"/>
              </w:rPr>
            </w:pPr>
            <w:r w:rsidRPr="00933A19">
              <w:rPr>
                <w:spacing w:val="-2"/>
                <w:sz w:val="24"/>
                <w:szCs w:val="24"/>
              </w:rPr>
              <w:t>2025</w:t>
            </w:r>
            <w:r w:rsidRPr="00933A19">
              <w:rPr>
                <w:spacing w:val="-2"/>
                <w:sz w:val="24"/>
                <w:szCs w:val="24"/>
              </w:rPr>
              <w:sym w:font="Symbol" w:char="F02D"/>
            </w:r>
            <w:r w:rsidRPr="00933A19">
              <w:rPr>
                <w:spacing w:val="-2"/>
                <w:sz w:val="24"/>
                <w:szCs w:val="24"/>
              </w:rPr>
              <w:t>2026 роки</w:t>
            </w:r>
          </w:p>
        </w:tc>
        <w:tc>
          <w:tcPr>
            <w:tcW w:w="1843" w:type="dxa"/>
          </w:tcPr>
          <w:p w14:paraId="7ECCA511" w14:textId="77777777" w:rsidR="00F50D1F" w:rsidRPr="00933A19" w:rsidRDefault="00F50D1F" w:rsidP="009030D2">
            <w:pPr>
              <w:pStyle w:val="TableParagraph"/>
              <w:ind w:left="0"/>
              <w:rPr>
                <w:spacing w:val="-2"/>
                <w:sz w:val="24"/>
                <w:szCs w:val="24"/>
              </w:rPr>
            </w:pPr>
            <w:r w:rsidRPr="00933A19">
              <w:rPr>
                <w:spacing w:val="-2"/>
                <w:sz w:val="24"/>
                <w:szCs w:val="24"/>
              </w:rPr>
              <w:t>місцеві бюджети, інші джерела, не заборонені законодавством</w:t>
            </w:r>
          </w:p>
        </w:tc>
        <w:tc>
          <w:tcPr>
            <w:tcW w:w="2693" w:type="dxa"/>
          </w:tcPr>
          <w:p w14:paraId="0BE572E4" w14:textId="1BAE231F" w:rsidR="00F50D1F" w:rsidRPr="00933A19" w:rsidRDefault="00F50D1F" w:rsidP="009030D2">
            <w:pPr>
              <w:pStyle w:val="TableParagraph"/>
              <w:ind w:left="0"/>
              <w:rPr>
                <w:spacing w:val="-2"/>
                <w:sz w:val="24"/>
                <w:szCs w:val="24"/>
              </w:rPr>
            </w:pPr>
            <w:r w:rsidRPr="00933A19">
              <w:rPr>
                <w:spacing w:val="-2"/>
                <w:sz w:val="24"/>
                <w:szCs w:val="24"/>
              </w:rPr>
              <w:t>управління містобудування та архітектури облдержадміністрації,</w:t>
            </w:r>
          </w:p>
          <w:p w14:paraId="7C755616" w14:textId="0EC18E9D" w:rsidR="00F50D1F" w:rsidRPr="00933A19" w:rsidRDefault="002577E9" w:rsidP="004B27B7">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3C749236" w14:textId="77777777" w:rsidR="00F50D1F" w:rsidRPr="00933A19" w:rsidRDefault="00F50D1F" w:rsidP="004B27B7">
            <w:pPr>
              <w:pStyle w:val="TableParagraph"/>
              <w:ind w:left="0"/>
              <w:rPr>
                <w:spacing w:val="-2"/>
                <w:sz w:val="24"/>
                <w:szCs w:val="24"/>
              </w:rPr>
            </w:pPr>
            <w:r w:rsidRPr="00933A19">
              <w:rPr>
                <w:spacing w:val="-2"/>
                <w:sz w:val="24"/>
                <w:szCs w:val="24"/>
              </w:rPr>
              <w:t>орг</w:t>
            </w:r>
            <w:r w:rsidRPr="00933A19">
              <w:rPr>
                <w:spacing w:val="-2"/>
                <w:w w:val="101"/>
                <w:sz w:val="24"/>
                <w:szCs w:val="24"/>
              </w:rPr>
              <w:t>а</w:t>
            </w:r>
            <w:r w:rsidRPr="00933A19">
              <w:rPr>
                <w:spacing w:val="-2"/>
                <w:sz w:val="24"/>
                <w:szCs w:val="24"/>
              </w:rPr>
              <w:t>ни м</w:t>
            </w:r>
            <w:r w:rsidRPr="00933A19">
              <w:rPr>
                <w:spacing w:val="-2"/>
                <w:w w:val="101"/>
                <w:sz w:val="24"/>
                <w:szCs w:val="24"/>
              </w:rPr>
              <w:t>іс</w:t>
            </w:r>
            <w:r w:rsidRPr="00933A19">
              <w:rPr>
                <w:spacing w:val="-2"/>
                <w:sz w:val="24"/>
                <w:szCs w:val="24"/>
              </w:rPr>
              <w:t>ц</w:t>
            </w:r>
            <w:r w:rsidRPr="00933A19">
              <w:rPr>
                <w:spacing w:val="-2"/>
                <w:w w:val="101"/>
                <w:sz w:val="24"/>
                <w:szCs w:val="24"/>
              </w:rPr>
              <w:t>е</w:t>
            </w:r>
            <w:r w:rsidRPr="00933A19">
              <w:rPr>
                <w:spacing w:val="-2"/>
                <w:sz w:val="24"/>
                <w:szCs w:val="24"/>
              </w:rPr>
              <w:t xml:space="preserve">вого </w:t>
            </w:r>
            <w:r w:rsidRPr="00933A19">
              <w:rPr>
                <w:spacing w:val="-2"/>
                <w:w w:val="101"/>
                <w:sz w:val="24"/>
                <w:szCs w:val="24"/>
              </w:rPr>
              <w:t>са</w:t>
            </w:r>
            <w:r w:rsidRPr="00933A19">
              <w:rPr>
                <w:spacing w:val="-2"/>
                <w:sz w:val="24"/>
                <w:szCs w:val="24"/>
              </w:rPr>
              <w:t>мовр</w:t>
            </w:r>
            <w:r w:rsidRPr="00933A19">
              <w:rPr>
                <w:spacing w:val="-2"/>
                <w:w w:val="101"/>
                <w:sz w:val="24"/>
                <w:szCs w:val="24"/>
              </w:rPr>
              <w:t>я</w:t>
            </w:r>
            <w:r w:rsidRPr="00933A19">
              <w:rPr>
                <w:spacing w:val="-2"/>
                <w:sz w:val="24"/>
                <w:szCs w:val="24"/>
              </w:rPr>
              <w:t>дув</w:t>
            </w:r>
            <w:r w:rsidRPr="00933A19">
              <w:rPr>
                <w:spacing w:val="-2"/>
                <w:w w:val="101"/>
                <w:sz w:val="24"/>
                <w:szCs w:val="24"/>
              </w:rPr>
              <w:t>а</w:t>
            </w:r>
            <w:r w:rsidRPr="00933A19">
              <w:rPr>
                <w:spacing w:val="-2"/>
                <w:sz w:val="24"/>
                <w:szCs w:val="24"/>
              </w:rPr>
              <w:t>нн</w:t>
            </w:r>
            <w:r w:rsidRPr="00933A19">
              <w:rPr>
                <w:spacing w:val="-2"/>
                <w:w w:val="101"/>
                <w:sz w:val="24"/>
                <w:szCs w:val="24"/>
              </w:rPr>
              <w:t>я</w:t>
            </w:r>
            <w:r w:rsidRPr="00933A19">
              <w:rPr>
                <w:spacing w:val="-2"/>
                <w:sz w:val="24"/>
                <w:szCs w:val="24"/>
              </w:rPr>
              <w:t xml:space="preserve"> (з</w:t>
            </w:r>
            <w:r w:rsidRPr="00933A19">
              <w:rPr>
                <w:spacing w:val="-2"/>
                <w:w w:val="101"/>
                <w:sz w:val="24"/>
                <w:szCs w:val="24"/>
              </w:rPr>
              <w:t>а</w:t>
            </w:r>
            <w:r w:rsidRPr="00933A19">
              <w:rPr>
                <w:spacing w:val="-2"/>
                <w:sz w:val="24"/>
                <w:szCs w:val="24"/>
              </w:rPr>
              <w:t xml:space="preserve"> згодою)</w:t>
            </w:r>
          </w:p>
          <w:p w14:paraId="5F1A0425" w14:textId="77777777" w:rsidR="00F50D1F" w:rsidRPr="00933A19" w:rsidRDefault="00F50D1F" w:rsidP="009030D2">
            <w:pPr>
              <w:pStyle w:val="TableParagraph"/>
              <w:ind w:left="0"/>
              <w:rPr>
                <w:spacing w:val="-2"/>
                <w:sz w:val="24"/>
                <w:szCs w:val="24"/>
              </w:rPr>
            </w:pPr>
          </w:p>
        </w:tc>
        <w:tc>
          <w:tcPr>
            <w:tcW w:w="2835" w:type="dxa"/>
          </w:tcPr>
          <w:p w14:paraId="041DFA2E" w14:textId="77777777" w:rsidR="00F50D1F" w:rsidRPr="00933A19" w:rsidRDefault="00F50D1F" w:rsidP="00F80504">
            <w:pPr>
              <w:pStyle w:val="TableParagraph"/>
              <w:ind w:left="0" w:right="34"/>
              <w:rPr>
                <w:spacing w:val="-2"/>
                <w:sz w:val="24"/>
                <w:szCs w:val="24"/>
              </w:rPr>
            </w:pPr>
            <w:r w:rsidRPr="00933A19">
              <w:rPr>
                <w:spacing w:val="-2"/>
                <w:sz w:val="24"/>
                <w:szCs w:val="24"/>
              </w:rPr>
              <w:t>забезпечення публікації щокварталу звіту про участь інститутів</w:t>
            </w:r>
          </w:p>
          <w:p w14:paraId="0D13580F" w14:textId="77777777" w:rsidR="00F50D1F" w:rsidRPr="00933A19" w:rsidRDefault="00F50D1F" w:rsidP="00F80504">
            <w:pPr>
              <w:pStyle w:val="TableParagraph"/>
              <w:ind w:left="0" w:right="34"/>
              <w:rPr>
                <w:spacing w:val="-2"/>
                <w:sz w:val="24"/>
                <w:szCs w:val="24"/>
              </w:rPr>
            </w:pPr>
            <w:r w:rsidRPr="00933A19">
              <w:rPr>
                <w:spacing w:val="-2"/>
                <w:sz w:val="24"/>
                <w:szCs w:val="24"/>
              </w:rPr>
              <w:t>громадянського суспільства у здійснені контролю, моніторингу та оцінки реалізації органами державної влади та органами</w:t>
            </w:r>
          </w:p>
          <w:p w14:paraId="3A25E468" w14:textId="77777777" w:rsidR="00F50D1F" w:rsidRPr="00933A19" w:rsidRDefault="00F50D1F" w:rsidP="00F80504">
            <w:pPr>
              <w:pStyle w:val="TableParagraph"/>
              <w:ind w:left="0" w:right="34"/>
              <w:rPr>
                <w:spacing w:val="-2"/>
                <w:sz w:val="24"/>
                <w:szCs w:val="24"/>
              </w:rPr>
            </w:pPr>
            <w:r w:rsidRPr="00933A19">
              <w:rPr>
                <w:spacing w:val="-2"/>
                <w:sz w:val="24"/>
                <w:szCs w:val="24"/>
              </w:rPr>
              <w:t>місцевого самоврядування</w:t>
            </w:r>
          </w:p>
          <w:p w14:paraId="5AB84305" w14:textId="77777777" w:rsidR="00F50D1F" w:rsidRPr="00933A19" w:rsidRDefault="00F50D1F" w:rsidP="00F80504">
            <w:pPr>
              <w:pStyle w:val="TableParagraph"/>
              <w:ind w:left="0" w:right="34"/>
              <w:rPr>
                <w:spacing w:val="-2"/>
                <w:sz w:val="24"/>
                <w:szCs w:val="24"/>
              </w:rPr>
            </w:pPr>
            <w:r w:rsidRPr="00933A19">
              <w:rPr>
                <w:spacing w:val="-2"/>
                <w:sz w:val="24"/>
                <w:szCs w:val="24"/>
              </w:rPr>
              <w:lastRenderedPageBreak/>
              <w:t>політики безбар’єрності</w:t>
            </w:r>
          </w:p>
        </w:tc>
      </w:tr>
      <w:tr w:rsidR="00F50D1F" w:rsidRPr="00933A19" w14:paraId="26454416" w14:textId="77777777" w:rsidTr="00F0569C">
        <w:trPr>
          <w:trHeight w:val="748"/>
        </w:trPr>
        <w:tc>
          <w:tcPr>
            <w:tcW w:w="15848" w:type="dxa"/>
            <w:gridSpan w:val="6"/>
            <w:vAlign w:val="center"/>
          </w:tcPr>
          <w:p w14:paraId="36DBB897" w14:textId="77777777" w:rsidR="00F50D1F" w:rsidRPr="00933A19" w:rsidRDefault="00F50D1F" w:rsidP="00F80504">
            <w:pPr>
              <w:spacing w:after="0" w:line="240" w:lineRule="auto"/>
              <w:ind w:right="34"/>
              <w:jc w:val="center"/>
              <w:rPr>
                <w:rFonts w:ascii="Times New Roman" w:hAnsi="Times New Roman" w:cs="Times New Roman"/>
                <w:b/>
                <w:spacing w:val="-2"/>
                <w:sz w:val="28"/>
                <w:szCs w:val="28"/>
              </w:rPr>
            </w:pPr>
            <w:r w:rsidRPr="00933A19">
              <w:rPr>
                <w:rFonts w:ascii="Times New Roman" w:hAnsi="Times New Roman" w:cs="Times New Roman"/>
                <w:b/>
                <w:spacing w:val="-2"/>
                <w:sz w:val="28"/>
                <w:szCs w:val="28"/>
              </w:rPr>
              <w:lastRenderedPageBreak/>
              <w:t>Стратегічна ціль “Суспільне прийняття, взаємоповага та згуртованість посилюють соціальний капітал у територіальних громадах”</w:t>
            </w:r>
          </w:p>
        </w:tc>
      </w:tr>
      <w:tr w:rsidR="00F50D1F" w:rsidRPr="00933A19" w14:paraId="0F576928" w14:textId="77777777" w:rsidTr="00F0569C">
        <w:trPr>
          <w:trHeight w:val="109"/>
        </w:trPr>
        <w:tc>
          <w:tcPr>
            <w:tcW w:w="2807" w:type="dxa"/>
          </w:tcPr>
          <w:p w14:paraId="3BB7D18A" w14:textId="59204D69" w:rsidR="00F50D1F" w:rsidRPr="00933A19" w:rsidRDefault="00F50D1F" w:rsidP="002B54C2">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14. Проведення просвітницьких кампаній щодо підвищення рівня толерантності, недискримінації, розуміння цінностей різноманіття та суспільного прийняття, поваги, безбар’єрної комунікації і коректної мови спілкування</w:t>
            </w:r>
          </w:p>
        </w:tc>
        <w:tc>
          <w:tcPr>
            <w:tcW w:w="3827" w:type="dxa"/>
          </w:tcPr>
          <w:p w14:paraId="15EE6311" w14:textId="623BFF74" w:rsidR="00F50D1F" w:rsidRPr="00933A19" w:rsidRDefault="00F50D1F" w:rsidP="006636CD">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 xml:space="preserve"> проведення просвітницької кампанії на рівні територіальних громад щодо толерантного ставлення, використання чутливої мови спілкування, недопущення дискримінації та булінгу осіб з інвалідністю, осіб з інвалідністю внаслідок війни, осіб з особливими освітніми потребами як вагому складову інтеграції у життя громади</w:t>
            </w:r>
          </w:p>
        </w:tc>
        <w:tc>
          <w:tcPr>
            <w:tcW w:w="1843" w:type="dxa"/>
          </w:tcPr>
          <w:p w14:paraId="755B4509" w14:textId="39CF19DF" w:rsidR="00F50D1F" w:rsidRPr="00933A19" w:rsidRDefault="00F50D1F" w:rsidP="006636CD">
            <w:pPr>
              <w:pStyle w:val="TableParagraph"/>
              <w:ind w:left="0"/>
              <w:rPr>
                <w:spacing w:val="-2"/>
                <w:sz w:val="24"/>
                <w:szCs w:val="24"/>
              </w:rPr>
            </w:pPr>
            <w:r w:rsidRPr="00933A19">
              <w:rPr>
                <w:spacing w:val="-2"/>
                <w:sz w:val="24"/>
                <w:szCs w:val="24"/>
              </w:rPr>
              <w:t>2025</w:t>
            </w:r>
            <w:r w:rsidRPr="00933A19">
              <w:rPr>
                <w:spacing w:val="-2"/>
                <w:sz w:val="24"/>
                <w:szCs w:val="24"/>
              </w:rPr>
              <w:sym w:font="Symbol" w:char="F02D"/>
            </w:r>
            <w:r w:rsidRPr="00933A19">
              <w:rPr>
                <w:spacing w:val="-2"/>
                <w:sz w:val="24"/>
                <w:szCs w:val="24"/>
              </w:rPr>
              <w:t>2026 роки</w:t>
            </w:r>
          </w:p>
        </w:tc>
        <w:tc>
          <w:tcPr>
            <w:tcW w:w="1843" w:type="dxa"/>
          </w:tcPr>
          <w:p w14:paraId="49745D82" w14:textId="77777777" w:rsidR="00F50D1F" w:rsidRPr="00933A19" w:rsidRDefault="00F50D1F" w:rsidP="006636CD">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місцеві бюджети, інші джерела, не заборонені законодавством</w:t>
            </w:r>
          </w:p>
          <w:p w14:paraId="10342C28" w14:textId="77777777" w:rsidR="00F50D1F" w:rsidRPr="00933A19" w:rsidRDefault="00F50D1F" w:rsidP="006636CD">
            <w:pPr>
              <w:spacing w:after="0" w:line="240" w:lineRule="auto"/>
              <w:jc w:val="center"/>
              <w:rPr>
                <w:rFonts w:ascii="Times New Roman" w:hAnsi="Times New Roman" w:cs="Times New Roman"/>
                <w:spacing w:val="-2"/>
                <w:sz w:val="24"/>
                <w:szCs w:val="24"/>
              </w:rPr>
            </w:pPr>
          </w:p>
        </w:tc>
        <w:tc>
          <w:tcPr>
            <w:tcW w:w="2693" w:type="dxa"/>
          </w:tcPr>
          <w:p w14:paraId="3C8EAB89" w14:textId="4746A756" w:rsidR="00F50D1F" w:rsidRPr="00933A19" w:rsidRDefault="00F50D1F" w:rsidP="00AB05C5">
            <w:pPr>
              <w:widowControl w:val="0"/>
              <w:spacing w:after="0" w:line="240" w:lineRule="auto"/>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Волинський обласний центр соціальних служб,</w:t>
            </w:r>
          </w:p>
          <w:p w14:paraId="485778AA" w14:textId="3117B883" w:rsidR="00F50D1F" w:rsidRPr="00933A19" w:rsidRDefault="00F50D1F" w:rsidP="004B27B7">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районні військові (державні) адміністрації,</w:t>
            </w:r>
          </w:p>
          <w:p w14:paraId="5EBD000D" w14:textId="77777777" w:rsidR="00F50D1F" w:rsidRPr="00933A19" w:rsidRDefault="00F50D1F" w:rsidP="00AB05C5">
            <w:pPr>
              <w:spacing w:after="0" w:line="240" w:lineRule="auto"/>
              <w:rPr>
                <w:rFonts w:ascii="Times New Roman" w:hAnsi="Times New Roman" w:cs="Times New Roman"/>
                <w:spacing w:val="-2"/>
                <w:sz w:val="24"/>
                <w:szCs w:val="24"/>
              </w:rPr>
            </w:pPr>
            <w:r w:rsidRPr="00933A19">
              <w:rPr>
                <w:rFonts w:ascii="Times New Roman" w:eastAsia="Times New Roman" w:hAnsi="Times New Roman" w:cs="Times New Roman"/>
                <w:spacing w:val="-2"/>
                <w:sz w:val="24"/>
                <w:szCs w:val="24"/>
              </w:rPr>
              <w:t>орг</w:t>
            </w:r>
            <w:r w:rsidRPr="00933A19">
              <w:rPr>
                <w:rFonts w:ascii="Times New Roman" w:eastAsia="Times New Roman" w:hAnsi="Times New Roman" w:cs="Times New Roman"/>
                <w:spacing w:val="-2"/>
                <w:w w:val="101"/>
                <w:sz w:val="24"/>
                <w:szCs w:val="24"/>
              </w:rPr>
              <w:t>а</w:t>
            </w:r>
            <w:r w:rsidRPr="00933A19">
              <w:rPr>
                <w:rFonts w:ascii="Times New Roman" w:eastAsia="Times New Roman" w:hAnsi="Times New Roman" w:cs="Times New Roman"/>
                <w:spacing w:val="-2"/>
                <w:sz w:val="24"/>
                <w:szCs w:val="24"/>
              </w:rPr>
              <w:t>ни м</w:t>
            </w:r>
            <w:r w:rsidRPr="00933A19">
              <w:rPr>
                <w:rFonts w:ascii="Times New Roman" w:eastAsia="Times New Roman" w:hAnsi="Times New Roman" w:cs="Times New Roman"/>
                <w:spacing w:val="-2"/>
                <w:w w:val="101"/>
                <w:sz w:val="24"/>
                <w:szCs w:val="24"/>
              </w:rPr>
              <w:t>іс</w:t>
            </w:r>
            <w:r w:rsidRPr="00933A19">
              <w:rPr>
                <w:rFonts w:ascii="Times New Roman" w:eastAsia="Times New Roman" w:hAnsi="Times New Roman" w:cs="Times New Roman"/>
                <w:spacing w:val="-2"/>
                <w:sz w:val="24"/>
                <w:szCs w:val="24"/>
              </w:rPr>
              <w:t>ц</w:t>
            </w:r>
            <w:r w:rsidRPr="00933A19">
              <w:rPr>
                <w:rFonts w:ascii="Times New Roman" w:eastAsia="Times New Roman" w:hAnsi="Times New Roman" w:cs="Times New Roman"/>
                <w:spacing w:val="-2"/>
                <w:w w:val="101"/>
                <w:sz w:val="24"/>
                <w:szCs w:val="24"/>
              </w:rPr>
              <w:t>е</w:t>
            </w:r>
            <w:r w:rsidRPr="00933A19">
              <w:rPr>
                <w:rFonts w:ascii="Times New Roman" w:eastAsia="Times New Roman" w:hAnsi="Times New Roman" w:cs="Times New Roman"/>
                <w:spacing w:val="-2"/>
                <w:sz w:val="24"/>
                <w:szCs w:val="24"/>
              </w:rPr>
              <w:t xml:space="preserve">вого </w:t>
            </w:r>
            <w:r w:rsidRPr="00933A19">
              <w:rPr>
                <w:rFonts w:ascii="Times New Roman" w:eastAsia="Times New Roman" w:hAnsi="Times New Roman" w:cs="Times New Roman"/>
                <w:spacing w:val="-2"/>
                <w:w w:val="101"/>
                <w:sz w:val="24"/>
                <w:szCs w:val="24"/>
              </w:rPr>
              <w:t>са</w:t>
            </w:r>
            <w:r w:rsidRPr="00933A19">
              <w:rPr>
                <w:rFonts w:ascii="Times New Roman" w:eastAsia="Times New Roman" w:hAnsi="Times New Roman" w:cs="Times New Roman"/>
                <w:spacing w:val="-2"/>
                <w:sz w:val="24"/>
                <w:szCs w:val="24"/>
              </w:rPr>
              <w:t>мовр</w:t>
            </w:r>
            <w:r w:rsidRPr="00933A19">
              <w:rPr>
                <w:rFonts w:ascii="Times New Roman" w:eastAsia="Times New Roman" w:hAnsi="Times New Roman" w:cs="Times New Roman"/>
                <w:spacing w:val="-2"/>
                <w:w w:val="101"/>
                <w:sz w:val="24"/>
                <w:szCs w:val="24"/>
              </w:rPr>
              <w:t>я</w:t>
            </w:r>
            <w:r w:rsidRPr="00933A19">
              <w:rPr>
                <w:rFonts w:ascii="Times New Roman" w:eastAsia="Times New Roman" w:hAnsi="Times New Roman" w:cs="Times New Roman"/>
                <w:spacing w:val="-2"/>
                <w:sz w:val="24"/>
                <w:szCs w:val="24"/>
              </w:rPr>
              <w:t>дув</w:t>
            </w:r>
            <w:r w:rsidRPr="00933A19">
              <w:rPr>
                <w:rFonts w:ascii="Times New Roman" w:eastAsia="Times New Roman" w:hAnsi="Times New Roman" w:cs="Times New Roman"/>
                <w:spacing w:val="-2"/>
                <w:w w:val="101"/>
                <w:sz w:val="24"/>
                <w:szCs w:val="24"/>
              </w:rPr>
              <w:t>а</w:t>
            </w:r>
            <w:r w:rsidRPr="00933A19">
              <w:rPr>
                <w:rFonts w:ascii="Times New Roman" w:eastAsia="Times New Roman" w:hAnsi="Times New Roman" w:cs="Times New Roman"/>
                <w:spacing w:val="-2"/>
                <w:sz w:val="24"/>
                <w:szCs w:val="24"/>
              </w:rPr>
              <w:t>нн</w:t>
            </w:r>
            <w:r w:rsidRPr="00933A19">
              <w:rPr>
                <w:rFonts w:ascii="Times New Roman" w:eastAsia="Times New Roman" w:hAnsi="Times New Roman" w:cs="Times New Roman"/>
                <w:spacing w:val="-2"/>
                <w:w w:val="101"/>
                <w:sz w:val="24"/>
                <w:szCs w:val="24"/>
              </w:rPr>
              <w:t>я</w:t>
            </w:r>
            <w:r w:rsidRPr="00933A19">
              <w:rPr>
                <w:rFonts w:ascii="Times New Roman" w:eastAsia="Times New Roman" w:hAnsi="Times New Roman" w:cs="Times New Roman"/>
                <w:spacing w:val="-2"/>
                <w:sz w:val="24"/>
                <w:szCs w:val="24"/>
              </w:rPr>
              <w:t xml:space="preserve"> (з</w:t>
            </w:r>
            <w:r w:rsidRPr="00933A19">
              <w:rPr>
                <w:rFonts w:ascii="Times New Roman" w:eastAsia="Times New Roman" w:hAnsi="Times New Roman" w:cs="Times New Roman"/>
                <w:spacing w:val="-2"/>
                <w:w w:val="101"/>
                <w:sz w:val="24"/>
                <w:szCs w:val="24"/>
              </w:rPr>
              <w:t>а</w:t>
            </w:r>
            <w:r w:rsidRPr="00933A19">
              <w:rPr>
                <w:rFonts w:ascii="Times New Roman" w:eastAsia="Times New Roman" w:hAnsi="Times New Roman" w:cs="Times New Roman"/>
                <w:spacing w:val="-2"/>
                <w:sz w:val="24"/>
                <w:szCs w:val="24"/>
              </w:rPr>
              <w:t xml:space="preserve"> згодою)</w:t>
            </w:r>
          </w:p>
        </w:tc>
        <w:tc>
          <w:tcPr>
            <w:tcW w:w="2835" w:type="dxa"/>
          </w:tcPr>
          <w:p w14:paraId="13B7DAF3" w14:textId="77777777" w:rsidR="00F50D1F" w:rsidRPr="00933A19" w:rsidRDefault="00F50D1F" w:rsidP="00F80504">
            <w:pPr>
              <w:spacing w:after="0" w:line="240" w:lineRule="auto"/>
              <w:ind w:right="34"/>
              <w:rPr>
                <w:rFonts w:ascii="Times New Roman" w:hAnsi="Times New Roman" w:cs="Times New Roman"/>
                <w:spacing w:val="-2"/>
                <w:sz w:val="24"/>
                <w:szCs w:val="24"/>
              </w:rPr>
            </w:pPr>
            <w:r w:rsidRPr="00933A19">
              <w:rPr>
                <w:rFonts w:ascii="Times New Roman" w:hAnsi="Times New Roman" w:cs="Times New Roman"/>
                <w:spacing w:val="-2"/>
                <w:sz w:val="24"/>
                <w:szCs w:val="24"/>
              </w:rPr>
              <w:t>забезпечено підготовку щокварталу звіту щодо проведення заходів у рамках просвітницької кампанії із зазначенням кількості учасників, кількості проведених заходів, типів та тематики заходів, дати їх проведення тощо</w:t>
            </w:r>
          </w:p>
        </w:tc>
      </w:tr>
      <w:tr w:rsidR="00F50D1F" w:rsidRPr="00933A19" w14:paraId="51632F48" w14:textId="77777777" w:rsidTr="00F0569C">
        <w:trPr>
          <w:trHeight w:val="109"/>
        </w:trPr>
        <w:tc>
          <w:tcPr>
            <w:tcW w:w="2807" w:type="dxa"/>
          </w:tcPr>
          <w:p w14:paraId="2769E4F2" w14:textId="77777777" w:rsidR="00F50D1F" w:rsidRPr="00933A19" w:rsidRDefault="00F50D1F" w:rsidP="00701A53">
            <w:pPr>
              <w:pStyle w:val="TableParagraph"/>
              <w:ind w:left="0"/>
              <w:rPr>
                <w:color w:val="FF0000"/>
                <w:spacing w:val="-2"/>
                <w:sz w:val="24"/>
                <w:szCs w:val="24"/>
              </w:rPr>
            </w:pPr>
            <w:r w:rsidRPr="00933A19">
              <w:rPr>
                <w:spacing w:val="-2"/>
                <w:sz w:val="24"/>
                <w:szCs w:val="24"/>
              </w:rPr>
              <w:t>15. Розвиток культури громадської активності, волонтерства, взаємодопомоги та співпраці для покращення умов життя у спільнотах між жителями територіальних громад</w:t>
            </w:r>
          </w:p>
        </w:tc>
        <w:tc>
          <w:tcPr>
            <w:tcW w:w="3827" w:type="dxa"/>
          </w:tcPr>
          <w:p w14:paraId="2480E159" w14:textId="1F6AD391" w:rsidR="00F50D1F" w:rsidRPr="00933A19" w:rsidRDefault="00F50D1F" w:rsidP="00944C18">
            <w:pPr>
              <w:pStyle w:val="TableParagraph"/>
              <w:ind w:left="0"/>
              <w:rPr>
                <w:spacing w:val="-2"/>
                <w:sz w:val="24"/>
                <w:szCs w:val="24"/>
              </w:rPr>
            </w:pPr>
            <w:r w:rsidRPr="00933A19">
              <w:rPr>
                <w:spacing w:val="-2"/>
                <w:sz w:val="24"/>
                <w:szCs w:val="24"/>
              </w:rPr>
              <w:t xml:space="preserve"> впровадження найкращих практик і механізмів залучення осіб з інвалідністю, молоді,</w:t>
            </w:r>
          </w:p>
          <w:p w14:paraId="7F50445A" w14:textId="1D4D6406" w:rsidR="00F50D1F" w:rsidRPr="00933A19" w:rsidRDefault="00F50D1F" w:rsidP="005C142A">
            <w:pPr>
              <w:pStyle w:val="TableParagraph"/>
              <w:ind w:left="0"/>
              <w:rPr>
                <w:spacing w:val="-2"/>
                <w:sz w:val="24"/>
                <w:szCs w:val="24"/>
              </w:rPr>
            </w:pPr>
            <w:r w:rsidRPr="00933A19">
              <w:rPr>
                <w:spacing w:val="-2"/>
                <w:sz w:val="24"/>
                <w:szCs w:val="24"/>
              </w:rPr>
              <w:t>осіб старшого віку, батьків з дітьми дошкільного віку до культурного життя та відродження інклюзивних практик бібліотек</w:t>
            </w:r>
          </w:p>
        </w:tc>
        <w:tc>
          <w:tcPr>
            <w:tcW w:w="1843" w:type="dxa"/>
          </w:tcPr>
          <w:p w14:paraId="455B201D" w14:textId="77777777" w:rsidR="00F50D1F" w:rsidRPr="00933A19" w:rsidRDefault="00F50D1F" w:rsidP="00944C18">
            <w:pPr>
              <w:pStyle w:val="TableParagraph"/>
              <w:ind w:left="0"/>
              <w:rPr>
                <w:spacing w:val="-2"/>
                <w:sz w:val="24"/>
                <w:szCs w:val="24"/>
              </w:rPr>
            </w:pPr>
            <w:r w:rsidRPr="00933A19">
              <w:rPr>
                <w:spacing w:val="-2"/>
                <w:sz w:val="24"/>
                <w:szCs w:val="24"/>
              </w:rPr>
              <w:t>2025 рік</w:t>
            </w:r>
          </w:p>
        </w:tc>
        <w:tc>
          <w:tcPr>
            <w:tcW w:w="1843" w:type="dxa"/>
          </w:tcPr>
          <w:p w14:paraId="53EBD645" w14:textId="77777777" w:rsidR="00F50D1F" w:rsidRPr="00933A19" w:rsidRDefault="00F50D1F" w:rsidP="00944C18">
            <w:pPr>
              <w:pStyle w:val="TableParagraph"/>
              <w:ind w:left="0"/>
              <w:rPr>
                <w:spacing w:val="-2"/>
                <w:sz w:val="24"/>
                <w:szCs w:val="24"/>
              </w:rPr>
            </w:pPr>
            <w:r w:rsidRPr="00933A19">
              <w:rPr>
                <w:spacing w:val="-2"/>
                <w:sz w:val="24"/>
                <w:szCs w:val="24"/>
              </w:rPr>
              <w:t>місцеві бюджети, інші джерела, не заборонені законодавством</w:t>
            </w:r>
          </w:p>
        </w:tc>
        <w:tc>
          <w:tcPr>
            <w:tcW w:w="2693" w:type="dxa"/>
          </w:tcPr>
          <w:p w14:paraId="1987F7D3" w14:textId="4615BEDD" w:rsidR="00F50D1F" w:rsidRPr="00933A19" w:rsidRDefault="00F50D1F" w:rsidP="00AB05C5">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управління культури, з питань релігі</w:t>
            </w:r>
            <w:r w:rsidR="002577E9" w:rsidRPr="00933A19">
              <w:rPr>
                <w:rFonts w:ascii="Times New Roman" w:hAnsi="Times New Roman" w:cs="Times New Roman"/>
                <w:spacing w:val="-2"/>
                <w:sz w:val="24"/>
                <w:szCs w:val="24"/>
              </w:rPr>
              <w:t>й</w:t>
            </w:r>
            <w:r w:rsidRPr="00933A19">
              <w:rPr>
                <w:rFonts w:ascii="Times New Roman" w:hAnsi="Times New Roman" w:cs="Times New Roman"/>
                <w:spacing w:val="-2"/>
                <w:sz w:val="24"/>
                <w:szCs w:val="24"/>
              </w:rPr>
              <w:t xml:space="preserve"> та національностей облдержадміністрації,</w:t>
            </w:r>
          </w:p>
          <w:p w14:paraId="103B1C91" w14:textId="25DB4D0E" w:rsidR="00F50D1F" w:rsidRPr="00933A19" w:rsidRDefault="002577E9" w:rsidP="004B27B7">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46C3A205" w14:textId="77777777" w:rsidR="00F50D1F" w:rsidRPr="00933A19" w:rsidRDefault="00F50D1F" w:rsidP="004B27B7">
            <w:pPr>
              <w:pStyle w:val="TableParagraph"/>
              <w:ind w:left="0"/>
              <w:rPr>
                <w:spacing w:val="-2"/>
                <w:sz w:val="24"/>
                <w:szCs w:val="24"/>
              </w:rPr>
            </w:pPr>
            <w:r w:rsidRPr="00933A19">
              <w:rPr>
                <w:spacing w:val="-2"/>
                <w:sz w:val="24"/>
                <w:szCs w:val="24"/>
              </w:rPr>
              <w:t>орг</w:t>
            </w:r>
            <w:r w:rsidRPr="00933A19">
              <w:rPr>
                <w:spacing w:val="-2"/>
                <w:w w:val="101"/>
                <w:sz w:val="24"/>
                <w:szCs w:val="24"/>
              </w:rPr>
              <w:t>а</w:t>
            </w:r>
            <w:r w:rsidRPr="00933A19">
              <w:rPr>
                <w:spacing w:val="-2"/>
                <w:sz w:val="24"/>
                <w:szCs w:val="24"/>
              </w:rPr>
              <w:t>ни м</w:t>
            </w:r>
            <w:r w:rsidRPr="00933A19">
              <w:rPr>
                <w:spacing w:val="-2"/>
                <w:w w:val="101"/>
                <w:sz w:val="24"/>
                <w:szCs w:val="24"/>
              </w:rPr>
              <w:t>іс</w:t>
            </w:r>
            <w:r w:rsidRPr="00933A19">
              <w:rPr>
                <w:spacing w:val="-2"/>
                <w:sz w:val="24"/>
                <w:szCs w:val="24"/>
              </w:rPr>
              <w:t>ц</w:t>
            </w:r>
            <w:r w:rsidRPr="00933A19">
              <w:rPr>
                <w:spacing w:val="-2"/>
                <w:w w:val="101"/>
                <w:sz w:val="24"/>
                <w:szCs w:val="24"/>
              </w:rPr>
              <w:t>е</w:t>
            </w:r>
            <w:r w:rsidRPr="00933A19">
              <w:rPr>
                <w:spacing w:val="-2"/>
                <w:sz w:val="24"/>
                <w:szCs w:val="24"/>
              </w:rPr>
              <w:t xml:space="preserve">вого </w:t>
            </w:r>
            <w:r w:rsidRPr="00933A19">
              <w:rPr>
                <w:spacing w:val="-2"/>
                <w:w w:val="101"/>
                <w:sz w:val="24"/>
                <w:szCs w:val="24"/>
              </w:rPr>
              <w:t>са</w:t>
            </w:r>
            <w:r w:rsidRPr="00933A19">
              <w:rPr>
                <w:spacing w:val="-2"/>
                <w:sz w:val="24"/>
                <w:szCs w:val="24"/>
              </w:rPr>
              <w:t>мовр</w:t>
            </w:r>
            <w:r w:rsidRPr="00933A19">
              <w:rPr>
                <w:spacing w:val="-2"/>
                <w:w w:val="101"/>
                <w:sz w:val="24"/>
                <w:szCs w:val="24"/>
              </w:rPr>
              <w:t>я</w:t>
            </w:r>
            <w:r w:rsidRPr="00933A19">
              <w:rPr>
                <w:spacing w:val="-2"/>
                <w:sz w:val="24"/>
                <w:szCs w:val="24"/>
              </w:rPr>
              <w:t>дув</w:t>
            </w:r>
            <w:r w:rsidRPr="00933A19">
              <w:rPr>
                <w:spacing w:val="-2"/>
                <w:w w:val="101"/>
                <w:sz w:val="24"/>
                <w:szCs w:val="24"/>
              </w:rPr>
              <w:t>а</w:t>
            </w:r>
            <w:r w:rsidRPr="00933A19">
              <w:rPr>
                <w:spacing w:val="-2"/>
                <w:sz w:val="24"/>
                <w:szCs w:val="24"/>
              </w:rPr>
              <w:t>нн</w:t>
            </w:r>
            <w:r w:rsidRPr="00933A19">
              <w:rPr>
                <w:spacing w:val="-2"/>
                <w:w w:val="101"/>
                <w:sz w:val="24"/>
                <w:szCs w:val="24"/>
              </w:rPr>
              <w:t>я</w:t>
            </w:r>
            <w:r w:rsidRPr="00933A19">
              <w:rPr>
                <w:spacing w:val="-2"/>
                <w:sz w:val="24"/>
                <w:szCs w:val="24"/>
              </w:rPr>
              <w:t xml:space="preserve"> (з</w:t>
            </w:r>
            <w:r w:rsidRPr="00933A19">
              <w:rPr>
                <w:spacing w:val="-2"/>
                <w:w w:val="101"/>
                <w:sz w:val="24"/>
                <w:szCs w:val="24"/>
              </w:rPr>
              <w:t>а</w:t>
            </w:r>
            <w:r w:rsidRPr="00933A19">
              <w:rPr>
                <w:spacing w:val="-2"/>
                <w:sz w:val="24"/>
                <w:szCs w:val="24"/>
              </w:rPr>
              <w:t xml:space="preserve"> згодою)</w:t>
            </w:r>
          </w:p>
        </w:tc>
        <w:tc>
          <w:tcPr>
            <w:tcW w:w="2835" w:type="dxa"/>
          </w:tcPr>
          <w:p w14:paraId="5A2B6E42" w14:textId="77777777" w:rsidR="00F50D1F" w:rsidRPr="00933A19" w:rsidRDefault="00F50D1F" w:rsidP="00944C18">
            <w:pPr>
              <w:pStyle w:val="TableParagraph"/>
              <w:ind w:left="0" w:right="34"/>
              <w:rPr>
                <w:spacing w:val="-2"/>
                <w:sz w:val="24"/>
                <w:szCs w:val="24"/>
              </w:rPr>
            </w:pPr>
            <w:r w:rsidRPr="00933A19">
              <w:rPr>
                <w:spacing w:val="-2"/>
                <w:sz w:val="24"/>
                <w:szCs w:val="24"/>
              </w:rPr>
              <w:t>підготовлено довідку про проведення</w:t>
            </w:r>
          </w:p>
          <w:p w14:paraId="4F31CF04" w14:textId="77777777" w:rsidR="00F50D1F" w:rsidRPr="00933A19" w:rsidRDefault="00F50D1F" w:rsidP="00944C18">
            <w:pPr>
              <w:pStyle w:val="TableParagraph"/>
              <w:ind w:left="0" w:right="34"/>
              <w:rPr>
                <w:spacing w:val="-2"/>
                <w:sz w:val="24"/>
                <w:szCs w:val="24"/>
              </w:rPr>
            </w:pPr>
            <w:r w:rsidRPr="00933A19">
              <w:rPr>
                <w:spacing w:val="-2"/>
                <w:sz w:val="24"/>
                <w:szCs w:val="24"/>
              </w:rPr>
              <w:t>заходів із залученням осіб з інвалідністю, молоді, осіб старшого віку, батьків з дітьми дошкільного віку до</w:t>
            </w:r>
          </w:p>
          <w:p w14:paraId="44DF9BA7" w14:textId="77777777" w:rsidR="00F50D1F" w:rsidRPr="00933A19" w:rsidRDefault="00F50D1F" w:rsidP="00944C18">
            <w:pPr>
              <w:pStyle w:val="TableParagraph"/>
              <w:ind w:left="0" w:right="34"/>
              <w:rPr>
                <w:spacing w:val="-2"/>
                <w:sz w:val="24"/>
                <w:szCs w:val="24"/>
              </w:rPr>
            </w:pPr>
            <w:r w:rsidRPr="00933A19">
              <w:rPr>
                <w:spacing w:val="-2"/>
                <w:sz w:val="24"/>
                <w:szCs w:val="24"/>
              </w:rPr>
              <w:t>культурного життя</w:t>
            </w:r>
          </w:p>
        </w:tc>
      </w:tr>
      <w:tr w:rsidR="00F50D1F" w:rsidRPr="00933A19" w14:paraId="62887465" w14:textId="77777777" w:rsidTr="00F0569C">
        <w:trPr>
          <w:trHeight w:val="109"/>
        </w:trPr>
        <w:tc>
          <w:tcPr>
            <w:tcW w:w="2807" w:type="dxa"/>
          </w:tcPr>
          <w:p w14:paraId="6519C049" w14:textId="77777777" w:rsidR="00F50D1F" w:rsidRPr="00933A19" w:rsidRDefault="00F50D1F" w:rsidP="00EB3986">
            <w:pPr>
              <w:pStyle w:val="TableParagraph"/>
              <w:ind w:left="0"/>
              <w:rPr>
                <w:spacing w:val="-2"/>
                <w:sz w:val="24"/>
                <w:szCs w:val="24"/>
              </w:rPr>
            </w:pPr>
            <w:r w:rsidRPr="00933A19">
              <w:rPr>
                <w:spacing w:val="-2"/>
                <w:sz w:val="24"/>
                <w:szCs w:val="24"/>
              </w:rPr>
              <w:t xml:space="preserve">16. Розвиток публічної інфраструктури для соціального залучення та громадської активності (соціальні клуби, паркові </w:t>
            </w:r>
            <w:r w:rsidRPr="00933A19">
              <w:rPr>
                <w:spacing w:val="-2"/>
                <w:sz w:val="24"/>
                <w:szCs w:val="24"/>
              </w:rPr>
              <w:lastRenderedPageBreak/>
              <w:t>зони, коворкінги, центри громадської участі, ветеранські простори,</w:t>
            </w:r>
          </w:p>
          <w:p w14:paraId="27F29646" w14:textId="77777777" w:rsidR="00F50D1F" w:rsidRPr="00933A19" w:rsidRDefault="00F50D1F" w:rsidP="00EB3986">
            <w:pPr>
              <w:pStyle w:val="TableParagraph"/>
              <w:ind w:left="0"/>
              <w:rPr>
                <w:spacing w:val="-2"/>
                <w:sz w:val="24"/>
                <w:szCs w:val="24"/>
              </w:rPr>
            </w:pPr>
            <w:r w:rsidRPr="00933A19">
              <w:rPr>
                <w:spacing w:val="-2"/>
                <w:sz w:val="24"/>
                <w:szCs w:val="24"/>
              </w:rPr>
              <w:t>бібліотеки тощо)</w:t>
            </w:r>
          </w:p>
        </w:tc>
        <w:tc>
          <w:tcPr>
            <w:tcW w:w="3827" w:type="dxa"/>
          </w:tcPr>
          <w:p w14:paraId="207BC888" w14:textId="081CC04F" w:rsidR="00F50D1F" w:rsidRPr="00933A19" w:rsidRDefault="00F50D1F" w:rsidP="00EB3986">
            <w:pPr>
              <w:pStyle w:val="TableParagraph"/>
              <w:ind w:left="0"/>
              <w:rPr>
                <w:spacing w:val="-2"/>
                <w:sz w:val="24"/>
                <w:szCs w:val="24"/>
              </w:rPr>
            </w:pPr>
            <w:r w:rsidRPr="00933A19">
              <w:rPr>
                <w:spacing w:val="-2"/>
                <w:sz w:val="24"/>
                <w:szCs w:val="24"/>
              </w:rPr>
              <w:lastRenderedPageBreak/>
              <w:t>визначення місця для соціальної взаємодії і створення умов для доступності (хаби, соціальні клуби, ветеранські простори тощо)</w:t>
            </w:r>
          </w:p>
        </w:tc>
        <w:tc>
          <w:tcPr>
            <w:tcW w:w="1843" w:type="dxa"/>
          </w:tcPr>
          <w:p w14:paraId="003B9FA4" w14:textId="0FDE847C" w:rsidR="00F50D1F" w:rsidRPr="00933A19" w:rsidRDefault="00F50D1F" w:rsidP="00EB3986">
            <w:pPr>
              <w:pStyle w:val="TableParagraph"/>
              <w:ind w:left="0"/>
              <w:rPr>
                <w:spacing w:val="-2"/>
                <w:sz w:val="24"/>
                <w:szCs w:val="24"/>
              </w:rPr>
            </w:pPr>
            <w:r w:rsidRPr="00933A19">
              <w:rPr>
                <w:spacing w:val="-2"/>
                <w:sz w:val="24"/>
                <w:szCs w:val="24"/>
              </w:rPr>
              <w:t>2025</w:t>
            </w:r>
            <w:r w:rsidRPr="00933A19">
              <w:rPr>
                <w:spacing w:val="-2"/>
                <w:sz w:val="24"/>
                <w:szCs w:val="24"/>
              </w:rPr>
              <w:sym w:font="Symbol" w:char="F02D"/>
            </w:r>
            <w:r w:rsidRPr="00933A19">
              <w:rPr>
                <w:spacing w:val="-2"/>
                <w:sz w:val="24"/>
                <w:szCs w:val="24"/>
              </w:rPr>
              <w:t>2026 роки</w:t>
            </w:r>
          </w:p>
        </w:tc>
        <w:tc>
          <w:tcPr>
            <w:tcW w:w="1843" w:type="dxa"/>
          </w:tcPr>
          <w:p w14:paraId="0A680B7B" w14:textId="77777777" w:rsidR="00F50D1F" w:rsidRPr="00933A19" w:rsidRDefault="00F50D1F" w:rsidP="00EB3986">
            <w:pPr>
              <w:pStyle w:val="TableParagraph"/>
              <w:ind w:left="0"/>
              <w:rPr>
                <w:spacing w:val="-2"/>
                <w:sz w:val="24"/>
                <w:szCs w:val="24"/>
              </w:rPr>
            </w:pPr>
            <w:r w:rsidRPr="00933A19">
              <w:rPr>
                <w:spacing w:val="-2"/>
                <w:sz w:val="24"/>
                <w:szCs w:val="24"/>
              </w:rPr>
              <w:t>місцеві бюджети</w:t>
            </w:r>
          </w:p>
        </w:tc>
        <w:tc>
          <w:tcPr>
            <w:tcW w:w="2693" w:type="dxa"/>
          </w:tcPr>
          <w:p w14:paraId="469CB22A" w14:textId="38C4151A" w:rsidR="00F50D1F" w:rsidRPr="00933A19" w:rsidRDefault="00F50D1F" w:rsidP="004B27B7">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hAnsi="Times New Roman" w:cs="Times New Roman"/>
                <w:spacing w:val="-2"/>
                <w:sz w:val="24"/>
                <w:szCs w:val="24"/>
              </w:rPr>
              <w:t>управління з питань ветеранської політики</w:t>
            </w:r>
            <w:r w:rsidRPr="00933A19">
              <w:rPr>
                <w:spacing w:val="-2"/>
                <w:sz w:val="24"/>
                <w:szCs w:val="24"/>
              </w:rPr>
              <w:t xml:space="preserve"> </w:t>
            </w:r>
            <w:r w:rsidRPr="00933A19">
              <w:rPr>
                <w:rFonts w:ascii="Times New Roman" w:hAnsi="Times New Roman" w:cs="Times New Roman"/>
                <w:spacing w:val="-2"/>
                <w:sz w:val="24"/>
                <w:szCs w:val="24"/>
              </w:rPr>
              <w:t xml:space="preserve">облдержадміністрації, </w:t>
            </w:r>
            <w:r w:rsidR="002577E9" w:rsidRPr="00933A19">
              <w:rPr>
                <w:rFonts w:ascii="Times New Roman" w:eastAsia="Times New Roman" w:hAnsi="Times New Roman" w:cs="Times New Roman"/>
                <w:spacing w:val="-2"/>
                <w:sz w:val="24"/>
                <w:szCs w:val="24"/>
              </w:rPr>
              <w:t xml:space="preserve">районні державні (військові) </w:t>
            </w:r>
            <w:r w:rsidRPr="00933A19">
              <w:rPr>
                <w:rFonts w:ascii="Times New Roman" w:eastAsia="Times New Roman" w:hAnsi="Times New Roman" w:cs="Times New Roman"/>
                <w:spacing w:val="-2"/>
                <w:sz w:val="24"/>
                <w:szCs w:val="24"/>
              </w:rPr>
              <w:t>адміністрації,</w:t>
            </w:r>
          </w:p>
          <w:p w14:paraId="046BDCE3" w14:textId="77777777" w:rsidR="00F50D1F" w:rsidRPr="00933A19" w:rsidRDefault="00F50D1F" w:rsidP="00EB3986">
            <w:pPr>
              <w:pStyle w:val="TableParagraph"/>
              <w:ind w:left="0"/>
              <w:rPr>
                <w:spacing w:val="-2"/>
                <w:sz w:val="24"/>
                <w:szCs w:val="24"/>
              </w:rPr>
            </w:pPr>
            <w:r w:rsidRPr="00933A19">
              <w:rPr>
                <w:spacing w:val="-2"/>
                <w:sz w:val="24"/>
                <w:szCs w:val="24"/>
              </w:rPr>
              <w:lastRenderedPageBreak/>
              <w:t>органи місцевого самоврядування (за згодою)</w:t>
            </w:r>
          </w:p>
          <w:p w14:paraId="3905ABF5" w14:textId="77777777" w:rsidR="00F50D1F" w:rsidRPr="00933A19" w:rsidRDefault="00F50D1F" w:rsidP="00AB05C5">
            <w:pPr>
              <w:pStyle w:val="TableParagraph"/>
              <w:ind w:left="0"/>
              <w:rPr>
                <w:spacing w:val="-2"/>
                <w:sz w:val="24"/>
                <w:szCs w:val="24"/>
              </w:rPr>
            </w:pPr>
          </w:p>
        </w:tc>
        <w:tc>
          <w:tcPr>
            <w:tcW w:w="2835" w:type="dxa"/>
          </w:tcPr>
          <w:p w14:paraId="29A2B863" w14:textId="77777777" w:rsidR="00F50D1F" w:rsidRPr="00933A19" w:rsidRDefault="00F50D1F" w:rsidP="00F80504">
            <w:pPr>
              <w:pStyle w:val="TableParagraph"/>
              <w:ind w:left="0" w:right="34"/>
              <w:rPr>
                <w:spacing w:val="-2"/>
                <w:sz w:val="24"/>
                <w:szCs w:val="24"/>
              </w:rPr>
            </w:pPr>
            <w:r w:rsidRPr="00933A19">
              <w:rPr>
                <w:spacing w:val="-2"/>
                <w:sz w:val="24"/>
                <w:szCs w:val="24"/>
              </w:rPr>
              <w:lastRenderedPageBreak/>
              <w:t>опубліковано перелік місць для соціальної взаємодії</w:t>
            </w:r>
          </w:p>
        </w:tc>
      </w:tr>
      <w:tr w:rsidR="00F50D1F" w:rsidRPr="00933A19" w14:paraId="46BF21EF" w14:textId="77777777" w:rsidTr="00F0569C">
        <w:trPr>
          <w:trHeight w:val="362"/>
        </w:trPr>
        <w:tc>
          <w:tcPr>
            <w:tcW w:w="15848" w:type="dxa"/>
            <w:gridSpan w:val="6"/>
          </w:tcPr>
          <w:p w14:paraId="27E63D01" w14:textId="77777777" w:rsidR="00F50D1F" w:rsidRPr="00933A19" w:rsidRDefault="00F50D1F" w:rsidP="00F80504">
            <w:pPr>
              <w:pStyle w:val="TableParagraph"/>
              <w:ind w:left="0" w:right="34"/>
              <w:jc w:val="center"/>
              <w:rPr>
                <w:b/>
                <w:spacing w:val="-2"/>
                <w:sz w:val="28"/>
                <w:szCs w:val="28"/>
              </w:rPr>
            </w:pPr>
            <w:r w:rsidRPr="00933A19">
              <w:rPr>
                <w:b/>
                <w:spacing w:val="-2"/>
                <w:sz w:val="28"/>
                <w:szCs w:val="28"/>
              </w:rPr>
              <w:t>Стратегічна ціль “Для кожної людини доступні послуги, зокрема соціальні, освітні, медичні, комунальні, транспортні, фінансові, правничі, безпекові, правозахисні, цивільного захисту, адміністративні, архівні, медіа та інші”</w:t>
            </w:r>
          </w:p>
        </w:tc>
      </w:tr>
      <w:tr w:rsidR="00F50D1F" w:rsidRPr="00933A19" w14:paraId="2C461BDC" w14:textId="77777777" w:rsidTr="00F0569C">
        <w:trPr>
          <w:trHeight w:val="109"/>
        </w:trPr>
        <w:tc>
          <w:tcPr>
            <w:tcW w:w="2807" w:type="dxa"/>
          </w:tcPr>
          <w:p w14:paraId="2D85AE1C" w14:textId="77777777" w:rsidR="00F50D1F" w:rsidRPr="00933A19" w:rsidRDefault="00F50D1F" w:rsidP="005C142A">
            <w:pPr>
              <w:pStyle w:val="TableParagraph"/>
              <w:ind w:left="0"/>
              <w:rPr>
                <w:spacing w:val="-2"/>
                <w:sz w:val="24"/>
                <w:szCs w:val="24"/>
              </w:rPr>
            </w:pPr>
            <w:r w:rsidRPr="00933A19">
              <w:rPr>
                <w:spacing w:val="-2"/>
                <w:sz w:val="24"/>
                <w:szCs w:val="24"/>
              </w:rPr>
              <w:t>17. Розроблення нормативно-правових актів та здійснення заходів із забезпечення доступності соціальних, освітніх, комунальних, транспортних, фінансових, правничих, безпекових, правозахисних послуг, послуг охорони здоровʼя, цивільного захисту, адміністративних, архівних, медіа та інших послуг</w:t>
            </w:r>
          </w:p>
        </w:tc>
        <w:tc>
          <w:tcPr>
            <w:tcW w:w="3827" w:type="dxa"/>
          </w:tcPr>
          <w:p w14:paraId="7C752B4E" w14:textId="7156404D" w:rsidR="00F50D1F" w:rsidRPr="00933A19" w:rsidRDefault="00F50D1F" w:rsidP="005C142A">
            <w:pPr>
              <w:pStyle w:val="TableParagraph"/>
              <w:ind w:left="0"/>
              <w:rPr>
                <w:spacing w:val="-2"/>
                <w:sz w:val="24"/>
                <w:szCs w:val="24"/>
              </w:rPr>
            </w:pPr>
            <w:r w:rsidRPr="00933A19">
              <w:rPr>
                <w:spacing w:val="-2"/>
                <w:sz w:val="24"/>
                <w:szCs w:val="24"/>
              </w:rPr>
              <w:t xml:space="preserve"> забезпечення рівних прав і свобод у сфері індивідуальної мобільності, моніторинг надання послуги “соціального таксі”</w:t>
            </w:r>
          </w:p>
        </w:tc>
        <w:tc>
          <w:tcPr>
            <w:tcW w:w="1843" w:type="dxa"/>
          </w:tcPr>
          <w:p w14:paraId="360B45F3" w14:textId="685B0996" w:rsidR="00F50D1F" w:rsidRPr="00933A19" w:rsidRDefault="00F50D1F" w:rsidP="005C142A">
            <w:pPr>
              <w:pStyle w:val="TableParagraph"/>
              <w:ind w:left="0"/>
              <w:rPr>
                <w:spacing w:val="-2"/>
                <w:sz w:val="24"/>
                <w:szCs w:val="24"/>
              </w:rPr>
            </w:pPr>
            <w:r w:rsidRPr="00933A19">
              <w:rPr>
                <w:spacing w:val="-2"/>
                <w:sz w:val="24"/>
                <w:szCs w:val="24"/>
              </w:rPr>
              <w:t>2025</w:t>
            </w:r>
            <w:r w:rsidRPr="00933A19">
              <w:rPr>
                <w:spacing w:val="-2"/>
                <w:sz w:val="24"/>
                <w:szCs w:val="24"/>
              </w:rPr>
              <w:sym w:font="Symbol" w:char="F02D"/>
            </w:r>
            <w:r w:rsidRPr="00933A19">
              <w:rPr>
                <w:spacing w:val="-2"/>
                <w:sz w:val="24"/>
                <w:szCs w:val="24"/>
              </w:rPr>
              <w:t>2026 роки</w:t>
            </w:r>
          </w:p>
        </w:tc>
        <w:tc>
          <w:tcPr>
            <w:tcW w:w="1843" w:type="dxa"/>
          </w:tcPr>
          <w:p w14:paraId="6987436E" w14:textId="77777777" w:rsidR="00F50D1F" w:rsidRPr="00933A19" w:rsidRDefault="00F50D1F" w:rsidP="005C142A">
            <w:pPr>
              <w:pStyle w:val="TableParagraph"/>
              <w:ind w:left="0"/>
              <w:rPr>
                <w:spacing w:val="-2"/>
                <w:sz w:val="24"/>
                <w:szCs w:val="24"/>
              </w:rPr>
            </w:pPr>
            <w:r w:rsidRPr="00933A19">
              <w:rPr>
                <w:spacing w:val="-2"/>
                <w:sz w:val="24"/>
                <w:szCs w:val="24"/>
              </w:rPr>
              <w:t>місцеві бюджети, інші джерела, не заборонені законодавством</w:t>
            </w:r>
          </w:p>
        </w:tc>
        <w:tc>
          <w:tcPr>
            <w:tcW w:w="2693" w:type="dxa"/>
          </w:tcPr>
          <w:p w14:paraId="0532D018" w14:textId="6C16AC89" w:rsidR="00F50D1F" w:rsidRPr="00933A19" w:rsidRDefault="00F50D1F" w:rsidP="005C142A">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hAnsi="Times New Roman" w:cs="Times New Roman"/>
                <w:spacing w:val="-2"/>
                <w:sz w:val="24"/>
                <w:szCs w:val="24"/>
              </w:rPr>
              <w:t>департамент соціального захисту населення облдержадміністрації,</w:t>
            </w:r>
            <w:r w:rsidRPr="00933A19">
              <w:rPr>
                <w:spacing w:val="-2"/>
                <w:sz w:val="24"/>
                <w:szCs w:val="24"/>
              </w:rPr>
              <w:t xml:space="preserve"> </w:t>
            </w:r>
            <w:r w:rsidR="002577E9" w:rsidRPr="00933A19">
              <w:rPr>
                <w:rFonts w:ascii="Times New Roman" w:eastAsia="Times New Roman" w:hAnsi="Times New Roman" w:cs="Times New Roman"/>
                <w:spacing w:val="-2"/>
                <w:sz w:val="24"/>
                <w:szCs w:val="24"/>
              </w:rPr>
              <w:t xml:space="preserve">районні державні (військові) </w:t>
            </w:r>
            <w:r w:rsidRPr="00933A19">
              <w:rPr>
                <w:rFonts w:ascii="Times New Roman" w:eastAsia="Times New Roman" w:hAnsi="Times New Roman" w:cs="Times New Roman"/>
                <w:spacing w:val="-2"/>
                <w:sz w:val="24"/>
                <w:szCs w:val="24"/>
              </w:rPr>
              <w:t>адміністрації,</w:t>
            </w:r>
          </w:p>
          <w:p w14:paraId="0965E93C" w14:textId="77777777" w:rsidR="00F50D1F" w:rsidRPr="00933A19" w:rsidRDefault="00F50D1F" w:rsidP="005C142A">
            <w:pPr>
              <w:pStyle w:val="TableParagraph"/>
              <w:ind w:left="0"/>
              <w:rPr>
                <w:spacing w:val="-2"/>
                <w:sz w:val="24"/>
                <w:szCs w:val="24"/>
              </w:rPr>
            </w:pPr>
            <w:r w:rsidRPr="00933A19">
              <w:rPr>
                <w:spacing w:val="-2"/>
                <w:sz w:val="24"/>
                <w:szCs w:val="24"/>
              </w:rPr>
              <w:t>органи місцевого самоврядування (за згодою)</w:t>
            </w:r>
          </w:p>
          <w:p w14:paraId="25B16556" w14:textId="77777777" w:rsidR="00F50D1F" w:rsidRPr="00933A19" w:rsidRDefault="00F50D1F" w:rsidP="005C142A">
            <w:pPr>
              <w:pStyle w:val="TableParagraph"/>
              <w:ind w:left="0"/>
              <w:rPr>
                <w:spacing w:val="-2"/>
                <w:sz w:val="24"/>
                <w:szCs w:val="24"/>
              </w:rPr>
            </w:pPr>
          </w:p>
        </w:tc>
        <w:tc>
          <w:tcPr>
            <w:tcW w:w="2835" w:type="dxa"/>
          </w:tcPr>
          <w:p w14:paraId="2189531C" w14:textId="77777777" w:rsidR="00F50D1F" w:rsidRPr="00933A19" w:rsidRDefault="00F50D1F" w:rsidP="005C142A">
            <w:pPr>
              <w:pStyle w:val="TableParagraph"/>
              <w:ind w:left="0" w:right="34"/>
              <w:rPr>
                <w:spacing w:val="-2"/>
                <w:sz w:val="24"/>
                <w:szCs w:val="24"/>
              </w:rPr>
            </w:pPr>
            <w:r w:rsidRPr="00933A19">
              <w:rPr>
                <w:spacing w:val="-2"/>
                <w:sz w:val="24"/>
                <w:szCs w:val="24"/>
              </w:rPr>
              <w:t>забезпечено опублікування щокварталу звіту про результати проведення моніторингу надання послуги “соціального таксі”</w:t>
            </w:r>
          </w:p>
        </w:tc>
      </w:tr>
      <w:tr w:rsidR="00F50D1F" w:rsidRPr="00933A19" w14:paraId="7AAE3E04" w14:textId="77777777" w:rsidTr="00F0569C">
        <w:trPr>
          <w:trHeight w:val="109"/>
        </w:trPr>
        <w:tc>
          <w:tcPr>
            <w:tcW w:w="2807" w:type="dxa"/>
          </w:tcPr>
          <w:p w14:paraId="18A793BA" w14:textId="77777777" w:rsidR="00F50D1F" w:rsidRPr="00933A19" w:rsidRDefault="00F50D1F" w:rsidP="005C142A">
            <w:pPr>
              <w:pStyle w:val="TableParagraph"/>
              <w:ind w:left="0"/>
              <w:rPr>
                <w:spacing w:val="-2"/>
                <w:sz w:val="24"/>
                <w:szCs w:val="24"/>
              </w:rPr>
            </w:pPr>
            <w:r w:rsidRPr="00933A19">
              <w:rPr>
                <w:spacing w:val="-2"/>
                <w:sz w:val="24"/>
                <w:szCs w:val="24"/>
              </w:rPr>
              <w:t>18. Включення питань доступності, інклюзії та безбар’єрності в програми навчання органів державної</w:t>
            </w:r>
          </w:p>
          <w:p w14:paraId="6FDB0103" w14:textId="77777777" w:rsidR="00F50D1F" w:rsidRPr="00933A19" w:rsidRDefault="00F50D1F" w:rsidP="005C142A">
            <w:pPr>
              <w:pStyle w:val="TableParagraph"/>
              <w:ind w:left="0"/>
              <w:rPr>
                <w:spacing w:val="-2"/>
                <w:sz w:val="24"/>
                <w:szCs w:val="24"/>
              </w:rPr>
            </w:pPr>
            <w:r w:rsidRPr="00933A19">
              <w:rPr>
                <w:spacing w:val="-2"/>
                <w:sz w:val="24"/>
                <w:szCs w:val="24"/>
              </w:rPr>
              <w:t xml:space="preserve">влади та органів місцевого самоврядування, </w:t>
            </w:r>
            <w:r w:rsidRPr="00933A19">
              <w:rPr>
                <w:spacing w:val="-2"/>
                <w:sz w:val="24"/>
                <w:szCs w:val="24"/>
              </w:rPr>
              <w:lastRenderedPageBreak/>
              <w:t>державних службовців та посадових осіб</w:t>
            </w:r>
          </w:p>
          <w:p w14:paraId="2DE63434" w14:textId="03BC1924" w:rsidR="00F50D1F" w:rsidRPr="00933A19" w:rsidRDefault="00F50D1F" w:rsidP="005C142A">
            <w:pPr>
              <w:spacing w:after="0" w:line="240" w:lineRule="auto"/>
              <w:rPr>
                <w:rFonts w:ascii="Times New Roman" w:hAnsi="Times New Roman" w:cs="Times New Roman"/>
                <w:spacing w:val="-2"/>
                <w:sz w:val="28"/>
                <w:szCs w:val="28"/>
              </w:rPr>
            </w:pPr>
            <w:r w:rsidRPr="00933A19">
              <w:rPr>
                <w:rFonts w:ascii="Times New Roman" w:hAnsi="Times New Roman" w:cs="Times New Roman"/>
                <w:spacing w:val="-2"/>
                <w:sz w:val="24"/>
                <w:szCs w:val="24"/>
              </w:rPr>
              <w:t>місцевого самоврядування, надавачів послуг</w:t>
            </w:r>
          </w:p>
        </w:tc>
        <w:tc>
          <w:tcPr>
            <w:tcW w:w="3827" w:type="dxa"/>
          </w:tcPr>
          <w:p w14:paraId="736D808F" w14:textId="77777777" w:rsidR="00F50D1F" w:rsidRPr="00933A19" w:rsidRDefault="00F50D1F" w:rsidP="005C142A">
            <w:pPr>
              <w:pStyle w:val="TableParagraph"/>
              <w:ind w:left="0"/>
              <w:rPr>
                <w:spacing w:val="-2"/>
                <w:sz w:val="24"/>
                <w:szCs w:val="24"/>
              </w:rPr>
            </w:pPr>
            <w:r w:rsidRPr="00933A19">
              <w:rPr>
                <w:spacing w:val="-2"/>
                <w:sz w:val="24"/>
                <w:szCs w:val="24"/>
              </w:rPr>
              <w:lastRenderedPageBreak/>
              <w:t>1) проведення навчальних</w:t>
            </w:r>
          </w:p>
          <w:p w14:paraId="4AE9EDB4" w14:textId="3DCD3020" w:rsidR="00F50D1F" w:rsidRPr="00933A19" w:rsidRDefault="00F50D1F" w:rsidP="005C142A">
            <w:pPr>
              <w:pStyle w:val="TableParagraph"/>
              <w:ind w:left="0"/>
              <w:rPr>
                <w:spacing w:val="-2"/>
                <w:sz w:val="24"/>
                <w:szCs w:val="24"/>
              </w:rPr>
            </w:pPr>
            <w:r w:rsidRPr="00933A19">
              <w:rPr>
                <w:spacing w:val="-2"/>
                <w:sz w:val="24"/>
                <w:szCs w:val="24"/>
              </w:rPr>
              <w:t>Програм / курсів / тренінгів для надавачів послуг (наприклад, правила спілкування, толерантність, чутлива мова, клієнтоорієнтованість, навички взаємодії, організація безбар’єрного простору тощо)</w:t>
            </w:r>
          </w:p>
        </w:tc>
        <w:tc>
          <w:tcPr>
            <w:tcW w:w="1843" w:type="dxa"/>
          </w:tcPr>
          <w:p w14:paraId="38C8B906" w14:textId="11D97FCE" w:rsidR="00F50D1F" w:rsidRPr="00933A19" w:rsidRDefault="00F50D1F" w:rsidP="005C142A">
            <w:pPr>
              <w:pStyle w:val="TableParagraph"/>
              <w:ind w:left="0"/>
              <w:rPr>
                <w:spacing w:val="-2"/>
                <w:sz w:val="24"/>
                <w:szCs w:val="24"/>
              </w:rPr>
            </w:pPr>
            <w:r w:rsidRPr="00933A19">
              <w:rPr>
                <w:spacing w:val="-2"/>
                <w:sz w:val="24"/>
                <w:szCs w:val="24"/>
              </w:rPr>
              <w:t>2025</w:t>
            </w:r>
            <w:r w:rsidRPr="00933A19">
              <w:rPr>
                <w:spacing w:val="-2"/>
                <w:sz w:val="24"/>
                <w:szCs w:val="24"/>
              </w:rPr>
              <w:sym w:font="Symbol" w:char="F02D"/>
            </w:r>
            <w:r w:rsidRPr="00933A19">
              <w:rPr>
                <w:spacing w:val="-2"/>
                <w:sz w:val="24"/>
                <w:szCs w:val="24"/>
              </w:rPr>
              <w:t>2026 роки</w:t>
            </w:r>
          </w:p>
        </w:tc>
        <w:tc>
          <w:tcPr>
            <w:tcW w:w="1843" w:type="dxa"/>
          </w:tcPr>
          <w:p w14:paraId="076EE30A" w14:textId="77777777" w:rsidR="00F50D1F" w:rsidRPr="00933A19" w:rsidRDefault="00F50D1F" w:rsidP="005C142A">
            <w:pPr>
              <w:pStyle w:val="TableParagraph"/>
              <w:ind w:left="0"/>
              <w:rPr>
                <w:spacing w:val="-2"/>
                <w:sz w:val="24"/>
                <w:szCs w:val="24"/>
              </w:rPr>
            </w:pPr>
            <w:r w:rsidRPr="00933A19">
              <w:rPr>
                <w:spacing w:val="-2"/>
                <w:sz w:val="24"/>
                <w:szCs w:val="24"/>
              </w:rPr>
              <w:t>місцеві</w:t>
            </w:r>
          </w:p>
          <w:p w14:paraId="4408B187" w14:textId="77777777" w:rsidR="00F50D1F" w:rsidRPr="00933A19" w:rsidRDefault="00F50D1F" w:rsidP="005C142A">
            <w:pPr>
              <w:pStyle w:val="TableParagraph"/>
              <w:ind w:left="0"/>
              <w:rPr>
                <w:spacing w:val="-2"/>
                <w:sz w:val="24"/>
                <w:szCs w:val="24"/>
              </w:rPr>
            </w:pPr>
            <w:r w:rsidRPr="00933A19">
              <w:rPr>
                <w:spacing w:val="-2"/>
                <w:sz w:val="24"/>
                <w:szCs w:val="24"/>
              </w:rPr>
              <w:t>бюджети, інші джерела, не</w:t>
            </w:r>
          </w:p>
          <w:p w14:paraId="1C8F590B" w14:textId="77777777" w:rsidR="00F50D1F" w:rsidRPr="00933A19" w:rsidRDefault="00F50D1F" w:rsidP="005C142A">
            <w:pPr>
              <w:pStyle w:val="TableParagraph"/>
              <w:ind w:left="0"/>
              <w:rPr>
                <w:spacing w:val="-2"/>
                <w:sz w:val="24"/>
                <w:szCs w:val="24"/>
              </w:rPr>
            </w:pPr>
            <w:r w:rsidRPr="00933A19">
              <w:rPr>
                <w:spacing w:val="-2"/>
                <w:sz w:val="24"/>
                <w:szCs w:val="24"/>
              </w:rPr>
              <w:t>заборонені законодавством</w:t>
            </w:r>
          </w:p>
        </w:tc>
        <w:tc>
          <w:tcPr>
            <w:tcW w:w="2693" w:type="dxa"/>
          </w:tcPr>
          <w:p w14:paraId="4257BC09" w14:textId="6008B071" w:rsidR="00F50D1F" w:rsidRPr="00933A19" w:rsidRDefault="00F50D1F" w:rsidP="005C142A">
            <w:pPr>
              <w:pStyle w:val="TableParagraph"/>
              <w:ind w:left="0"/>
              <w:rPr>
                <w:spacing w:val="-2"/>
                <w:sz w:val="24"/>
                <w:szCs w:val="24"/>
              </w:rPr>
            </w:pPr>
            <w:r w:rsidRPr="00933A19">
              <w:rPr>
                <w:spacing w:val="-2"/>
                <w:sz w:val="24"/>
                <w:szCs w:val="24"/>
              </w:rPr>
              <w:t xml:space="preserve">Волинській регіональний центр підвищення кваліфікації, </w:t>
            </w:r>
          </w:p>
          <w:p w14:paraId="3AD57239" w14:textId="5CCC14E1" w:rsidR="00F50D1F" w:rsidRPr="00933A19" w:rsidRDefault="002577E9" w:rsidP="005C142A">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298BBD17" w14:textId="77777777" w:rsidR="00F50D1F" w:rsidRPr="00933A19" w:rsidRDefault="00F50D1F" w:rsidP="005C142A">
            <w:pPr>
              <w:pStyle w:val="TableParagraph"/>
              <w:ind w:left="0"/>
              <w:rPr>
                <w:spacing w:val="-2"/>
                <w:sz w:val="24"/>
                <w:szCs w:val="24"/>
              </w:rPr>
            </w:pPr>
            <w:r w:rsidRPr="00933A19">
              <w:rPr>
                <w:spacing w:val="-2"/>
                <w:sz w:val="24"/>
                <w:szCs w:val="24"/>
              </w:rPr>
              <w:t xml:space="preserve">органи місцевого самоврядування (за </w:t>
            </w:r>
            <w:r w:rsidRPr="00933A19">
              <w:rPr>
                <w:spacing w:val="-2"/>
                <w:sz w:val="24"/>
                <w:szCs w:val="24"/>
              </w:rPr>
              <w:lastRenderedPageBreak/>
              <w:t>згодою)</w:t>
            </w:r>
          </w:p>
          <w:p w14:paraId="70E1E0A9" w14:textId="77777777" w:rsidR="00F50D1F" w:rsidRPr="00933A19" w:rsidRDefault="00F50D1F" w:rsidP="005C142A">
            <w:pPr>
              <w:pStyle w:val="TableParagraph"/>
              <w:ind w:left="0"/>
              <w:rPr>
                <w:spacing w:val="-2"/>
                <w:sz w:val="24"/>
                <w:szCs w:val="24"/>
              </w:rPr>
            </w:pPr>
          </w:p>
        </w:tc>
        <w:tc>
          <w:tcPr>
            <w:tcW w:w="2835" w:type="dxa"/>
          </w:tcPr>
          <w:p w14:paraId="2474B446" w14:textId="77777777" w:rsidR="00F50D1F" w:rsidRPr="00933A19" w:rsidRDefault="00F50D1F" w:rsidP="005C142A">
            <w:pPr>
              <w:pStyle w:val="TableParagraph"/>
              <w:ind w:left="0" w:right="34"/>
              <w:rPr>
                <w:spacing w:val="-2"/>
                <w:sz w:val="24"/>
                <w:szCs w:val="24"/>
              </w:rPr>
            </w:pPr>
            <w:r w:rsidRPr="00933A19">
              <w:rPr>
                <w:spacing w:val="-2"/>
                <w:sz w:val="24"/>
                <w:szCs w:val="24"/>
              </w:rPr>
              <w:lastRenderedPageBreak/>
              <w:t>забезпечено підготовку щокварталу звіту про результати проведеного</w:t>
            </w:r>
          </w:p>
          <w:p w14:paraId="2C34A517" w14:textId="77777777" w:rsidR="00F50D1F" w:rsidRPr="00933A19" w:rsidRDefault="00F50D1F" w:rsidP="005C142A">
            <w:pPr>
              <w:pStyle w:val="TableParagraph"/>
              <w:ind w:left="0" w:right="34"/>
              <w:rPr>
                <w:spacing w:val="-2"/>
                <w:sz w:val="24"/>
                <w:szCs w:val="24"/>
              </w:rPr>
            </w:pPr>
            <w:r w:rsidRPr="00933A19">
              <w:rPr>
                <w:spacing w:val="-2"/>
                <w:sz w:val="24"/>
                <w:szCs w:val="24"/>
              </w:rPr>
              <w:t>навчання</w:t>
            </w:r>
          </w:p>
        </w:tc>
      </w:tr>
      <w:tr w:rsidR="00F50D1F" w:rsidRPr="00933A19" w14:paraId="5F8C0C48" w14:textId="77777777" w:rsidTr="00F0569C">
        <w:trPr>
          <w:trHeight w:val="109"/>
        </w:trPr>
        <w:tc>
          <w:tcPr>
            <w:tcW w:w="2807" w:type="dxa"/>
          </w:tcPr>
          <w:p w14:paraId="098E176B" w14:textId="77777777" w:rsidR="00F50D1F" w:rsidRPr="00933A19" w:rsidRDefault="00F50D1F" w:rsidP="00C12C30">
            <w:pPr>
              <w:rPr>
                <w:rFonts w:ascii="Times New Roman" w:hAnsi="Times New Roman" w:cs="Times New Roman"/>
                <w:spacing w:val="-2"/>
                <w:sz w:val="24"/>
                <w:szCs w:val="24"/>
              </w:rPr>
            </w:pPr>
          </w:p>
        </w:tc>
        <w:tc>
          <w:tcPr>
            <w:tcW w:w="3827" w:type="dxa"/>
          </w:tcPr>
          <w:p w14:paraId="2B251001" w14:textId="77777777" w:rsidR="00F50D1F" w:rsidRPr="00933A19" w:rsidRDefault="00F50D1F" w:rsidP="00273425">
            <w:pPr>
              <w:pStyle w:val="TableParagraph"/>
              <w:ind w:left="0"/>
              <w:rPr>
                <w:spacing w:val="-2"/>
                <w:sz w:val="24"/>
                <w:szCs w:val="24"/>
              </w:rPr>
            </w:pPr>
            <w:r w:rsidRPr="00933A19">
              <w:rPr>
                <w:spacing w:val="-2"/>
                <w:sz w:val="24"/>
                <w:szCs w:val="24"/>
              </w:rPr>
              <w:t>2) забезпечення організації та надання соціальної послуги медіації з урахуванням потреб осіб/сімей</w:t>
            </w:r>
          </w:p>
        </w:tc>
        <w:tc>
          <w:tcPr>
            <w:tcW w:w="1843" w:type="dxa"/>
          </w:tcPr>
          <w:p w14:paraId="09A30D79" w14:textId="1455532B" w:rsidR="00F50D1F" w:rsidRPr="00933A19" w:rsidRDefault="00F50D1F" w:rsidP="00273425">
            <w:pPr>
              <w:pStyle w:val="TableParagraph"/>
              <w:ind w:left="0"/>
              <w:rPr>
                <w:spacing w:val="-2"/>
                <w:sz w:val="24"/>
                <w:szCs w:val="24"/>
              </w:rPr>
            </w:pPr>
            <w:r w:rsidRPr="00933A19">
              <w:rPr>
                <w:spacing w:val="-2"/>
                <w:sz w:val="24"/>
                <w:szCs w:val="24"/>
              </w:rPr>
              <w:t>2025</w:t>
            </w:r>
            <w:r w:rsidRPr="00933A19">
              <w:rPr>
                <w:spacing w:val="-2"/>
                <w:sz w:val="24"/>
                <w:szCs w:val="24"/>
              </w:rPr>
              <w:sym w:font="Symbol" w:char="F02D"/>
            </w:r>
            <w:r w:rsidRPr="00933A19">
              <w:rPr>
                <w:spacing w:val="-2"/>
                <w:sz w:val="24"/>
                <w:szCs w:val="24"/>
              </w:rPr>
              <w:t>2026 роки</w:t>
            </w:r>
          </w:p>
        </w:tc>
        <w:tc>
          <w:tcPr>
            <w:tcW w:w="1843" w:type="dxa"/>
          </w:tcPr>
          <w:p w14:paraId="4F488477" w14:textId="77777777" w:rsidR="00F50D1F" w:rsidRPr="00933A19" w:rsidRDefault="00F50D1F" w:rsidP="00273425">
            <w:pPr>
              <w:pStyle w:val="TableParagraph"/>
              <w:ind w:left="0"/>
              <w:rPr>
                <w:spacing w:val="-2"/>
                <w:sz w:val="24"/>
                <w:szCs w:val="24"/>
              </w:rPr>
            </w:pPr>
          </w:p>
        </w:tc>
        <w:tc>
          <w:tcPr>
            <w:tcW w:w="2693" w:type="dxa"/>
          </w:tcPr>
          <w:p w14:paraId="2C0EBB33" w14:textId="152A13A8" w:rsidR="00F50D1F" w:rsidRPr="00933A19" w:rsidRDefault="00F50D1F" w:rsidP="00944C18">
            <w:pPr>
              <w:pStyle w:val="TableParagraph"/>
              <w:ind w:left="0"/>
              <w:rPr>
                <w:spacing w:val="-2"/>
                <w:sz w:val="24"/>
                <w:szCs w:val="24"/>
              </w:rPr>
            </w:pPr>
            <w:r w:rsidRPr="00933A19">
              <w:rPr>
                <w:spacing w:val="-2"/>
                <w:sz w:val="24"/>
                <w:szCs w:val="24"/>
              </w:rPr>
              <w:t>департамент соціального захисту населення облдержадміністрації,</w:t>
            </w:r>
          </w:p>
          <w:p w14:paraId="4C305191" w14:textId="587C35F6" w:rsidR="00F50D1F" w:rsidRPr="00933A19" w:rsidRDefault="002577E9" w:rsidP="004B27B7">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74B610CC" w14:textId="77777777" w:rsidR="00F50D1F" w:rsidRPr="00933A19" w:rsidRDefault="00F50D1F" w:rsidP="0091798D">
            <w:pPr>
              <w:pStyle w:val="TableParagraph"/>
              <w:ind w:left="0"/>
              <w:rPr>
                <w:spacing w:val="-2"/>
                <w:sz w:val="24"/>
                <w:szCs w:val="24"/>
              </w:rPr>
            </w:pPr>
            <w:r w:rsidRPr="00933A19">
              <w:rPr>
                <w:spacing w:val="-2"/>
                <w:sz w:val="24"/>
                <w:szCs w:val="24"/>
              </w:rPr>
              <w:t>органи місцевого самоврядування (за згодою)</w:t>
            </w:r>
          </w:p>
        </w:tc>
        <w:tc>
          <w:tcPr>
            <w:tcW w:w="2835" w:type="dxa"/>
          </w:tcPr>
          <w:p w14:paraId="07AF5C3F" w14:textId="77777777" w:rsidR="00F50D1F" w:rsidRPr="00933A19" w:rsidRDefault="00F50D1F" w:rsidP="00F80504">
            <w:pPr>
              <w:pStyle w:val="TableParagraph"/>
              <w:ind w:left="0" w:right="34"/>
              <w:rPr>
                <w:spacing w:val="-2"/>
                <w:sz w:val="24"/>
                <w:szCs w:val="24"/>
              </w:rPr>
            </w:pPr>
            <w:r w:rsidRPr="00933A19">
              <w:rPr>
                <w:spacing w:val="-2"/>
                <w:sz w:val="24"/>
                <w:szCs w:val="24"/>
              </w:rPr>
              <w:t>забезпечено оприлюднення щороку інформації про результати надання соціальної послуги</w:t>
            </w:r>
          </w:p>
          <w:p w14:paraId="6D72935B" w14:textId="77777777" w:rsidR="00F50D1F" w:rsidRPr="00933A19" w:rsidRDefault="00F50D1F" w:rsidP="00F80504">
            <w:pPr>
              <w:pStyle w:val="TableParagraph"/>
              <w:ind w:left="0" w:right="34"/>
              <w:rPr>
                <w:spacing w:val="-2"/>
                <w:sz w:val="24"/>
                <w:szCs w:val="24"/>
              </w:rPr>
            </w:pPr>
            <w:r w:rsidRPr="00933A19">
              <w:rPr>
                <w:spacing w:val="-2"/>
                <w:sz w:val="24"/>
                <w:szCs w:val="24"/>
              </w:rPr>
              <w:t>медіації з урахуванням потреб осіб/сімей</w:t>
            </w:r>
          </w:p>
        </w:tc>
      </w:tr>
      <w:tr w:rsidR="00F50D1F" w:rsidRPr="00933A19" w14:paraId="44381D38" w14:textId="77777777" w:rsidTr="00F0569C">
        <w:trPr>
          <w:trHeight w:val="109"/>
        </w:trPr>
        <w:tc>
          <w:tcPr>
            <w:tcW w:w="2807" w:type="dxa"/>
          </w:tcPr>
          <w:p w14:paraId="5324687E" w14:textId="77777777" w:rsidR="00F50D1F" w:rsidRPr="00933A19" w:rsidRDefault="00F50D1F" w:rsidP="00C12C30">
            <w:pPr>
              <w:rPr>
                <w:rFonts w:ascii="Times New Roman" w:hAnsi="Times New Roman" w:cs="Times New Roman"/>
                <w:spacing w:val="-2"/>
                <w:sz w:val="24"/>
                <w:szCs w:val="24"/>
              </w:rPr>
            </w:pPr>
          </w:p>
        </w:tc>
        <w:tc>
          <w:tcPr>
            <w:tcW w:w="3827" w:type="dxa"/>
          </w:tcPr>
          <w:p w14:paraId="36C97B12" w14:textId="370B1850" w:rsidR="00F50D1F" w:rsidRPr="00933A19" w:rsidRDefault="00EE50FD" w:rsidP="00D41ADA">
            <w:pPr>
              <w:pStyle w:val="TableParagraph"/>
              <w:ind w:left="0"/>
              <w:rPr>
                <w:spacing w:val="-2"/>
                <w:sz w:val="24"/>
                <w:szCs w:val="24"/>
              </w:rPr>
            </w:pPr>
            <w:r>
              <w:rPr>
                <w:spacing w:val="-2"/>
                <w:sz w:val="24"/>
                <w:szCs w:val="24"/>
              </w:rPr>
              <w:t>3</w:t>
            </w:r>
            <w:r w:rsidR="00F50D1F" w:rsidRPr="00933A19">
              <w:rPr>
                <w:spacing w:val="-2"/>
                <w:sz w:val="24"/>
                <w:szCs w:val="24"/>
              </w:rPr>
              <w:t>) проведення навчання для працівників служб у справах дітей, міської, сільської, селищної ради, центрів соціально- психологічної реабілітації дітей</w:t>
            </w:r>
          </w:p>
        </w:tc>
        <w:tc>
          <w:tcPr>
            <w:tcW w:w="1843" w:type="dxa"/>
          </w:tcPr>
          <w:p w14:paraId="47FFA49C" w14:textId="2949DDF5" w:rsidR="00F50D1F" w:rsidRPr="00933A19" w:rsidRDefault="00F50D1F" w:rsidP="00250B84">
            <w:pPr>
              <w:pStyle w:val="TableParagraph"/>
              <w:ind w:left="0"/>
              <w:rPr>
                <w:spacing w:val="-2"/>
                <w:sz w:val="24"/>
                <w:szCs w:val="24"/>
              </w:rPr>
            </w:pPr>
            <w:r w:rsidRPr="00933A19">
              <w:rPr>
                <w:spacing w:val="-2"/>
                <w:sz w:val="24"/>
                <w:szCs w:val="24"/>
              </w:rPr>
              <w:t>2025</w:t>
            </w:r>
            <w:r w:rsidRPr="00933A19">
              <w:rPr>
                <w:spacing w:val="-2"/>
                <w:sz w:val="24"/>
                <w:szCs w:val="24"/>
              </w:rPr>
              <w:sym w:font="Symbol" w:char="F02D"/>
            </w:r>
            <w:r w:rsidRPr="00933A19">
              <w:rPr>
                <w:spacing w:val="-2"/>
                <w:sz w:val="24"/>
                <w:szCs w:val="24"/>
              </w:rPr>
              <w:t>2026 роки</w:t>
            </w:r>
          </w:p>
        </w:tc>
        <w:tc>
          <w:tcPr>
            <w:tcW w:w="1843" w:type="dxa"/>
          </w:tcPr>
          <w:p w14:paraId="355ABE8D" w14:textId="77777777" w:rsidR="00F50D1F" w:rsidRPr="00933A19" w:rsidRDefault="00F50D1F" w:rsidP="00250B84">
            <w:pPr>
              <w:pStyle w:val="TableParagraph"/>
              <w:ind w:left="0"/>
              <w:rPr>
                <w:spacing w:val="-2"/>
                <w:sz w:val="24"/>
                <w:szCs w:val="24"/>
              </w:rPr>
            </w:pPr>
            <w:r w:rsidRPr="00933A19">
              <w:rPr>
                <w:spacing w:val="-2"/>
                <w:sz w:val="24"/>
                <w:szCs w:val="24"/>
              </w:rPr>
              <w:t>місцеві бюджети, інші джерела, не заборонені законодавством</w:t>
            </w:r>
          </w:p>
        </w:tc>
        <w:tc>
          <w:tcPr>
            <w:tcW w:w="2693" w:type="dxa"/>
          </w:tcPr>
          <w:p w14:paraId="754D04CE" w14:textId="3AFF1BBB" w:rsidR="00F50D1F" w:rsidRPr="00933A19" w:rsidRDefault="00F50D1F" w:rsidP="00DC5185">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служба у справі дітей облдержадміністрації,</w:t>
            </w:r>
          </w:p>
          <w:p w14:paraId="0729FD12" w14:textId="169B67EB" w:rsidR="00F50D1F" w:rsidRPr="00933A19" w:rsidRDefault="00F50D1F" w:rsidP="005C142A">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 xml:space="preserve">Волинський обласний центр соціальних служб, </w:t>
            </w:r>
            <w:r w:rsidR="002577E9" w:rsidRPr="00933A19">
              <w:rPr>
                <w:rFonts w:ascii="Times New Roman" w:eastAsia="Times New Roman" w:hAnsi="Times New Roman" w:cs="Times New Roman"/>
                <w:spacing w:val="-2"/>
                <w:sz w:val="24"/>
                <w:szCs w:val="24"/>
              </w:rPr>
              <w:t xml:space="preserve">районні державні (військові) </w:t>
            </w:r>
            <w:r w:rsidRPr="00933A19">
              <w:rPr>
                <w:rFonts w:ascii="Times New Roman" w:eastAsia="Times New Roman" w:hAnsi="Times New Roman" w:cs="Times New Roman"/>
                <w:spacing w:val="-2"/>
                <w:sz w:val="24"/>
                <w:szCs w:val="24"/>
              </w:rPr>
              <w:t>адміністрації</w:t>
            </w:r>
            <w:r w:rsidRPr="00933A19">
              <w:rPr>
                <w:rFonts w:ascii="Times New Roman" w:hAnsi="Times New Roman" w:cs="Times New Roman"/>
                <w:spacing w:val="-2"/>
                <w:sz w:val="24"/>
                <w:szCs w:val="24"/>
              </w:rPr>
              <w:t xml:space="preserve">, </w:t>
            </w:r>
          </w:p>
          <w:p w14:paraId="5509AD5C" w14:textId="71A69F7A" w:rsidR="00F50D1F" w:rsidRPr="00933A19" w:rsidRDefault="00F50D1F" w:rsidP="008344E9">
            <w:pPr>
              <w:spacing w:after="0" w:line="240" w:lineRule="auto"/>
              <w:rPr>
                <w:spacing w:val="-2"/>
                <w:sz w:val="24"/>
                <w:szCs w:val="24"/>
              </w:rPr>
            </w:pPr>
            <w:r w:rsidRPr="00933A19">
              <w:rPr>
                <w:rFonts w:ascii="Times New Roman" w:hAnsi="Times New Roman" w:cs="Times New Roman"/>
                <w:spacing w:val="-2"/>
                <w:sz w:val="24"/>
                <w:szCs w:val="24"/>
              </w:rPr>
              <w:t>органи місцевого самоврядування (за згодою)</w:t>
            </w:r>
          </w:p>
        </w:tc>
        <w:tc>
          <w:tcPr>
            <w:tcW w:w="2835" w:type="dxa"/>
          </w:tcPr>
          <w:p w14:paraId="4A575FFD" w14:textId="6921FBBC" w:rsidR="00F50D1F" w:rsidRPr="00933A19" w:rsidRDefault="00F50D1F" w:rsidP="00F80504">
            <w:pPr>
              <w:pStyle w:val="TableParagraph"/>
              <w:ind w:left="0" w:right="34"/>
              <w:rPr>
                <w:spacing w:val="-2"/>
                <w:sz w:val="24"/>
                <w:szCs w:val="24"/>
              </w:rPr>
            </w:pPr>
            <w:r w:rsidRPr="00933A19">
              <w:rPr>
                <w:spacing w:val="-2"/>
                <w:sz w:val="24"/>
                <w:szCs w:val="24"/>
              </w:rPr>
              <w:t>забезпечено опублікування щокварталу звіту про результати проведення навчання для працівників служб у справах дітей органів місцевого</w:t>
            </w:r>
            <w:r w:rsidRPr="00933A19">
              <w:rPr>
                <w:spacing w:val="-2"/>
                <w:sz w:val="28"/>
              </w:rPr>
              <w:t xml:space="preserve"> </w:t>
            </w:r>
            <w:r w:rsidRPr="00933A19">
              <w:rPr>
                <w:spacing w:val="-2"/>
                <w:sz w:val="24"/>
                <w:szCs w:val="24"/>
              </w:rPr>
              <w:t>самоврядування, центрів соціально- психологічної</w:t>
            </w:r>
          </w:p>
          <w:p w14:paraId="150A38F7" w14:textId="77777777" w:rsidR="00F50D1F" w:rsidRPr="00933A19" w:rsidRDefault="00F50D1F" w:rsidP="00F80504">
            <w:pPr>
              <w:pStyle w:val="TableParagraph"/>
              <w:ind w:left="0" w:right="34"/>
              <w:rPr>
                <w:spacing w:val="-2"/>
                <w:sz w:val="24"/>
                <w:szCs w:val="24"/>
              </w:rPr>
            </w:pPr>
            <w:r w:rsidRPr="00933A19">
              <w:rPr>
                <w:spacing w:val="-2"/>
                <w:sz w:val="24"/>
                <w:szCs w:val="24"/>
              </w:rPr>
              <w:t xml:space="preserve">реабілітації дітей  </w:t>
            </w:r>
          </w:p>
        </w:tc>
      </w:tr>
      <w:tr w:rsidR="00F50D1F" w:rsidRPr="00933A19" w14:paraId="0DC21B8C" w14:textId="77777777" w:rsidTr="00F0569C">
        <w:trPr>
          <w:trHeight w:val="109"/>
        </w:trPr>
        <w:tc>
          <w:tcPr>
            <w:tcW w:w="2807" w:type="dxa"/>
          </w:tcPr>
          <w:p w14:paraId="6494858D" w14:textId="57C34BD7" w:rsidR="00F50D1F" w:rsidRPr="00933A19" w:rsidRDefault="00F50D1F" w:rsidP="005C142A">
            <w:pPr>
              <w:pStyle w:val="TableParagraph"/>
              <w:ind w:left="0"/>
              <w:rPr>
                <w:color w:val="FF0000"/>
                <w:spacing w:val="-2"/>
                <w:sz w:val="24"/>
                <w:szCs w:val="24"/>
              </w:rPr>
            </w:pPr>
            <w:r w:rsidRPr="00933A19">
              <w:rPr>
                <w:spacing w:val="-2"/>
                <w:sz w:val="24"/>
                <w:szCs w:val="24"/>
              </w:rPr>
              <w:t xml:space="preserve">19. Забезпечення врахування прав та інтересів осіб з інвалідністю та інших маломобільних груп під </w:t>
            </w:r>
            <w:r w:rsidRPr="00933A19">
              <w:rPr>
                <w:spacing w:val="-2"/>
                <w:sz w:val="24"/>
                <w:szCs w:val="24"/>
              </w:rPr>
              <w:lastRenderedPageBreak/>
              <w:t>час евакуації, доступу до укриттів, води та засобів гігієни, отримання послуг охорони здоров’я та соціальних послуг в умовах військових дій</w:t>
            </w:r>
          </w:p>
        </w:tc>
        <w:tc>
          <w:tcPr>
            <w:tcW w:w="3827" w:type="dxa"/>
          </w:tcPr>
          <w:p w14:paraId="30D45DF9" w14:textId="70B524A0" w:rsidR="00F50D1F" w:rsidRPr="00933A19" w:rsidRDefault="00EE50FD" w:rsidP="004B27B7">
            <w:pPr>
              <w:pStyle w:val="TableParagraph"/>
              <w:ind w:left="0"/>
              <w:rPr>
                <w:spacing w:val="-2"/>
                <w:sz w:val="24"/>
                <w:szCs w:val="24"/>
              </w:rPr>
            </w:pPr>
            <w:r>
              <w:rPr>
                <w:spacing w:val="-2"/>
                <w:sz w:val="24"/>
                <w:szCs w:val="24"/>
              </w:rPr>
              <w:lastRenderedPageBreak/>
              <w:t>1</w:t>
            </w:r>
            <w:r w:rsidR="00F50D1F" w:rsidRPr="00933A19">
              <w:rPr>
                <w:spacing w:val="-2"/>
                <w:sz w:val="24"/>
                <w:szCs w:val="24"/>
              </w:rPr>
              <w:t xml:space="preserve">) створення фонду захисних споруд цивільного захисту у надавачів соціальних послуг, в яких постійно або тимчасово проживають (перебувають) особи, </w:t>
            </w:r>
            <w:r w:rsidR="00F50D1F" w:rsidRPr="00933A19">
              <w:rPr>
                <w:spacing w:val="-2"/>
                <w:sz w:val="24"/>
                <w:szCs w:val="24"/>
              </w:rPr>
              <w:lastRenderedPageBreak/>
              <w:t>які належать до вразливих груп населення або перебувають у складних життєвих обставинах, з урахуванням принципів безбар’єрності та (у разі їх будівництва) з дотриманням вимог містобудівного законодавства, будівельних норм, нормативних документів, обов’язковість застосування яких встановлена законодавством щодо забезпечення доступності і безпеки для осіб з інвалідністю та інших маломобільних груп населення</w:t>
            </w:r>
          </w:p>
        </w:tc>
        <w:tc>
          <w:tcPr>
            <w:tcW w:w="1843" w:type="dxa"/>
          </w:tcPr>
          <w:p w14:paraId="5E25D493" w14:textId="4776B45D" w:rsidR="00F50D1F" w:rsidRPr="00933A19" w:rsidRDefault="00F50D1F" w:rsidP="004B27B7">
            <w:pPr>
              <w:pStyle w:val="TableParagraph"/>
              <w:ind w:left="0"/>
              <w:rPr>
                <w:spacing w:val="-2"/>
                <w:sz w:val="24"/>
                <w:szCs w:val="24"/>
              </w:rPr>
            </w:pPr>
            <w:r w:rsidRPr="00933A19">
              <w:rPr>
                <w:spacing w:val="-2"/>
                <w:sz w:val="24"/>
                <w:szCs w:val="24"/>
              </w:rPr>
              <w:lastRenderedPageBreak/>
              <w:t>2025</w:t>
            </w:r>
            <w:r w:rsidRPr="00933A19">
              <w:rPr>
                <w:spacing w:val="-2"/>
                <w:sz w:val="24"/>
                <w:szCs w:val="24"/>
              </w:rPr>
              <w:sym w:font="Symbol" w:char="F02D"/>
            </w:r>
            <w:r w:rsidRPr="00933A19">
              <w:rPr>
                <w:spacing w:val="-2"/>
                <w:sz w:val="24"/>
                <w:szCs w:val="24"/>
              </w:rPr>
              <w:t>2026 роки</w:t>
            </w:r>
          </w:p>
        </w:tc>
        <w:tc>
          <w:tcPr>
            <w:tcW w:w="1843" w:type="dxa"/>
          </w:tcPr>
          <w:p w14:paraId="6C58F14D" w14:textId="2FF2363E" w:rsidR="00F50D1F" w:rsidRPr="00933A19" w:rsidRDefault="00F50D1F" w:rsidP="004B27B7">
            <w:pPr>
              <w:pStyle w:val="TableParagraph"/>
              <w:ind w:left="0"/>
              <w:rPr>
                <w:spacing w:val="-2"/>
                <w:sz w:val="24"/>
                <w:szCs w:val="24"/>
              </w:rPr>
            </w:pPr>
            <w:r w:rsidRPr="00933A19">
              <w:rPr>
                <w:spacing w:val="-2"/>
                <w:sz w:val="24"/>
                <w:szCs w:val="24"/>
              </w:rPr>
              <w:t>місцеві бюджети, інші джерела, не заборонені законодавством</w:t>
            </w:r>
          </w:p>
        </w:tc>
        <w:tc>
          <w:tcPr>
            <w:tcW w:w="2693" w:type="dxa"/>
          </w:tcPr>
          <w:p w14:paraId="7A17B5EC" w14:textId="32DD1578" w:rsidR="00F50D1F" w:rsidRPr="00933A19" w:rsidRDefault="00F50D1F" w:rsidP="00CA3BA6">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hAnsi="Times New Roman" w:cs="Times New Roman"/>
                <w:spacing w:val="-2"/>
                <w:sz w:val="24"/>
                <w:szCs w:val="24"/>
              </w:rPr>
              <w:t>департамент соціального захисту населення облдержадміністрації,</w:t>
            </w:r>
            <w:r w:rsidRPr="00933A19">
              <w:rPr>
                <w:spacing w:val="-2"/>
                <w:sz w:val="24"/>
                <w:szCs w:val="24"/>
              </w:rPr>
              <w:t xml:space="preserve"> </w:t>
            </w:r>
            <w:r w:rsidRPr="00933A19">
              <w:rPr>
                <w:rFonts w:ascii="Times New Roman" w:hAnsi="Times New Roman" w:cs="Times New Roman"/>
                <w:spacing w:val="-2"/>
                <w:sz w:val="24"/>
                <w:szCs w:val="24"/>
              </w:rPr>
              <w:t xml:space="preserve">управління з питань цивільного захисту </w:t>
            </w:r>
            <w:r w:rsidRPr="00933A19">
              <w:rPr>
                <w:rFonts w:ascii="Times New Roman" w:hAnsi="Times New Roman" w:cs="Times New Roman"/>
                <w:spacing w:val="-2"/>
                <w:sz w:val="24"/>
                <w:szCs w:val="24"/>
              </w:rPr>
              <w:lastRenderedPageBreak/>
              <w:t xml:space="preserve">облдержадміністрації, </w:t>
            </w:r>
            <w:r w:rsidR="002577E9" w:rsidRPr="00933A19">
              <w:rPr>
                <w:rFonts w:ascii="Times New Roman" w:eastAsia="Times New Roman" w:hAnsi="Times New Roman" w:cs="Times New Roman"/>
                <w:spacing w:val="-2"/>
                <w:sz w:val="24"/>
                <w:szCs w:val="24"/>
              </w:rPr>
              <w:t xml:space="preserve">районні державні (військові) </w:t>
            </w:r>
            <w:r w:rsidRPr="00933A19">
              <w:rPr>
                <w:rFonts w:ascii="Times New Roman" w:eastAsia="Times New Roman" w:hAnsi="Times New Roman" w:cs="Times New Roman"/>
                <w:spacing w:val="-2"/>
                <w:sz w:val="24"/>
                <w:szCs w:val="24"/>
              </w:rPr>
              <w:t>адміністрації,</w:t>
            </w:r>
          </w:p>
          <w:p w14:paraId="7AAB10EC" w14:textId="5A70043B" w:rsidR="00F50D1F" w:rsidRPr="00933A19" w:rsidRDefault="00F50D1F" w:rsidP="00CA3BA6">
            <w:pPr>
              <w:pStyle w:val="TableParagraph"/>
              <w:ind w:left="0"/>
              <w:rPr>
                <w:spacing w:val="-2"/>
                <w:sz w:val="24"/>
                <w:szCs w:val="24"/>
              </w:rPr>
            </w:pPr>
            <w:r w:rsidRPr="00933A19">
              <w:rPr>
                <w:spacing w:val="-2"/>
                <w:sz w:val="24"/>
                <w:szCs w:val="24"/>
              </w:rPr>
              <w:t>органи місцевого самоврядування (за</w:t>
            </w:r>
            <w:r w:rsidR="002577E9" w:rsidRPr="00933A19">
              <w:rPr>
                <w:spacing w:val="-2"/>
                <w:sz w:val="24"/>
                <w:szCs w:val="24"/>
              </w:rPr>
              <w:t> </w:t>
            </w:r>
            <w:r w:rsidRPr="00933A19">
              <w:rPr>
                <w:spacing w:val="-2"/>
                <w:sz w:val="24"/>
                <w:szCs w:val="24"/>
              </w:rPr>
              <w:t>згодою)</w:t>
            </w:r>
          </w:p>
          <w:p w14:paraId="541D7654" w14:textId="07F075C8" w:rsidR="00F50D1F" w:rsidRPr="00933A19" w:rsidRDefault="00F50D1F" w:rsidP="005C142A">
            <w:pPr>
              <w:widowControl w:val="0"/>
              <w:spacing w:after="0" w:line="240" w:lineRule="auto"/>
              <w:ind w:right="-69"/>
              <w:rPr>
                <w:spacing w:val="-2"/>
                <w:sz w:val="24"/>
                <w:szCs w:val="24"/>
              </w:rPr>
            </w:pPr>
          </w:p>
        </w:tc>
        <w:tc>
          <w:tcPr>
            <w:tcW w:w="2835" w:type="dxa"/>
          </w:tcPr>
          <w:p w14:paraId="0FB5270C" w14:textId="77777777" w:rsidR="00F50D1F" w:rsidRPr="00933A19" w:rsidRDefault="00F50D1F" w:rsidP="00CA3BA6">
            <w:pPr>
              <w:pStyle w:val="TableParagraph"/>
              <w:ind w:left="0" w:right="34"/>
              <w:rPr>
                <w:spacing w:val="-2"/>
                <w:sz w:val="24"/>
                <w:szCs w:val="24"/>
              </w:rPr>
            </w:pPr>
            <w:r w:rsidRPr="00933A19">
              <w:rPr>
                <w:spacing w:val="-2"/>
                <w:sz w:val="24"/>
                <w:szCs w:val="24"/>
              </w:rPr>
              <w:lastRenderedPageBreak/>
              <w:t xml:space="preserve">забезпечено підготовку щокварталу звіту об’єктів фонду захисних споруд цивільного захисту надавачів </w:t>
            </w:r>
            <w:r w:rsidRPr="00933A19">
              <w:rPr>
                <w:spacing w:val="-2"/>
                <w:sz w:val="24"/>
                <w:szCs w:val="24"/>
              </w:rPr>
              <w:lastRenderedPageBreak/>
              <w:t>соціальних послуг, в яких постійно або тимчасово проживають</w:t>
            </w:r>
          </w:p>
          <w:p w14:paraId="33A7ADD5" w14:textId="77777777" w:rsidR="00F50D1F" w:rsidRPr="00933A19" w:rsidRDefault="00F50D1F" w:rsidP="00CA3BA6">
            <w:pPr>
              <w:pStyle w:val="TableParagraph"/>
              <w:ind w:left="0" w:right="34"/>
              <w:rPr>
                <w:spacing w:val="-2"/>
                <w:sz w:val="24"/>
                <w:szCs w:val="24"/>
              </w:rPr>
            </w:pPr>
            <w:r w:rsidRPr="00933A19">
              <w:rPr>
                <w:spacing w:val="-2"/>
                <w:sz w:val="24"/>
                <w:szCs w:val="24"/>
              </w:rPr>
              <w:t>(перебувають) особи, які належать до вразливих груп населення або перебувають у</w:t>
            </w:r>
          </w:p>
          <w:p w14:paraId="42C4A03E" w14:textId="77777777" w:rsidR="00F50D1F" w:rsidRPr="00933A19" w:rsidRDefault="00F50D1F" w:rsidP="00CA3BA6">
            <w:pPr>
              <w:pStyle w:val="TableParagraph"/>
              <w:ind w:left="0" w:right="34"/>
              <w:rPr>
                <w:spacing w:val="-2"/>
                <w:sz w:val="24"/>
                <w:szCs w:val="24"/>
              </w:rPr>
            </w:pPr>
            <w:r w:rsidRPr="00933A19">
              <w:rPr>
                <w:spacing w:val="-2"/>
                <w:sz w:val="24"/>
                <w:szCs w:val="24"/>
              </w:rPr>
              <w:t>складних життєвих обставинах, з урахуванням принципів</w:t>
            </w:r>
          </w:p>
          <w:p w14:paraId="0951449E" w14:textId="0C443887" w:rsidR="00F50D1F" w:rsidRPr="00933A19" w:rsidRDefault="00F50D1F" w:rsidP="004B27B7">
            <w:pPr>
              <w:pStyle w:val="TableParagraph"/>
              <w:ind w:left="0" w:right="34"/>
              <w:rPr>
                <w:spacing w:val="-2"/>
                <w:sz w:val="24"/>
                <w:szCs w:val="24"/>
              </w:rPr>
            </w:pPr>
            <w:r w:rsidRPr="00933A19">
              <w:rPr>
                <w:spacing w:val="-2"/>
                <w:sz w:val="24"/>
                <w:szCs w:val="24"/>
              </w:rPr>
              <w:t>безбар’єрності (з фотографіями)</w:t>
            </w:r>
          </w:p>
        </w:tc>
      </w:tr>
      <w:tr w:rsidR="00F50D1F" w:rsidRPr="00933A19" w14:paraId="19CE4814" w14:textId="77777777" w:rsidTr="00F0569C">
        <w:trPr>
          <w:trHeight w:val="109"/>
        </w:trPr>
        <w:tc>
          <w:tcPr>
            <w:tcW w:w="2807" w:type="dxa"/>
          </w:tcPr>
          <w:p w14:paraId="62BF8952" w14:textId="77777777" w:rsidR="00F50D1F" w:rsidRPr="00933A19" w:rsidRDefault="00F50D1F" w:rsidP="00C65745">
            <w:pPr>
              <w:spacing w:after="0" w:line="240" w:lineRule="auto"/>
              <w:rPr>
                <w:rFonts w:ascii="Times New Roman" w:hAnsi="Times New Roman" w:cs="Times New Roman"/>
                <w:spacing w:val="-2"/>
                <w:sz w:val="24"/>
                <w:szCs w:val="24"/>
              </w:rPr>
            </w:pPr>
          </w:p>
        </w:tc>
        <w:tc>
          <w:tcPr>
            <w:tcW w:w="3827" w:type="dxa"/>
          </w:tcPr>
          <w:p w14:paraId="6B84BED1" w14:textId="091E4D87" w:rsidR="00F50D1F" w:rsidRPr="00933A19" w:rsidRDefault="00EE50FD" w:rsidP="00C65745">
            <w:pPr>
              <w:pStyle w:val="TableParagraph"/>
              <w:ind w:left="0"/>
              <w:rPr>
                <w:spacing w:val="-2"/>
                <w:sz w:val="24"/>
                <w:szCs w:val="24"/>
              </w:rPr>
            </w:pPr>
            <w:r>
              <w:rPr>
                <w:spacing w:val="-2"/>
                <w:sz w:val="24"/>
                <w:szCs w:val="24"/>
              </w:rPr>
              <w:t>2</w:t>
            </w:r>
            <w:r w:rsidR="00F50D1F" w:rsidRPr="00933A19">
              <w:rPr>
                <w:spacing w:val="-2"/>
                <w:sz w:val="24"/>
                <w:szCs w:val="24"/>
              </w:rPr>
              <w:t>) забезпечення закладів освіти захисними спорудами цивільного захисту, спорудами подвійного призначення та найпростішими укриттями з урахуванням принципів безбар’єрності та (у разі їх будівництва) з дотриманням вимог містобудівного законодавства, будівельних норм, нормативних документів, обов’язковість застосування яких встановлена законодавством щодо забезпечення доступності і безпеки для осіб з інвалідністю та інших маломобільних груп населення</w:t>
            </w:r>
          </w:p>
        </w:tc>
        <w:tc>
          <w:tcPr>
            <w:tcW w:w="1843" w:type="dxa"/>
          </w:tcPr>
          <w:p w14:paraId="372811BD" w14:textId="5482C9B7" w:rsidR="00F50D1F" w:rsidRPr="00933A19" w:rsidRDefault="00F50D1F" w:rsidP="00C65745">
            <w:pPr>
              <w:pStyle w:val="TableParagraph"/>
              <w:ind w:left="0"/>
              <w:rPr>
                <w:spacing w:val="-2"/>
                <w:sz w:val="24"/>
                <w:szCs w:val="24"/>
              </w:rPr>
            </w:pPr>
            <w:r w:rsidRPr="00933A19">
              <w:rPr>
                <w:spacing w:val="-2"/>
                <w:sz w:val="24"/>
                <w:szCs w:val="24"/>
              </w:rPr>
              <w:t>2025</w:t>
            </w:r>
            <w:r w:rsidRPr="00933A19">
              <w:rPr>
                <w:spacing w:val="-2"/>
                <w:sz w:val="24"/>
                <w:szCs w:val="24"/>
              </w:rPr>
              <w:sym w:font="Symbol" w:char="F02D"/>
            </w:r>
            <w:r w:rsidRPr="00933A19">
              <w:rPr>
                <w:spacing w:val="-2"/>
                <w:sz w:val="24"/>
                <w:szCs w:val="24"/>
              </w:rPr>
              <w:t>2026 роки</w:t>
            </w:r>
          </w:p>
        </w:tc>
        <w:tc>
          <w:tcPr>
            <w:tcW w:w="1843" w:type="dxa"/>
          </w:tcPr>
          <w:p w14:paraId="173D5F1F" w14:textId="77777777" w:rsidR="00F50D1F" w:rsidRPr="00933A19" w:rsidRDefault="00F50D1F" w:rsidP="00C65745">
            <w:pPr>
              <w:pStyle w:val="TableParagraph"/>
              <w:ind w:left="0"/>
              <w:rPr>
                <w:spacing w:val="-2"/>
                <w:sz w:val="24"/>
                <w:szCs w:val="24"/>
              </w:rPr>
            </w:pPr>
            <w:r w:rsidRPr="00933A19">
              <w:rPr>
                <w:spacing w:val="-2"/>
                <w:sz w:val="24"/>
                <w:szCs w:val="24"/>
              </w:rPr>
              <w:t>місцеві бюджети, інші джерела, не заборонені законодавством</w:t>
            </w:r>
          </w:p>
        </w:tc>
        <w:tc>
          <w:tcPr>
            <w:tcW w:w="2693" w:type="dxa"/>
          </w:tcPr>
          <w:p w14:paraId="2876EB79" w14:textId="3BAB4D7F" w:rsidR="00F50D1F" w:rsidRPr="00933A19" w:rsidRDefault="00F50D1F" w:rsidP="00C65745">
            <w:pPr>
              <w:pStyle w:val="TableParagraph"/>
              <w:ind w:left="0"/>
              <w:rPr>
                <w:spacing w:val="-2"/>
                <w:sz w:val="24"/>
                <w:szCs w:val="24"/>
              </w:rPr>
            </w:pPr>
            <w:r w:rsidRPr="00933A19">
              <w:rPr>
                <w:spacing w:val="-2"/>
                <w:sz w:val="24"/>
                <w:szCs w:val="24"/>
              </w:rPr>
              <w:t>управління освіти і науки облдержадміністрації,</w:t>
            </w:r>
          </w:p>
          <w:p w14:paraId="7534582C" w14:textId="5BEC172D" w:rsidR="00F50D1F" w:rsidRPr="00933A19" w:rsidRDefault="002577E9" w:rsidP="00C65745">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74277A4E" w14:textId="77777777" w:rsidR="00F50D1F" w:rsidRPr="00933A19" w:rsidRDefault="00F50D1F" w:rsidP="00C65745">
            <w:pPr>
              <w:pStyle w:val="TableParagraph"/>
              <w:ind w:left="0"/>
              <w:rPr>
                <w:spacing w:val="-2"/>
                <w:sz w:val="24"/>
                <w:szCs w:val="24"/>
              </w:rPr>
            </w:pPr>
            <w:r w:rsidRPr="00933A19">
              <w:rPr>
                <w:spacing w:val="-2"/>
                <w:sz w:val="24"/>
                <w:szCs w:val="24"/>
              </w:rPr>
              <w:t>органи місцевого самоврядування (за згодою)</w:t>
            </w:r>
          </w:p>
          <w:p w14:paraId="298BF8F3" w14:textId="77777777" w:rsidR="00F50D1F" w:rsidRPr="00933A19" w:rsidRDefault="00F50D1F" w:rsidP="00C65745">
            <w:pPr>
              <w:pStyle w:val="TableParagraph"/>
              <w:ind w:left="0"/>
              <w:rPr>
                <w:spacing w:val="-2"/>
                <w:sz w:val="24"/>
                <w:szCs w:val="24"/>
              </w:rPr>
            </w:pPr>
          </w:p>
        </w:tc>
        <w:tc>
          <w:tcPr>
            <w:tcW w:w="2835" w:type="dxa"/>
          </w:tcPr>
          <w:p w14:paraId="79DA4A6E" w14:textId="77777777" w:rsidR="00F50D1F" w:rsidRPr="00933A19" w:rsidRDefault="00F50D1F" w:rsidP="00C65745">
            <w:pPr>
              <w:pStyle w:val="TableParagraph"/>
              <w:ind w:left="0" w:right="34"/>
              <w:rPr>
                <w:spacing w:val="-2"/>
                <w:sz w:val="24"/>
                <w:szCs w:val="24"/>
              </w:rPr>
            </w:pPr>
            <w:r w:rsidRPr="00933A19">
              <w:rPr>
                <w:spacing w:val="-2"/>
                <w:sz w:val="24"/>
                <w:szCs w:val="24"/>
              </w:rPr>
              <w:t>забезпечено підготовку щокварталу звіту об’єктів, в яких створені об’єкти фонду захисних споруд цивільного захисту з урахуванням потреб</w:t>
            </w:r>
          </w:p>
          <w:p w14:paraId="46665B17" w14:textId="77777777" w:rsidR="00F50D1F" w:rsidRPr="00933A19" w:rsidRDefault="00F50D1F" w:rsidP="00C65745">
            <w:pPr>
              <w:pStyle w:val="TableParagraph"/>
              <w:ind w:left="0" w:right="34"/>
              <w:rPr>
                <w:spacing w:val="-2"/>
                <w:sz w:val="24"/>
                <w:szCs w:val="24"/>
              </w:rPr>
            </w:pPr>
            <w:r w:rsidRPr="00933A19">
              <w:rPr>
                <w:spacing w:val="-2"/>
                <w:sz w:val="24"/>
                <w:szCs w:val="24"/>
              </w:rPr>
              <w:t>осіб з інвалідністю, зокрема збільшено</w:t>
            </w:r>
          </w:p>
          <w:p w14:paraId="5FC16861" w14:textId="77777777" w:rsidR="00F50D1F" w:rsidRPr="00933A19" w:rsidRDefault="00F50D1F" w:rsidP="00C65745">
            <w:pPr>
              <w:pStyle w:val="TableParagraph"/>
              <w:ind w:left="0" w:right="34"/>
              <w:rPr>
                <w:spacing w:val="-2"/>
                <w:sz w:val="24"/>
                <w:szCs w:val="24"/>
              </w:rPr>
            </w:pPr>
            <w:r w:rsidRPr="00933A19">
              <w:rPr>
                <w:spacing w:val="-2"/>
                <w:sz w:val="24"/>
                <w:szCs w:val="24"/>
              </w:rPr>
              <w:t>фонд захисних споруд цивільного захисту (з фотографіями)</w:t>
            </w:r>
          </w:p>
        </w:tc>
      </w:tr>
      <w:tr w:rsidR="00F50D1F" w:rsidRPr="00933A19" w14:paraId="019D9511" w14:textId="77777777" w:rsidTr="00F0569C">
        <w:trPr>
          <w:trHeight w:val="109"/>
        </w:trPr>
        <w:tc>
          <w:tcPr>
            <w:tcW w:w="2807" w:type="dxa"/>
          </w:tcPr>
          <w:p w14:paraId="19AFDDE4" w14:textId="77777777" w:rsidR="00F50D1F" w:rsidRPr="00933A19" w:rsidRDefault="00F50D1F" w:rsidP="00C65745">
            <w:pPr>
              <w:spacing w:after="0" w:line="240" w:lineRule="auto"/>
              <w:rPr>
                <w:rFonts w:ascii="Times New Roman" w:hAnsi="Times New Roman" w:cs="Times New Roman"/>
                <w:spacing w:val="-2"/>
                <w:sz w:val="24"/>
                <w:szCs w:val="24"/>
              </w:rPr>
            </w:pPr>
          </w:p>
        </w:tc>
        <w:tc>
          <w:tcPr>
            <w:tcW w:w="3827" w:type="dxa"/>
          </w:tcPr>
          <w:p w14:paraId="0AE03744" w14:textId="532E7513" w:rsidR="00F50D1F" w:rsidRPr="00933A19" w:rsidRDefault="00EE50FD" w:rsidP="00C65745">
            <w:pPr>
              <w:pStyle w:val="a7"/>
              <w:spacing w:before="0"/>
              <w:rPr>
                <w:spacing w:val="-2"/>
                <w:sz w:val="24"/>
                <w:szCs w:val="24"/>
              </w:rPr>
            </w:pPr>
            <w:r>
              <w:rPr>
                <w:spacing w:val="-2"/>
                <w:sz w:val="24"/>
                <w:szCs w:val="24"/>
              </w:rPr>
              <w:t>3</w:t>
            </w:r>
            <w:r w:rsidR="00F50D1F" w:rsidRPr="00933A19">
              <w:rPr>
                <w:spacing w:val="-2"/>
                <w:sz w:val="24"/>
                <w:szCs w:val="24"/>
              </w:rPr>
              <w:t>) проведення (за участю громадських об’єднань) моніторингу дотримання прав маломобільних груп населення, зокрема осіб з інвалідністю, в разі виникнення надзвичайних ситуацій із забезпечення доступності об’єктів фонду захисних споруд цивільного захисту, наявності доступного транспорту для евакуації до найближчого об’єкта фонду захисних споруд цивільного захисту, а також підготовки персоналу</w:t>
            </w:r>
          </w:p>
        </w:tc>
        <w:tc>
          <w:tcPr>
            <w:tcW w:w="1843" w:type="dxa"/>
          </w:tcPr>
          <w:p w14:paraId="770BAB4F" w14:textId="38816159" w:rsidR="00F50D1F" w:rsidRPr="00933A19" w:rsidRDefault="00F50D1F" w:rsidP="00C65745">
            <w:pPr>
              <w:pStyle w:val="TableParagraph"/>
              <w:ind w:left="0"/>
              <w:rPr>
                <w:spacing w:val="-2"/>
                <w:sz w:val="24"/>
                <w:szCs w:val="24"/>
              </w:rPr>
            </w:pPr>
            <w:r w:rsidRPr="00933A19">
              <w:rPr>
                <w:spacing w:val="-2"/>
                <w:sz w:val="24"/>
                <w:szCs w:val="24"/>
              </w:rPr>
              <w:t>2025</w:t>
            </w:r>
            <w:r w:rsidRPr="00933A19">
              <w:rPr>
                <w:spacing w:val="-2"/>
                <w:sz w:val="24"/>
                <w:szCs w:val="24"/>
              </w:rPr>
              <w:sym w:font="Symbol" w:char="F02D"/>
            </w:r>
            <w:r w:rsidRPr="00933A19">
              <w:rPr>
                <w:spacing w:val="-2"/>
                <w:sz w:val="24"/>
                <w:szCs w:val="24"/>
              </w:rPr>
              <w:t>2026 роки</w:t>
            </w:r>
          </w:p>
        </w:tc>
        <w:tc>
          <w:tcPr>
            <w:tcW w:w="1843" w:type="dxa"/>
          </w:tcPr>
          <w:p w14:paraId="15B7F90D" w14:textId="77777777" w:rsidR="00F50D1F" w:rsidRPr="00933A19" w:rsidRDefault="00F50D1F" w:rsidP="00C65745">
            <w:pPr>
              <w:pStyle w:val="a7"/>
              <w:spacing w:before="0"/>
              <w:rPr>
                <w:spacing w:val="-2"/>
                <w:sz w:val="24"/>
                <w:szCs w:val="24"/>
              </w:rPr>
            </w:pPr>
            <w:r w:rsidRPr="00933A19">
              <w:rPr>
                <w:spacing w:val="-2"/>
                <w:sz w:val="24"/>
                <w:szCs w:val="24"/>
              </w:rPr>
              <w:t>місцеві бюджети, інші джерела, не заборонені законодавством</w:t>
            </w:r>
          </w:p>
          <w:p w14:paraId="4DDA2B3C" w14:textId="77777777" w:rsidR="00F50D1F" w:rsidRPr="00933A19" w:rsidRDefault="00F50D1F" w:rsidP="00C65745">
            <w:pPr>
              <w:spacing w:after="0" w:line="240" w:lineRule="auto"/>
              <w:rPr>
                <w:rFonts w:ascii="Times New Roman" w:hAnsi="Times New Roman" w:cs="Times New Roman"/>
                <w:spacing w:val="-2"/>
                <w:sz w:val="24"/>
                <w:szCs w:val="24"/>
              </w:rPr>
            </w:pPr>
          </w:p>
        </w:tc>
        <w:tc>
          <w:tcPr>
            <w:tcW w:w="2693" w:type="dxa"/>
          </w:tcPr>
          <w:p w14:paraId="45B96986" w14:textId="7426CA44" w:rsidR="00F50D1F" w:rsidRPr="00933A19" w:rsidRDefault="00F50D1F" w:rsidP="00C65745">
            <w:pPr>
              <w:pStyle w:val="TableParagraph"/>
              <w:ind w:left="0"/>
              <w:rPr>
                <w:spacing w:val="-2"/>
                <w:sz w:val="24"/>
                <w:szCs w:val="24"/>
              </w:rPr>
            </w:pPr>
            <w:r w:rsidRPr="00933A19">
              <w:rPr>
                <w:spacing w:val="-2"/>
                <w:sz w:val="24"/>
                <w:szCs w:val="24"/>
              </w:rPr>
              <w:t>управління з питань цивільного захисту облдержадміністрації,</w:t>
            </w:r>
          </w:p>
          <w:p w14:paraId="75121384" w14:textId="7F6B43F4" w:rsidR="00F50D1F" w:rsidRPr="00933A19" w:rsidRDefault="002577E9" w:rsidP="00C65745">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5183A6FD" w14:textId="77777777" w:rsidR="00F50D1F" w:rsidRPr="00933A19" w:rsidRDefault="00F50D1F" w:rsidP="00C65745">
            <w:pPr>
              <w:pStyle w:val="TableParagraph"/>
              <w:ind w:left="0"/>
              <w:rPr>
                <w:spacing w:val="-2"/>
                <w:sz w:val="24"/>
                <w:szCs w:val="24"/>
              </w:rPr>
            </w:pPr>
            <w:r w:rsidRPr="00933A19">
              <w:rPr>
                <w:spacing w:val="-2"/>
                <w:sz w:val="24"/>
                <w:szCs w:val="24"/>
              </w:rPr>
              <w:t>органи місцевого самоврядування (за згодою)</w:t>
            </w:r>
          </w:p>
          <w:p w14:paraId="42AA1173" w14:textId="77777777" w:rsidR="00F50D1F" w:rsidRPr="00933A19" w:rsidRDefault="00F50D1F" w:rsidP="00C65745">
            <w:pPr>
              <w:spacing w:after="0" w:line="240" w:lineRule="auto"/>
              <w:rPr>
                <w:rFonts w:ascii="Times New Roman" w:hAnsi="Times New Roman" w:cs="Times New Roman"/>
                <w:spacing w:val="-2"/>
                <w:sz w:val="24"/>
                <w:szCs w:val="24"/>
              </w:rPr>
            </w:pPr>
          </w:p>
        </w:tc>
        <w:tc>
          <w:tcPr>
            <w:tcW w:w="2835" w:type="dxa"/>
          </w:tcPr>
          <w:p w14:paraId="116C44F1" w14:textId="77777777" w:rsidR="00F50D1F" w:rsidRPr="00933A19" w:rsidRDefault="00F50D1F" w:rsidP="00C65745">
            <w:pPr>
              <w:spacing w:after="0" w:line="240" w:lineRule="auto"/>
              <w:ind w:right="34"/>
              <w:rPr>
                <w:rFonts w:ascii="Times New Roman" w:hAnsi="Times New Roman" w:cs="Times New Roman"/>
                <w:spacing w:val="-2"/>
                <w:sz w:val="24"/>
                <w:szCs w:val="24"/>
              </w:rPr>
            </w:pPr>
            <w:r w:rsidRPr="00933A19">
              <w:rPr>
                <w:rFonts w:ascii="Times New Roman" w:hAnsi="Times New Roman" w:cs="Times New Roman"/>
                <w:spacing w:val="-2"/>
                <w:sz w:val="24"/>
                <w:szCs w:val="24"/>
              </w:rPr>
              <w:t>оприлюднено результати проведеного моніторингу</w:t>
            </w:r>
          </w:p>
        </w:tc>
      </w:tr>
      <w:tr w:rsidR="00F50D1F" w:rsidRPr="00933A19" w14:paraId="77CDAEF8" w14:textId="77777777" w:rsidTr="00F0569C">
        <w:trPr>
          <w:trHeight w:val="912"/>
        </w:trPr>
        <w:tc>
          <w:tcPr>
            <w:tcW w:w="15848" w:type="dxa"/>
            <w:gridSpan w:val="6"/>
          </w:tcPr>
          <w:p w14:paraId="156C538B" w14:textId="77777777" w:rsidR="00F50D1F" w:rsidRPr="00933A19" w:rsidRDefault="00F50D1F" w:rsidP="00F80504">
            <w:pPr>
              <w:pStyle w:val="a7"/>
              <w:spacing w:before="119" w:line="242" w:lineRule="auto"/>
              <w:ind w:right="34"/>
              <w:jc w:val="center"/>
              <w:rPr>
                <w:b/>
                <w:spacing w:val="-2"/>
              </w:rPr>
            </w:pPr>
            <w:r w:rsidRPr="00933A19">
              <w:rPr>
                <w:b/>
                <w:color w:val="000000" w:themeColor="text1"/>
                <w:spacing w:val="-2"/>
              </w:rPr>
              <w:t>Стратегічна ціль “Кожна людина має доступ до розвинутої системи громадського здоровʼя, включаючи послуги у сфері фізичної культури та спорту”</w:t>
            </w:r>
          </w:p>
        </w:tc>
      </w:tr>
      <w:tr w:rsidR="00F50D1F" w:rsidRPr="00933A19" w14:paraId="2C5CE9BC" w14:textId="77777777" w:rsidTr="00F0569C">
        <w:trPr>
          <w:trHeight w:val="109"/>
        </w:trPr>
        <w:tc>
          <w:tcPr>
            <w:tcW w:w="2807" w:type="dxa"/>
          </w:tcPr>
          <w:p w14:paraId="28BE63A2" w14:textId="77777777" w:rsidR="00F50D1F" w:rsidRPr="00933A19" w:rsidRDefault="00F50D1F" w:rsidP="004A4E50">
            <w:pPr>
              <w:pStyle w:val="a7"/>
              <w:spacing w:before="0"/>
              <w:rPr>
                <w:spacing w:val="-2"/>
                <w:sz w:val="24"/>
                <w:szCs w:val="24"/>
              </w:rPr>
            </w:pPr>
            <w:r w:rsidRPr="00933A19">
              <w:rPr>
                <w:spacing w:val="-2"/>
                <w:sz w:val="24"/>
                <w:szCs w:val="24"/>
              </w:rPr>
              <w:t>20. Забезпечення залучення всіх суспільних груп до оздоровчої рухової активності, зокрема осіб з інвалідністю та/або осіб з обмеженнями повсякденного</w:t>
            </w:r>
          </w:p>
          <w:p w14:paraId="60591C9D" w14:textId="29C5DFD1" w:rsidR="00F50D1F" w:rsidRPr="00933A19" w:rsidRDefault="00F50D1F" w:rsidP="00C65745">
            <w:pPr>
              <w:pStyle w:val="a7"/>
              <w:spacing w:before="0"/>
              <w:rPr>
                <w:color w:val="FF0000"/>
                <w:spacing w:val="-2"/>
              </w:rPr>
            </w:pPr>
            <w:r w:rsidRPr="00933A19">
              <w:rPr>
                <w:spacing w:val="-2"/>
                <w:sz w:val="24"/>
                <w:szCs w:val="24"/>
              </w:rPr>
              <w:t>функціонування, до адаптивного спорту</w:t>
            </w:r>
          </w:p>
        </w:tc>
        <w:tc>
          <w:tcPr>
            <w:tcW w:w="3827" w:type="dxa"/>
          </w:tcPr>
          <w:p w14:paraId="55ABA30D" w14:textId="2D403962" w:rsidR="00F50D1F" w:rsidRPr="00933A19" w:rsidRDefault="00F50D1F" w:rsidP="00FB6855">
            <w:pPr>
              <w:pStyle w:val="TableParagraph"/>
              <w:ind w:left="0"/>
              <w:rPr>
                <w:spacing w:val="-2"/>
                <w:sz w:val="24"/>
                <w:szCs w:val="24"/>
              </w:rPr>
            </w:pPr>
            <w:r w:rsidRPr="00933A19">
              <w:rPr>
                <w:spacing w:val="-2"/>
                <w:sz w:val="24"/>
                <w:szCs w:val="24"/>
              </w:rPr>
              <w:t xml:space="preserve"> проведення фізкультурно-оздоровчих та спортивних заходів серед ветеранів війни та членів їх сімей, членів сімей загиблих (померлих) ветеранів війни, членів сімей загиблих (померлих) Захисників та Захисниць України</w:t>
            </w:r>
          </w:p>
        </w:tc>
        <w:tc>
          <w:tcPr>
            <w:tcW w:w="1843" w:type="dxa"/>
          </w:tcPr>
          <w:p w14:paraId="349B18C4" w14:textId="77777777" w:rsidR="00F50D1F" w:rsidRPr="00933A19" w:rsidRDefault="00F50D1F" w:rsidP="00FB6855">
            <w:pPr>
              <w:pStyle w:val="TableParagraph"/>
              <w:ind w:left="0"/>
              <w:rPr>
                <w:spacing w:val="-2"/>
                <w:sz w:val="24"/>
                <w:szCs w:val="24"/>
              </w:rPr>
            </w:pPr>
            <w:r w:rsidRPr="00933A19">
              <w:rPr>
                <w:spacing w:val="-2"/>
                <w:sz w:val="24"/>
                <w:szCs w:val="24"/>
              </w:rPr>
              <w:t>2025 рік</w:t>
            </w:r>
          </w:p>
        </w:tc>
        <w:tc>
          <w:tcPr>
            <w:tcW w:w="1843" w:type="dxa"/>
          </w:tcPr>
          <w:p w14:paraId="3D11F863" w14:textId="77777777" w:rsidR="00F50D1F" w:rsidRPr="00933A19" w:rsidRDefault="00F50D1F" w:rsidP="00FB6855">
            <w:pPr>
              <w:pStyle w:val="TableParagraph"/>
              <w:ind w:left="0"/>
              <w:rPr>
                <w:spacing w:val="-2"/>
                <w:sz w:val="24"/>
                <w:szCs w:val="24"/>
              </w:rPr>
            </w:pPr>
            <w:r w:rsidRPr="00933A19">
              <w:rPr>
                <w:spacing w:val="-2"/>
                <w:sz w:val="24"/>
                <w:szCs w:val="24"/>
              </w:rPr>
              <w:t>місцеві бюджети, кошти громадських об’єднань, інші</w:t>
            </w:r>
          </w:p>
          <w:p w14:paraId="7572B7FE" w14:textId="77777777" w:rsidR="00F50D1F" w:rsidRPr="00933A19" w:rsidRDefault="00F50D1F" w:rsidP="00FB6855">
            <w:pPr>
              <w:pStyle w:val="TableParagraph"/>
              <w:ind w:left="0"/>
              <w:rPr>
                <w:spacing w:val="-2"/>
                <w:sz w:val="24"/>
                <w:szCs w:val="24"/>
              </w:rPr>
            </w:pPr>
            <w:r w:rsidRPr="00933A19">
              <w:rPr>
                <w:spacing w:val="-2"/>
                <w:sz w:val="24"/>
                <w:szCs w:val="24"/>
              </w:rPr>
              <w:t>джерела, не заборонені законодавством</w:t>
            </w:r>
          </w:p>
        </w:tc>
        <w:tc>
          <w:tcPr>
            <w:tcW w:w="2693" w:type="dxa"/>
          </w:tcPr>
          <w:p w14:paraId="7F1F3CC2" w14:textId="11F4E75B" w:rsidR="00F50D1F" w:rsidRPr="00933A19" w:rsidRDefault="00F50D1F" w:rsidP="004B27B7">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hAnsi="Times New Roman" w:cs="Times New Roman"/>
                <w:spacing w:val="-2"/>
                <w:sz w:val="24"/>
                <w:szCs w:val="24"/>
              </w:rPr>
              <w:t xml:space="preserve">управління з питань ветеранської політики облдержадміністрації, </w:t>
            </w:r>
            <w:r w:rsidR="002577E9" w:rsidRPr="00933A19">
              <w:rPr>
                <w:rFonts w:ascii="Times New Roman" w:eastAsia="Times New Roman" w:hAnsi="Times New Roman" w:cs="Times New Roman"/>
                <w:spacing w:val="-2"/>
                <w:sz w:val="24"/>
                <w:szCs w:val="24"/>
              </w:rPr>
              <w:t xml:space="preserve">районні державні (військові) </w:t>
            </w:r>
            <w:r w:rsidRPr="00933A19">
              <w:rPr>
                <w:rFonts w:ascii="Times New Roman" w:eastAsia="Times New Roman" w:hAnsi="Times New Roman" w:cs="Times New Roman"/>
                <w:spacing w:val="-2"/>
                <w:sz w:val="24"/>
                <w:szCs w:val="24"/>
              </w:rPr>
              <w:t>адміністрації,</w:t>
            </w:r>
          </w:p>
          <w:p w14:paraId="6C6AD7B5" w14:textId="77777777" w:rsidR="00F50D1F" w:rsidRPr="00933A19" w:rsidRDefault="00F50D1F" w:rsidP="00BF2312">
            <w:pPr>
              <w:spacing w:after="0" w:line="240" w:lineRule="auto"/>
              <w:rPr>
                <w:rFonts w:ascii="Times New Roman" w:hAnsi="Times New Roman" w:cs="Times New Roman"/>
                <w:spacing w:val="-2"/>
              </w:rPr>
            </w:pPr>
            <w:r w:rsidRPr="00933A19">
              <w:rPr>
                <w:rFonts w:ascii="Times New Roman" w:hAnsi="Times New Roman" w:cs="Times New Roman"/>
                <w:spacing w:val="-2"/>
                <w:sz w:val="24"/>
                <w:szCs w:val="24"/>
              </w:rPr>
              <w:t>органи місцевого самоврядування (за згодою)</w:t>
            </w:r>
          </w:p>
        </w:tc>
        <w:tc>
          <w:tcPr>
            <w:tcW w:w="2835" w:type="dxa"/>
          </w:tcPr>
          <w:p w14:paraId="59E2370F" w14:textId="77777777" w:rsidR="00F50D1F" w:rsidRPr="00933A19" w:rsidRDefault="00F50D1F" w:rsidP="00F80504">
            <w:pPr>
              <w:pStyle w:val="TableParagraph"/>
              <w:ind w:left="0" w:right="34"/>
              <w:rPr>
                <w:spacing w:val="-2"/>
                <w:sz w:val="24"/>
                <w:szCs w:val="24"/>
              </w:rPr>
            </w:pPr>
            <w:r w:rsidRPr="00933A19">
              <w:rPr>
                <w:spacing w:val="-2"/>
                <w:sz w:val="24"/>
                <w:szCs w:val="24"/>
              </w:rPr>
              <w:t>підготовлено звіт про кількість проведених заходів (зазначено</w:t>
            </w:r>
          </w:p>
          <w:p w14:paraId="56672179" w14:textId="77777777" w:rsidR="00F50D1F" w:rsidRPr="00933A19" w:rsidRDefault="00F50D1F" w:rsidP="00F80504">
            <w:pPr>
              <w:pStyle w:val="TableParagraph"/>
              <w:ind w:left="0" w:right="34"/>
              <w:rPr>
                <w:spacing w:val="-2"/>
                <w:sz w:val="24"/>
                <w:szCs w:val="24"/>
              </w:rPr>
            </w:pPr>
            <w:r w:rsidRPr="00933A19">
              <w:rPr>
                <w:spacing w:val="-2"/>
                <w:sz w:val="24"/>
                <w:szCs w:val="24"/>
              </w:rPr>
              <w:t>кількість учасників, кількість проведених заходів, типи та</w:t>
            </w:r>
          </w:p>
          <w:p w14:paraId="4D7C15CB" w14:textId="77777777" w:rsidR="00F50D1F" w:rsidRPr="00933A19" w:rsidRDefault="00F50D1F" w:rsidP="00F80504">
            <w:pPr>
              <w:pStyle w:val="TableParagraph"/>
              <w:ind w:left="0" w:right="34"/>
              <w:rPr>
                <w:spacing w:val="-2"/>
                <w:sz w:val="24"/>
                <w:szCs w:val="24"/>
              </w:rPr>
            </w:pPr>
            <w:r w:rsidRPr="00933A19">
              <w:rPr>
                <w:spacing w:val="-2"/>
                <w:sz w:val="24"/>
                <w:szCs w:val="24"/>
              </w:rPr>
              <w:t>тематику заходів, дати проведення тощо)</w:t>
            </w:r>
          </w:p>
        </w:tc>
      </w:tr>
      <w:tr w:rsidR="00F50D1F" w:rsidRPr="00933A19" w14:paraId="4AF609D6" w14:textId="77777777" w:rsidTr="00F0569C">
        <w:trPr>
          <w:trHeight w:val="109"/>
        </w:trPr>
        <w:tc>
          <w:tcPr>
            <w:tcW w:w="2807" w:type="dxa"/>
          </w:tcPr>
          <w:p w14:paraId="037F94BD" w14:textId="77777777" w:rsidR="00F50D1F" w:rsidRPr="00933A19" w:rsidRDefault="00F50D1F" w:rsidP="00016FCE">
            <w:pPr>
              <w:pStyle w:val="TableParagraph"/>
              <w:ind w:left="0"/>
              <w:rPr>
                <w:spacing w:val="-2"/>
                <w:sz w:val="24"/>
                <w:szCs w:val="24"/>
              </w:rPr>
            </w:pPr>
            <w:r w:rsidRPr="00933A19">
              <w:rPr>
                <w:spacing w:val="-2"/>
                <w:sz w:val="24"/>
                <w:szCs w:val="24"/>
              </w:rPr>
              <w:t>21. Забезпечення</w:t>
            </w:r>
          </w:p>
          <w:p w14:paraId="5079B60E" w14:textId="77777777" w:rsidR="00F50D1F" w:rsidRPr="00933A19" w:rsidRDefault="00F50D1F" w:rsidP="00464DE9">
            <w:pPr>
              <w:pStyle w:val="TableParagraph"/>
              <w:ind w:left="0"/>
              <w:rPr>
                <w:spacing w:val="-2"/>
                <w:sz w:val="24"/>
                <w:szCs w:val="24"/>
              </w:rPr>
            </w:pPr>
            <w:r w:rsidRPr="00933A19">
              <w:rPr>
                <w:spacing w:val="-2"/>
                <w:sz w:val="24"/>
                <w:szCs w:val="24"/>
              </w:rPr>
              <w:t xml:space="preserve">надання психологічної </w:t>
            </w:r>
            <w:r w:rsidRPr="00933A19">
              <w:rPr>
                <w:spacing w:val="-2"/>
                <w:sz w:val="24"/>
                <w:szCs w:val="24"/>
              </w:rPr>
              <w:lastRenderedPageBreak/>
              <w:t>допомоги та підтримки для всіх суспільних груп</w:t>
            </w:r>
          </w:p>
          <w:p w14:paraId="684A150B" w14:textId="77777777" w:rsidR="00F50D1F" w:rsidRPr="00933A19" w:rsidRDefault="00F50D1F" w:rsidP="00464DE9">
            <w:pPr>
              <w:pStyle w:val="TableParagraph"/>
              <w:ind w:left="0"/>
              <w:rPr>
                <w:spacing w:val="-2"/>
                <w:sz w:val="28"/>
                <w:szCs w:val="28"/>
              </w:rPr>
            </w:pPr>
          </w:p>
        </w:tc>
        <w:tc>
          <w:tcPr>
            <w:tcW w:w="3827" w:type="dxa"/>
          </w:tcPr>
          <w:p w14:paraId="7D163EA7" w14:textId="77777777" w:rsidR="00F50D1F" w:rsidRPr="00933A19" w:rsidRDefault="00F50D1F" w:rsidP="00016FCE">
            <w:pPr>
              <w:pStyle w:val="TableParagraph"/>
              <w:ind w:left="0"/>
              <w:rPr>
                <w:spacing w:val="-2"/>
                <w:sz w:val="24"/>
                <w:szCs w:val="24"/>
              </w:rPr>
            </w:pPr>
            <w:r w:rsidRPr="00933A19">
              <w:rPr>
                <w:spacing w:val="-2"/>
                <w:sz w:val="24"/>
                <w:szCs w:val="24"/>
              </w:rPr>
              <w:lastRenderedPageBreak/>
              <w:t xml:space="preserve">1) забезпечення надання психологічної допомоги всім </w:t>
            </w:r>
            <w:r w:rsidRPr="00933A19">
              <w:rPr>
                <w:spacing w:val="-2"/>
                <w:sz w:val="24"/>
                <w:szCs w:val="24"/>
              </w:rPr>
              <w:lastRenderedPageBreak/>
              <w:t>суспільним групам</w:t>
            </w:r>
          </w:p>
        </w:tc>
        <w:tc>
          <w:tcPr>
            <w:tcW w:w="1843" w:type="dxa"/>
          </w:tcPr>
          <w:p w14:paraId="0194F363" w14:textId="18FFD61D" w:rsidR="00F50D1F" w:rsidRPr="00933A19" w:rsidRDefault="00F50D1F" w:rsidP="00016FCE">
            <w:pPr>
              <w:pStyle w:val="TableParagraph"/>
              <w:ind w:left="0"/>
              <w:rPr>
                <w:spacing w:val="-2"/>
                <w:sz w:val="24"/>
                <w:szCs w:val="24"/>
              </w:rPr>
            </w:pPr>
            <w:r w:rsidRPr="00933A19">
              <w:rPr>
                <w:spacing w:val="-2"/>
                <w:sz w:val="24"/>
                <w:szCs w:val="24"/>
              </w:rPr>
              <w:lastRenderedPageBreak/>
              <w:t>2025</w:t>
            </w:r>
            <w:r w:rsidRPr="00933A19">
              <w:rPr>
                <w:spacing w:val="-2"/>
                <w:sz w:val="24"/>
                <w:szCs w:val="24"/>
              </w:rPr>
              <w:sym w:font="Symbol" w:char="F02D"/>
            </w:r>
            <w:r w:rsidRPr="00933A19">
              <w:rPr>
                <w:spacing w:val="-2"/>
                <w:sz w:val="24"/>
                <w:szCs w:val="24"/>
              </w:rPr>
              <w:t>2026 роки</w:t>
            </w:r>
          </w:p>
        </w:tc>
        <w:tc>
          <w:tcPr>
            <w:tcW w:w="1843" w:type="dxa"/>
          </w:tcPr>
          <w:p w14:paraId="4A49C07B" w14:textId="77777777" w:rsidR="00F50D1F" w:rsidRPr="00933A19" w:rsidRDefault="00F50D1F" w:rsidP="00016FCE">
            <w:pPr>
              <w:pStyle w:val="TableParagraph"/>
              <w:ind w:left="0"/>
              <w:rPr>
                <w:spacing w:val="-2"/>
                <w:sz w:val="24"/>
                <w:szCs w:val="24"/>
              </w:rPr>
            </w:pPr>
            <w:r w:rsidRPr="00933A19">
              <w:rPr>
                <w:spacing w:val="-2"/>
                <w:sz w:val="24"/>
                <w:szCs w:val="24"/>
              </w:rPr>
              <w:t xml:space="preserve">місцеві бюджети, інші </w:t>
            </w:r>
            <w:r w:rsidRPr="00933A19">
              <w:rPr>
                <w:spacing w:val="-2"/>
                <w:sz w:val="24"/>
                <w:szCs w:val="24"/>
              </w:rPr>
              <w:lastRenderedPageBreak/>
              <w:t>джерела, не заборонені законодавством</w:t>
            </w:r>
          </w:p>
        </w:tc>
        <w:tc>
          <w:tcPr>
            <w:tcW w:w="2693" w:type="dxa"/>
          </w:tcPr>
          <w:p w14:paraId="63B56C50" w14:textId="77777777" w:rsidR="00F50D1F" w:rsidRPr="00933A19" w:rsidRDefault="00F50D1F" w:rsidP="00D34565">
            <w:pPr>
              <w:spacing w:after="0" w:line="240" w:lineRule="auto"/>
              <w:rPr>
                <w:rStyle w:val="aa"/>
                <w:rFonts w:ascii="Times New Roman" w:hAnsi="Times New Roman" w:cs="Times New Roman"/>
                <w:bCs/>
                <w:i w:val="0"/>
                <w:spacing w:val="-2"/>
                <w:sz w:val="24"/>
                <w:szCs w:val="24"/>
                <w:shd w:val="clear" w:color="auto" w:fill="FFFFFF"/>
              </w:rPr>
            </w:pPr>
            <w:r w:rsidRPr="00933A19">
              <w:rPr>
                <w:rStyle w:val="aa"/>
                <w:rFonts w:ascii="Times New Roman" w:hAnsi="Times New Roman" w:cs="Times New Roman"/>
                <w:bCs/>
                <w:i w:val="0"/>
                <w:spacing w:val="-2"/>
                <w:sz w:val="24"/>
                <w:szCs w:val="24"/>
                <w:shd w:val="clear" w:color="auto" w:fill="FFFFFF"/>
              </w:rPr>
              <w:lastRenderedPageBreak/>
              <w:t>Волинський обласний центр соціально-</w:t>
            </w:r>
            <w:r w:rsidRPr="00933A19">
              <w:rPr>
                <w:rStyle w:val="aa"/>
                <w:rFonts w:ascii="Times New Roman" w:hAnsi="Times New Roman" w:cs="Times New Roman"/>
                <w:bCs/>
                <w:i w:val="0"/>
                <w:spacing w:val="-2"/>
                <w:sz w:val="24"/>
                <w:szCs w:val="24"/>
                <w:shd w:val="clear" w:color="auto" w:fill="FFFFFF"/>
              </w:rPr>
              <w:lastRenderedPageBreak/>
              <w:t xml:space="preserve">психологічної допомоги, </w:t>
            </w:r>
          </w:p>
          <w:p w14:paraId="2165935A" w14:textId="420935AB" w:rsidR="00F50D1F" w:rsidRPr="00933A19" w:rsidRDefault="00F50D1F" w:rsidP="00D34565">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управління охорони здоров’я облдержадміністрації,</w:t>
            </w:r>
          </w:p>
          <w:p w14:paraId="765CBD94" w14:textId="5CA2586A" w:rsidR="00F50D1F" w:rsidRPr="00933A19" w:rsidRDefault="002577E9" w:rsidP="00C65745">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 xml:space="preserve"> адміністрації, </w:t>
            </w:r>
          </w:p>
          <w:p w14:paraId="3C5709A1" w14:textId="5EE1DC83" w:rsidR="00F50D1F" w:rsidRPr="00933A19" w:rsidRDefault="00F50D1F" w:rsidP="00C65745">
            <w:pPr>
              <w:widowControl w:val="0"/>
              <w:spacing w:after="0" w:line="240" w:lineRule="auto"/>
              <w:ind w:right="-69"/>
              <w:rPr>
                <w:rFonts w:ascii="Times New Roman" w:hAnsi="Times New Roman" w:cs="Times New Roman"/>
                <w:spacing w:val="-2"/>
              </w:rPr>
            </w:pPr>
            <w:r w:rsidRPr="00933A19">
              <w:rPr>
                <w:rFonts w:ascii="Times New Roman" w:hAnsi="Times New Roman" w:cs="Times New Roman"/>
                <w:spacing w:val="-2"/>
                <w:sz w:val="24"/>
                <w:szCs w:val="24"/>
              </w:rPr>
              <w:t>органи місцевого самоврядування (за згодою)</w:t>
            </w:r>
          </w:p>
        </w:tc>
        <w:tc>
          <w:tcPr>
            <w:tcW w:w="2835" w:type="dxa"/>
          </w:tcPr>
          <w:p w14:paraId="72192D91" w14:textId="77777777" w:rsidR="00F50D1F" w:rsidRPr="00933A19" w:rsidRDefault="00F50D1F" w:rsidP="00F80504">
            <w:pPr>
              <w:pStyle w:val="TableParagraph"/>
              <w:ind w:left="0" w:right="34"/>
              <w:rPr>
                <w:spacing w:val="-2"/>
                <w:sz w:val="24"/>
                <w:szCs w:val="24"/>
              </w:rPr>
            </w:pPr>
            <w:r w:rsidRPr="00933A19">
              <w:rPr>
                <w:spacing w:val="-2"/>
                <w:sz w:val="24"/>
                <w:szCs w:val="24"/>
              </w:rPr>
              <w:lastRenderedPageBreak/>
              <w:t xml:space="preserve">забезпечено підготовку щокварталу звіту про </w:t>
            </w:r>
            <w:r w:rsidRPr="00933A19">
              <w:rPr>
                <w:spacing w:val="-2"/>
                <w:sz w:val="24"/>
                <w:szCs w:val="24"/>
              </w:rPr>
              <w:lastRenderedPageBreak/>
              <w:t>результати надання психологічної допомоги</w:t>
            </w:r>
          </w:p>
        </w:tc>
      </w:tr>
      <w:tr w:rsidR="00F50D1F" w:rsidRPr="00933A19" w14:paraId="2E14F985" w14:textId="77777777" w:rsidTr="00F0569C">
        <w:trPr>
          <w:trHeight w:val="109"/>
        </w:trPr>
        <w:tc>
          <w:tcPr>
            <w:tcW w:w="2807" w:type="dxa"/>
          </w:tcPr>
          <w:p w14:paraId="5BE441D0" w14:textId="77777777" w:rsidR="00F50D1F" w:rsidRPr="00933A19" w:rsidRDefault="00F50D1F" w:rsidP="00A520A7">
            <w:pPr>
              <w:spacing w:after="0" w:line="240" w:lineRule="auto"/>
              <w:rPr>
                <w:rFonts w:ascii="Times New Roman" w:hAnsi="Times New Roman" w:cs="Times New Roman"/>
                <w:spacing w:val="-2"/>
                <w:sz w:val="24"/>
                <w:szCs w:val="24"/>
              </w:rPr>
            </w:pPr>
          </w:p>
        </w:tc>
        <w:tc>
          <w:tcPr>
            <w:tcW w:w="3827" w:type="dxa"/>
          </w:tcPr>
          <w:p w14:paraId="3ECD6A36" w14:textId="00F5A57C" w:rsidR="00F50D1F" w:rsidRPr="00933A19" w:rsidRDefault="00F50D1F" w:rsidP="00C65745">
            <w:pPr>
              <w:pStyle w:val="TableParagraph"/>
              <w:ind w:left="0"/>
              <w:rPr>
                <w:spacing w:val="-2"/>
                <w:sz w:val="24"/>
                <w:szCs w:val="24"/>
              </w:rPr>
            </w:pPr>
            <w:r w:rsidRPr="00933A19">
              <w:rPr>
                <w:spacing w:val="-2"/>
                <w:sz w:val="24"/>
                <w:szCs w:val="24"/>
              </w:rPr>
              <w:t>2) забезпечення функціонування центрів психічного здоров’я в кластерних / надкластерних закладах охорони здоров’я із дотриманням вимог законодавства щодо прав людини, забезпечення безбар’єрного доступу пацієнтів до стаціонарної психіатричної допомоги</w:t>
            </w:r>
          </w:p>
        </w:tc>
        <w:tc>
          <w:tcPr>
            <w:tcW w:w="1843" w:type="dxa"/>
          </w:tcPr>
          <w:p w14:paraId="6970776D" w14:textId="77777777" w:rsidR="00F50D1F" w:rsidRPr="00933A19" w:rsidRDefault="00F50D1F" w:rsidP="0005427A">
            <w:pPr>
              <w:pStyle w:val="TableParagraph"/>
              <w:ind w:left="0"/>
              <w:rPr>
                <w:spacing w:val="-2"/>
                <w:sz w:val="24"/>
                <w:szCs w:val="24"/>
              </w:rPr>
            </w:pPr>
            <w:r w:rsidRPr="00933A19">
              <w:rPr>
                <w:spacing w:val="-2"/>
                <w:sz w:val="24"/>
                <w:szCs w:val="24"/>
              </w:rPr>
              <w:t>2025 рік</w:t>
            </w:r>
          </w:p>
        </w:tc>
        <w:tc>
          <w:tcPr>
            <w:tcW w:w="1843" w:type="dxa"/>
          </w:tcPr>
          <w:p w14:paraId="1AA27A53" w14:textId="77777777" w:rsidR="00F50D1F" w:rsidRPr="00933A19" w:rsidRDefault="00F50D1F" w:rsidP="0005427A">
            <w:pPr>
              <w:pStyle w:val="TableParagraph"/>
              <w:ind w:left="0"/>
              <w:rPr>
                <w:spacing w:val="-2"/>
                <w:sz w:val="24"/>
                <w:szCs w:val="24"/>
              </w:rPr>
            </w:pPr>
            <w:r w:rsidRPr="00933A19">
              <w:rPr>
                <w:spacing w:val="-2"/>
                <w:sz w:val="24"/>
                <w:szCs w:val="24"/>
              </w:rPr>
              <w:t>місцеві бюджети</w:t>
            </w:r>
          </w:p>
        </w:tc>
        <w:tc>
          <w:tcPr>
            <w:tcW w:w="2693" w:type="dxa"/>
          </w:tcPr>
          <w:p w14:paraId="663B80F1" w14:textId="2C40E960" w:rsidR="00F50D1F" w:rsidRPr="00933A19" w:rsidRDefault="00F50D1F" w:rsidP="005F4381">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 xml:space="preserve">управління охорони здоров’я облдержадміністрації, </w:t>
            </w:r>
          </w:p>
          <w:p w14:paraId="13CE7FA3" w14:textId="76859024" w:rsidR="00F50D1F" w:rsidRPr="00933A19" w:rsidRDefault="002577E9" w:rsidP="004B27B7">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74033AC5" w14:textId="77777777" w:rsidR="00F50D1F" w:rsidRPr="00933A19" w:rsidRDefault="00F50D1F" w:rsidP="005F4381">
            <w:pPr>
              <w:pStyle w:val="TableParagraph"/>
              <w:ind w:left="0"/>
              <w:rPr>
                <w:spacing w:val="-2"/>
                <w:sz w:val="24"/>
                <w:szCs w:val="24"/>
              </w:rPr>
            </w:pPr>
            <w:r w:rsidRPr="00933A19">
              <w:rPr>
                <w:spacing w:val="-2"/>
                <w:sz w:val="24"/>
                <w:szCs w:val="24"/>
              </w:rPr>
              <w:t>органи місцевого самоврядування (за згодою)</w:t>
            </w:r>
          </w:p>
        </w:tc>
        <w:tc>
          <w:tcPr>
            <w:tcW w:w="2835" w:type="dxa"/>
          </w:tcPr>
          <w:p w14:paraId="7928D233" w14:textId="1EDA2AF6" w:rsidR="00F50D1F" w:rsidRPr="00933A19" w:rsidRDefault="00F50D1F" w:rsidP="00C65745">
            <w:pPr>
              <w:pStyle w:val="TableParagraph"/>
              <w:ind w:left="0" w:right="34"/>
              <w:rPr>
                <w:spacing w:val="-2"/>
                <w:sz w:val="24"/>
                <w:szCs w:val="24"/>
              </w:rPr>
            </w:pPr>
            <w:r w:rsidRPr="00933A19">
              <w:rPr>
                <w:spacing w:val="-2"/>
                <w:sz w:val="24"/>
                <w:szCs w:val="24"/>
              </w:rPr>
              <w:t>розміщено інформацію про функціонування центрів психічного здоров’я в кластерних/надкластер-них закладах охорони здоров’я із дотриманням вимог законодавства щодо прав людини, забезпечення безбар’єрного доступу пацієнтів до стаціонарної психіатричної допомоги</w:t>
            </w:r>
          </w:p>
        </w:tc>
      </w:tr>
      <w:tr w:rsidR="00F50D1F" w:rsidRPr="00933A19" w14:paraId="6FB93CAA" w14:textId="77777777" w:rsidTr="00F0569C">
        <w:trPr>
          <w:trHeight w:val="109"/>
        </w:trPr>
        <w:tc>
          <w:tcPr>
            <w:tcW w:w="2807" w:type="dxa"/>
          </w:tcPr>
          <w:p w14:paraId="75B53B0E" w14:textId="77777777" w:rsidR="00F50D1F" w:rsidRPr="00933A19" w:rsidRDefault="00F50D1F" w:rsidP="009A547A">
            <w:pPr>
              <w:spacing w:after="0" w:line="240" w:lineRule="auto"/>
              <w:rPr>
                <w:rFonts w:ascii="Times New Roman" w:hAnsi="Times New Roman" w:cs="Times New Roman"/>
                <w:color w:val="FF0000"/>
                <w:spacing w:val="-2"/>
                <w:sz w:val="28"/>
                <w:szCs w:val="28"/>
              </w:rPr>
            </w:pPr>
          </w:p>
          <w:p w14:paraId="44A77CD3" w14:textId="77777777" w:rsidR="00F50D1F" w:rsidRPr="00933A19" w:rsidRDefault="00F50D1F" w:rsidP="009A547A">
            <w:pPr>
              <w:spacing w:after="0" w:line="240" w:lineRule="auto"/>
              <w:rPr>
                <w:rFonts w:ascii="Times New Roman" w:hAnsi="Times New Roman" w:cs="Times New Roman"/>
                <w:color w:val="FF0000"/>
                <w:spacing w:val="-2"/>
                <w:sz w:val="28"/>
                <w:szCs w:val="28"/>
              </w:rPr>
            </w:pPr>
          </w:p>
          <w:p w14:paraId="686C847D" w14:textId="77777777" w:rsidR="00F50D1F" w:rsidRPr="00933A19" w:rsidRDefault="00F50D1F" w:rsidP="009A547A">
            <w:pPr>
              <w:spacing w:after="0" w:line="240" w:lineRule="auto"/>
              <w:rPr>
                <w:rFonts w:ascii="Times New Roman" w:hAnsi="Times New Roman" w:cs="Times New Roman"/>
                <w:spacing w:val="-2"/>
                <w:sz w:val="24"/>
                <w:szCs w:val="24"/>
              </w:rPr>
            </w:pPr>
          </w:p>
        </w:tc>
        <w:tc>
          <w:tcPr>
            <w:tcW w:w="3827" w:type="dxa"/>
          </w:tcPr>
          <w:p w14:paraId="2623A772" w14:textId="77777777" w:rsidR="00F50D1F" w:rsidRPr="00933A19" w:rsidRDefault="00F50D1F" w:rsidP="001B294A">
            <w:pPr>
              <w:pStyle w:val="TableParagraph"/>
              <w:ind w:left="0"/>
              <w:rPr>
                <w:spacing w:val="-2"/>
                <w:sz w:val="24"/>
                <w:szCs w:val="24"/>
              </w:rPr>
            </w:pPr>
            <w:r w:rsidRPr="00933A19">
              <w:rPr>
                <w:spacing w:val="-2"/>
                <w:sz w:val="24"/>
                <w:szCs w:val="24"/>
              </w:rPr>
              <w:t xml:space="preserve">3) визначення і забезпечення необхідної кількості психологів, які надають кваліфіковану психологічну допомогу дітям, які перебувають у складних життєвих </w:t>
            </w:r>
            <w:r w:rsidRPr="00933A19">
              <w:rPr>
                <w:spacing w:val="-2"/>
                <w:sz w:val="24"/>
                <w:szCs w:val="24"/>
              </w:rPr>
              <w:lastRenderedPageBreak/>
              <w:t>обставинах, зокрема дітям, які постраждали внаслідок збройної агресії проти України та збройних конфліктів</w:t>
            </w:r>
          </w:p>
        </w:tc>
        <w:tc>
          <w:tcPr>
            <w:tcW w:w="1843" w:type="dxa"/>
          </w:tcPr>
          <w:p w14:paraId="3A91A46C" w14:textId="77777777" w:rsidR="00F50D1F" w:rsidRPr="00933A19" w:rsidRDefault="00F50D1F" w:rsidP="001B294A">
            <w:pPr>
              <w:pStyle w:val="TableParagraph"/>
              <w:ind w:left="0"/>
              <w:rPr>
                <w:spacing w:val="-2"/>
                <w:sz w:val="24"/>
                <w:szCs w:val="24"/>
              </w:rPr>
            </w:pPr>
            <w:r w:rsidRPr="00933A19">
              <w:rPr>
                <w:spacing w:val="-2"/>
                <w:sz w:val="24"/>
                <w:szCs w:val="24"/>
              </w:rPr>
              <w:lastRenderedPageBreak/>
              <w:t>травень</w:t>
            </w:r>
            <w:r w:rsidRPr="00933A19">
              <w:rPr>
                <w:spacing w:val="-2"/>
                <w:sz w:val="24"/>
                <w:szCs w:val="24"/>
              </w:rPr>
              <w:sym w:font="Symbol" w:char="F02D"/>
            </w:r>
          </w:p>
          <w:p w14:paraId="2296511E" w14:textId="77777777" w:rsidR="00F50D1F" w:rsidRPr="00933A19" w:rsidRDefault="00F50D1F" w:rsidP="001B294A">
            <w:pPr>
              <w:pStyle w:val="TableParagraph"/>
              <w:ind w:left="0"/>
              <w:rPr>
                <w:spacing w:val="-2"/>
                <w:sz w:val="24"/>
                <w:szCs w:val="24"/>
              </w:rPr>
            </w:pPr>
            <w:r w:rsidRPr="00933A19">
              <w:rPr>
                <w:spacing w:val="-2"/>
                <w:sz w:val="24"/>
                <w:szCs w:val="24"/>
              </w:rPr>
              <w:t xml:space="preserve">листопад </w:t>
            </w:r>
          </w:p>
          <w:p w14:paraId="40DB99CE" w14:textId="1DB395B3" w:rsidR="00F50D1F" w:rsidRPr="00933A19" w:rsidRDefault="00F50D1F" w:rsidP="001B294A">
            <w:pPr>
              <w:pStyle w:val="TableParagraph"/>
              <w:ind w:left="0"/>
              <w:rPr>
                <w:spacing w:val="-2"/>
                <w:sz w:val="24"/>
                <w:szCs w:val="24"/>
              </w:rPr>
            </w:pPr>
            <w:r w:rsidRPr="00933A19">
              <w:rPr>
                <w:spacing w:val="-2"/>
                <w:sz w:val="24"/>
                <w:szCs w:val="24"/>
              </w:rPr>
              <w:t>2025 року</w:t>
            </w:r>
          </w:p>
        </w:tc>
        <w:tc>
          <w:tcPr>
            <w:tcW w:w="1843" w:type="dxa"/>
          </w:tcPr>
          <w:p w14:paraId="43A84210" w14:textId="77777777" w:rsidR="00F50D1F" w:rsidRPr="00933A19" w:rsidRDefault="00F50D1F" w:rsidP="001B294A">
            <w:pPr>
              <w:pStyle w:val="TableParagraph"/>
              <w:ind w:left="0"/>
              <w:rPr>
                <w:spacing w:val="-2"/>
                <w:sz w:val="24"/>
                <w:szCs w:val="24"/>
              </w:rPr>
            </w:pPr>
            <w:r w:rsidRPr="00933A19">
              <w:rPr>
                <w:spacing w:val="-2"/>
                <w:sz w:val="24"/>
                <w:szCs w:val="24"/>
              </w:rPr>
              <w:t>місцеві бюджети, інші джерела, не заборонені законодавством</w:t>
            </w:r>
          </w:p>
        </w:tc>
        <w:tc>
          <w:tcPr>
            <w:tcW w:w="2693" w:type="dxa"/>
          </w:tcPr>
          <w:p w14:paraId="4788588D" w14:textId="59054E7F" w:rsidR="00F50D1F" w:rsidRPr="00933A19" w:rsidRDefault="00F50D1F" w:rsidP="002577E9">
            <w:pPr>
              <w:spacing w:after="0" w:line="240" w:lineRule="auto"/>
              <w:rPr>
                <w:rFonts w:ascii="Times New Roman" w:eastAsia="Times New Roman" w:hAnsi="Times New Roman" w:cs="Times New Roman"/>
                <w:spacing w:val="-2"/>
                <w:sz w:val="24"/>
                <w:szCs w:val="24"/>
              </w:rPr>
            </w:pPr>
            <w:r w:rsidRPr="00933A19">
              <w:rPr>
                <w:rFonts w:ascii="Times New Roman" w:hAnsi="Times New Roman" w:cs="Times New Roman"/>
                <w:spacing w:val="-2"/>
                <w:sz w:val="24"/>
                <w:szCs w:val="24"/>
              </w:rPr>
              <w:t xml:space="preserve">служба у справі дітей облдержадміністрації, </w:t>
            </w:r>
            <w:r w:rsidRPr="00933A19">
              <w:rPr>
                <w:rStyle w:val="aa"/>
                <w:rFonts w:ascii="Times New Roman" w:hAnsi="Times New Roman" w:cs="Times New Roman"/>
                <w:bCs/>
                <w:i w:val="0"/>
                <w:spacing w:val="-2"/>
                <w:sz w:val="24"/>
                <w:szCs w:val="24"/>
                <w:shd w:val="clear" w:color="auto" w:fill="FFFFFF"/>
              </w:rPr>
              <w:t xml:space="preserve">Волинський обласний центр соціально-психологічної </w:t>
            </w:r>
            <w:r w:rsidRPr="00933A19">
              <w:rPr>
                <w:rStyle w:val="aa"/>
                <w:rFonts w:ascii="Times New Roman" w:hAnsi="Times New Roman" w:cs="Times New Roman"/>
                <w:bCs/>
                <w:i w:val="0"/>
                <w:spacing w:val="-2"/>
                <w:sz w:val="24"/>
                <w:szCs w:val="24"/>
                <w:shd w:val="clear" w:color="auto" w:fill="FFFFFF"/>
              </w:rPr>
              <w:lastRenderedPageBreak/>
              <w:t>допомоги,</w:t>
            </w:r>
            <w:r w:rsidRPr="00933A19">
              <w:rPr>
                <w:rFonts w:ascii="Times New Roman" w:hAnsi="Times New Roman" w:cs="Times New Roman"/>
                <w:i/>
                <w:spacing w:val="-2"/>
                <w:sz w:val="24"/>
                <w:szCs w:val="24"/>
                <w:shd w:val="clear" w:color="auto" w:fill="FFFFFF"/>
              </w:rPr>
              <w:t> </w:t>
            </w:r>
            <w:r w:rsidR="002577E9" w:rsidRPr="00933A19">
              <w:rPr>
                <w:rFonts w:ascii="Times New Roman" w:eastAsia="Times New Roman" w:hAnsi="Times New Roman" w:cs="Times New Roman"/>
                <w:spacing w:val="-2"/>
                <w:sz w:val="24"/>
                <w:szCs w:val="24"/>
              </w:rPr>
              <w:t xml:space="preserve">районні державні (військові) </w:t>
            </w:r>
            <w:r w:rsidRPr="00933A19">
              <w:rPr>
                <w:rFonts w:ascii="Times New Roman" w:eastAsia="Times New Roman" w:hAnsi="Times New Roman" w:cs="Times New Roman"/>
                <w:spacing w:val="-2"/>
                <w:sz w:val="24"/>
                <w:szCs w:val="24"/>
              </w:rPr>
              <w:t>адміністрації,</w:t>
            </w:r>
          </w:p>
          <w:p w14:paraId="54B9EDBE" w14:textId="77777777" w:rsidR="00F50D1F" w:rsidRPr="00933A19" w:rsidRDefault="00F50D1F" w:rsidP="005F4381">
            <w:pPr>
              <w:pStyle w:val="TableParagraph"/>
              <w:ind w:left="0"/>
              <w:rPr>
                <w:spacing w:val="-2"/>
                <w:sz w:val="24"/>
                <w:szCs w:val="24"/>
              </w:rPr>
            </w:pPr>
            <w:r w:rsidRPr="00933A19">
              <w:rPr>
                <w:spacing w:val="-2"/>
                <w:sz w:val="24"/>
                <w:szCs w:val="24"/>
              </w:rPr>
              <w:t>органи місцевого самоврядування (за згодою)</w:t>
            </w:r>
          </w:p>
        </w:tc>
        <w:tc>
          <w:tcPr>
            <w:tcW w:w="2835" w:type="dxa"/>
          </w:tcPr>
          <w:p w14:paraId="7BE267AA" w14:textId="77777777" w:rsidR="00F50D1F" w:rsidRPr="00933A19" w:rsidRDefault="00F50D1F" w:rsidP="00F80504">
            <w:pPr>
              <w:pStyle w:val="TableParagraph"/>
              <w:ind w:left="0" w:right="34"/>
              <w:rPr>
                <w:spacing w:val="-2"/>
                <w:sz w:val="24"/>
                <w:szCs w:val="24"/>
              </w:rPr>
            </w:pPr>
            <w:r w:rsidRPr="00933A19">
              <w:rPr>
                <w:spacing w:val="-2"/>
                <w:sz w:val="24"/>
                <w:szCs w:val="24"/>
              </w:rPr>
              <w:lastRenderedPageBreak/>
              <w:t xml:space="preserve">підготовлено звіт про надання кваліфікованої психологічної допомоги дітям, які перебувають у складних життєвих </w:t>
            </w:r>
            <w:r w:rsidRPr="00933A19">
              <w:rPr>
                <w:spacing w:val="-2"/>
                <w:sz w:val="24"/>
                <w:szCs w:val="24"/>
              </w:rPr>
              <w:lastRenderedPageBreak/>
              <w:t>обставинах, зокрема дітям, які постраждали внаслідок збройної агресії проти України</w:t>
            </w:r>
          </w:p>
          <w:p w14:paraId="37AFD633" w14:textId="77777777" w:rsidR="00F50D1F" w:rsidRPr="00933A19" w:rsidRDefault="00F50D1F" w:rsidP="00F80504">
            <w:pPr>
              <w:pStyle w:val="TableParagraph"/>
              <w:ind w:left="0" w:right="34"/>
              <w:rPr>
                <w:spacing w:val="-2"/>
                <w:sz w:val="24"/>
                <w:szCs w:val="24"/>
              </w:rPr>
            </w:pPr>
            <w:r w:rsidRPr="00933A19">
              <w:rPr>
                <w:spacing w:val="-2"/>
                <w:sz w:val="24"/>
                <w:szCs w:val="24"/>
              </w:rPr>
              <w:t>та збройних конфліктів</w:t>
            </w:r>
          </w:p>
        </w:tc>
      </w:tr>
      <w:tr w:rsidR="00F50D1F" w:rsidRPr="00933A19" w14:paraId="7F78BBCF" w14:textId="77777777" w:rsidTr="00F0569C">
        <w:trPr>
          <w:trHeight w:val="109"/>
        </w:trPr>
        <w:tc>
          <w:tcPr>
            <w:tcW w:w="2807" w:type="dxa"/>
          </w:tcPr>
          <w:p w14:paraId="3059334E" w14:textId="77777777" w:rsidR="00F50D1F" w:rsidRPr="00933A19" w:rsidRDefault="00F50D1F" w:rsidP="00F434C0">
            <w:pPr>
              <w:spacing w:after="0" w:line="240" w:lineRule="auto"/>
              <w:rPr>
                <w:rFonts w:ascii="Times New Roman" w:hAnsi="Times New Roman" w:cs="Times New Roman"/>
                <w:color w:val="FF0000"/>
                <w:spacing w:val="-2"/>
                <w:sz w:val="28"/>
                <w:szCs w:val="28"/>
              </w:rPr>
            </w:pPr>
          </w:p>
          <w:p w14:paraId="69120064" w14:textId="77777777" w:rsidR="00F50D1F" w:rsidRPr="00933A19" w:rsidRDefault="00F50D1F" w:rsidP="00F434C0">
            <w:pPr>
              <w:spacing w:after="0" w:line="240" w:lineRule="auto"/>
              <w:rPr>
                <w:rFonts w:ascii="Times New Roman" w:hAnsi="Times New Roman" w:cs="Times New Roman"/>
                <w:color w:val="FF0000"/>
                <w:spacing w:val="-2"/>
                <w:sz w:val="28"/>
                <w:szCs w:val="28"/>
              </w:rPr>
            </w:pPr>
          </w:p>
          <w:p w14:paraId="72A5D9FC" w14:textId="77777777" w:rsidR="00F50D1F" w:rsidRPr="00933A19" w:rsidRDefault="00F50D1F" w:rsidP="005F4381">
            <w:pPr>
              <w:pStyle w:val="TableParagraph"/>
              <w:ind w:left="0"/>
              <w:rPr>
                <w:spacing w:val="-2"/>
                <w:sz w:val="24"/>
                <w:szCs w:val="24"/>
              </w:rPr>
            </w:pPr>
          </w:p>
        </w:tc>
        <w:tc>
          <w:tcPr>
            <w:tcW w:w="3827" w:type="dxa"/>
          </w:tcPr>
          <w:p w14:paraId="5FA89AB2" w14:textId="77777777" w:rsidR="00F50D1F" w:rsidRPr="00933A19" w:rsidRDefault="00F50D1F" w:rsidP="001C078B">
            <w:pPr>
              <w:pStyle w:val="TableParagraph"/>
              <w:ind w:left="0"/>
              <w:rPr>
                <w:spacing w:val="-2"/>
                <w:sz w:val="24"/>
                <w:szCs w:val="24"/>
              </w:rPr>
            </w:pPr>
            <w:r w:rsidRPr="00933A19">
              <w:rPr>
                <w:spacing w:val="-2"/>
                <w:sz w:val="24"/>
                <w:szCs w:val="24"/>
              </w:rPr>
              <w:t>4) організація проведення заходів з підвищення кваліфікації, тренінгів,</w:t>
            </w:r>
          </w:p>
          <w:p w14:paraId="62438C22" w14:textId="77777777" w:rsidR="00F50D1F" w:rsidRPr="00933A19" w:rsidRDefault="00F50D1F" w:rsidP="001C078B">
            <w:pPr>
              <w:pStyle w:val="TableParagraph"/>
              <w:ind w:left="0"/>
              <w:rPr>
                <w:spacing w:val="-2"/>
                <w:sz w:val="24"/>
                <w:szCs w:val="24"/>
              </w:rPr>
            </w:pPr>
            <w:r w:rsidRPr="00933A19">
              <w:rPr>
                <w:spacing w:val="-2"/>
                <w:sz w:val="24"/>
                <w:szCs w:val="24"/>
              </w:rPr>
              <w:t>семінарів тощо для працівників надавачів соціальних послуг,</w:t>
            </w:r>
          </w:p>
          <w:p w14:paraId="5463DCA7" w14:textId="77777777" w:rsidR="00F50D1F" w:rsidRPr="00933A19" w:rsidRDefault="00F50D1F" w:rsidP="001C078B">
            <w:pPr>
              <w:pStyle w:val="TableParagraph"/>
              <w:ind w:left="0"/>
              <w:rPr>
                <w:spacing w:val="-2"/>
                <w:sz w:val="24"/>
                <w:szCs w:val="24"/>
              </w:rPr>
            </w:pPr>
            <w:r w:rsidRPr="00933A19">
              <w:rPr>
                <w:spacing w:val="-2"/>
                <w:sz w:val="24"/>
                <w:szCs w:val="24"/>
              </w:rPr>
              <w:t>зокрема для соціальних працівників, з надання першої психологічної допомоги отримувачам соціальних послуг</w:t>
            </w:r>
          </w:p>
        </w:tc>
        <w:tc>
          <w:tcPr>
            <w:tcW w:w="1843" w:type="dxa"/>
          </w:tcPr>
          <w:p w14:paraId="3610733F" w14:textId="67AE998D" w:rsidR="00F50D1F" w:rsidRPr="00933A19" w:rsidRDefault="00F50D1F" w:rsidP="001C078B">
            <w:pPr>
              <w:pStyle w:val="TableParagraph"/>
              <w:ind w:left="0"/>
              <w:rPr>
                <w:spacing w:val="-2"/>
                <w:sz w:val="24"/>
                <w:szCs w:val="24"/>
              </w:rPr>
            </w:pPr>
            <w:r w:rsidRPr="00933A19">
              <w:rPr>
                <w:spacing w:val="-2"/>
                <w:sz w:val="24"/>
                <w:szCs w:val="24"/>
              </w:rPr>
              <w:t>2025</w:t>
            </w:r>
            <w:r w:rsidRPr="00933A19">
              <w:rPr>
                <w:spacing w:val="-2"/>
                <w:sz w:val="24"/>
                <w:szCs w:val="24"/>
              </w:rPr>
              <w:sym w:font="Symbol" w:char="F02D"/>
            </w:r>
            <w:r w:rsidRPr="00933A19">
              <w:rPr>
                <w:spacing w:val="-2"/>
                <w:sz w:val="24"/>
                <w:szCs w:val="24"/>
              </w:rPr>
              <w:t>2026 роки</w:t>
            </w:r>
          </w:p>
        </w:tc>
        <w:tc>
          <w:tcPr>
            <w:tcW w:w="1843" w:type="dxa"/>
          </w:tcPr>
          <w:p w14:paraId="302201B1" w14:textId="77777777" w:rsidR="00F50D1F" w:rsidRPr="00933A19" w:rsidRDefault="00F50D1F" w:rsidP="001C078B">
            <w:pPr>
              <w:pStyle w:val="TableParagraph"/>
              <w:ind w:left="0"/>
              <w:rPr>
                <w:spacing w:val="-2"/>
                <w:sz w:val="24"/>
                <w:szCs w:val="24"/>
              </w:rPr>
            </w:pPr>
            <w:r w:rsidRPr="00933A19">
              <w:rPr>
                <w:spacing w:val="-2"/>
                <w:sz w:val="24"/>
                <w:szCs w:val="24"/>
              </w:rPr>
              <w:t>місцеві бюджети, інші джерела, не заборонені законодавством</w:t>
            </w:r>
          </w:p>
        </w:tc>
        <w:tc>
          <w:tcPr>
            <w:tcW w:w="2693" w:type="dxa"/>
          </w:tcPr>
          <w:p w14:paraId="23A7B9EC" w14:textId="514C69F9" w:rsidR="00F50D1F" w:rsidRPr="00933A19" w:rsidRDefault="00F50D1F" w:rsidP="005F4381">
            <w:pPr>
              <w:pStyle w:val="TableParagraph"/>
              <w:ind w:left="0"/>
              <w:rPr>
                <w:spacing w:val="-2"/>
                <w:sz w:val="24"/>
                <w:szCs w:val="24"/>
              </w:rPr>
            </w:pPr>
            <w:r w:rsidRPr="00933A19">
              <w:rPr>
                <w:spacing w:val="-2"/>
                <w:sz w:val="24"/>
                <w:szCs w:val="24"/>
              </w:rPr>
              <w:t xml:space="preserve">департамент соціального захисту населення облдержадміністрації, </w:t>
            </w:r>
          </w:p>
          <w:p w14:paraId="7494454F" w14:textId="2A12AE18" w:rsidR="00F50D1F" w:rsidRPr="00933A19" w:rsidRDefault="00F50D1F" w:rsidP="005F4381">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Волинський обласний центр соціальних служб,</w:t>
            </w:r>
          </w:p>
          <w:p w14:paraId="7733D8D7" w14:textId="29ADA929" w:rsidR="00F50D1F" w:rsidRPr="00933A19" w:rsidRDefault="00F50D1F" w:rsidP="005F4381">
            <w:pPr>
              <w:pStyle w:val="TableParagraph"/>
              <w:ind w:left="0"/>
              <w:rPr>
                <w:spacing w:val="-2"/>
                <w:sz w:val="24"/>
                <w:szCs w:val="24"/>
              </w:rPr>
            </w:pPr>
            <w:r w:rsidRPr="00933A19">
              <w:rPr>
                <w:spacing w:val="-2"/>
                <w:sz w:val="24"/>
                <w:szCs w:val="24"/>
              </w:rPr>
              <w:t>Волинський регіональний центр підвищення кваліфікації, органи місцевого</w:t>
            </w:r>
          </w:p>
          <w:p w14:paraId="32E0C80A" w14:textId="33542FEF" w:rsidR="00F50D1F" w:rsidRPr="00933A19" w:rsidRDefault="00F50D1F" w:rsidP="00C65745">
            <w:pPr>
              <w:pStyle w:val="TableParagraph"/>
              <w:ind w:left="0"/>
              <w:rPr>
                <w:spacing w:val="-2"/>
                <w:sz w:val="24"/>
                <w:szCs w:val="24"/>
              </w:rPr>
            </w:pPr>
            <w:r w:rsidRPr="00933A19">
              <w:rPr>
                <w:spacing w:val="-2"/>
                <w:sz w:val="24"/>
                <w:szCs w:val="24"/>
              </w:rPr>
              <w:t>самоврядування (за згодою)</w:t>
            </w:r>
          </w:p>
        </w:tc>
        <w:tc>
          <w:tcPr>
            <w:tcW w:w="2835" w:type="dxa"/>
          </w:tcPr>
          <w:p w14:paraId="7466F601" w14:textId="77777777" w:rsidR="00F50D1F" w:rsidRPr="00933A19" w:rsidRDefault="00F50D1F" w:rsidP="00F80504">
            <w:pPr>
              <w:pStyle w:val="TableParagraph"/>
              <w:ind w:left="0" w:right="34"/>
              <w:rPr>
                <w:spacing w:val="-2"/>
                <w:sz w:val="24"/>
                <w:szCs w:val="24"/>
              </w:rPr>
            </w:pPr>
            <w:r w:rsidRPr="00933A19">
              <w:rPr>
                <w:spacing w:val="-2"/>
                <w:sz w:val="24"/>
                <w:szCs w:val="24"/>
              </w:rPr>
              <w:t>забезпечено опублікування</w:t>
            </w:r>
          </w:p>
          <w:p w14:paraId="2CF8846B" w14:textId="77777777" w:rsidR="00F50D1F" w:rsidRPr="00933A19" w:rsidRDefault="00F50D1F" w:rsidP="00F80504">
            <w:pPr>
              <w:pStyle w:val="TableParagraph"/>
              <w:ind w:left="0" w:right="34"/>
              <w:rPr>
                <w:spacing w:val="-2"/>
                <w:sz w:val="24"/>
                <w:szCs w:val="24"/>
              </w:rPr>
            </w:pPr>
            <w:r w:rsidRPr="00933A19">
              <w:rPr>
                <w:spacing w:val="-2"/>
                <w:sz w:val="24"/>
                <w:szCs w:val="24"/>
              </w:rPr>
              <w:t>щокварталу звіту щодо проведених тренінгів, семінарів тощо для</w:t>
            </w:r>
          </w:p>
          <w:p w14:paraId="54FCC0AE" w14:textId="77777777" w:rsidR="00F50D1F" w:rsidRPr="00933A19" w:rsidRDefault="00F50D1F" w:rsidP="00F80504">
            <w:pPr>
              <w:pStyle w:val="TableParagraph"/>
              <w:ind w:left="0" w:right="34"/>
              <w:rPr>
                <w:spacing w:val="-2"/>
                <w:sz w:val="24"/>
                <w:szCs w:val="24"/>
              </w:rPr>
            </w:pPr>
            <w:r w:rsidRPr="00933A19">
              <w:rPr>
                <w:spacing w:val="-2"/>
                <w:sz w:val="24"/>
                <w:szCs w:val="24"/>
              </w:rPr>
              <w:t>соціальних працівників з надання першої психологічної допомоги</w:t>
            </w:r>
          </w:p>
        </w:tc>
      </w:tr>
      <w:tr w:rsidR="00F50D1F" w:rsidRPr="00933A19" w14:paraId="7EFE002C" w14:textId="77777777" w:rsidTr="00F0569C">
        <w:trPr>
          <w:trHeight w:val="109"/>
        </w:trPr>
        <w:tc>
          <w:tcPr>
            <w:tcW w:w="2807" w:type="dxa"/>
          </w:tcPr>
          <w:p w14:paraId="55C9E3EB" w14:textId="77777777" w:rsidR="00F50D1F" w:rsidRPr="00933A19" w:rsidRDefault="00F50D1F" w:rsidP="00C65745">
            <w:pPr>
              <w:rPr>
                <w:rFonts w:ascii="Times New Roman" w:hAnsi="Times New Roman" w:cs="Times New Roman"/>
                <w:spacing w:val="-2"/>
                <w:sz w:val="24"/>
                <w:szCs w:val="24"/>
              </w:rPr>
            </w:pPr>
          </w:p>
        </w:tc>
        <w:tc>
          <w:tcPr>
            <w:tcW w:w="3827" w:type="dxa"/>
          </w:tcPr>
          <w:p w14:paraId="3D39819E" w14:textId="77777777" w:rsidR="00F50D1F" w:rsidRPr="00933A19" w:rsidRDefault="00F50D1F" w:rsidP="00C65745">
            <w:pPr>
              <w:pStyle w:val="TableParagraph"/>
              <w:ind w:left="0"/>
              <w:rPr>
                <w:spacing w:val="-2"/>
                <w:sz w:val="24"/>
                <w:szCs w:val="24"/>
              </w:rPr>
            </w:pPr>
            <w:r w:rsidRPr="00933A19">
              <w:rPr>
                <w:spacing w:val="-2"/>
                <w:sz w:val="24"/>
                <w:szCs w:val="24"/>
              </w:rPr>
              <w:t>5) забезпечення проведення інформаційно-просвітницької кампанії серед вагітних жінок, породіль та батьків дітей раннього віку щодо способів отримання психологічної допомоги</w:t>
            </w:r>
          </w:p>
        </w:tc>
        <w:tc>
          <w:tcPr>
            <w:tcW w:w="1843" w:type="dxa"/>
          </w:tcPr>
          <w:p w14:paraId="27A5F6E5" w14:textId="1AAA4CF6" w:rsidR="00F50D1F" w:rsidRPr="00933A19" w:rsidRDefault="00F50D1F" w:rsidP="00C65745">
            <w:pPr>
              <w:pStyle w:val="TableParagraph"/>
              <w:ind w:left="0"/>
              <w:rPr>
                <w:spacing w:val="-2"/>
                <w:sz w:val="24"/>
                <w:szCs w:val="24"/>
              </w:rPr>
            </w:pPr>
            <w:r w:rsidRPr="00933A19">
              <w:rPr>
                <w:spacing w:val="-2"/>
                <w:sz w:val="24"/>
                <w:szCs w:val="24"/>
              </w:rPr>
              <w:t>2025</w:t>
            </w:r>
            <w:r w:rsidRPr="00933A19">
              <w:rPr>
                <w:spacing w:val="-2"/>
                <w:sz w:val="24"/>
                <w:szCs w:val="24"/>
              </w:rPr>
              <w:sym w:font="Symbol" w:char="F02D"/>
            </w:r>
            <w:r w:rsidRPr="00933A19">
              <w:rPr>
                <w:spacing w:val="-2"/>
                <w:sz w:val="24"/>
                <w:szCs w:val="24"/>
              </w:rPr>
              <w:t>2026 роки</w:t>
            </w:r>
          </w:p>
        </w:tc>
        <w:tc>
          <w:tcPr>
            <w:tcW w:w="1843" w:type="dxa"/>
          </w:tcPr>
          <w:p w14:paraId="24FD82D0" w14:textId="77777777" w:rsidR="00F50D1F" w:rsidRPr="00933A19" w:rsidRDefault="00F50D1F" w:rsidP="00C65745">
            <w:pPr>
              <w:pStyle w:val="TableParagraph"/>
              <w:ind w:left="0"/>
              <w:rPr>
                <w:spacing w:val="-2"/>
                <w:sz w:val="24"/>
                <w:szCs w:val="24"/>
              </w:rPr>
            </w:pPr>
            <w:r w:rsidRPr="00933A19">
              <w:rPr>
                <w:spacing w:val="-2"/>
                <w:sz w:val="24"/>
                <w:szCs w:val="24"/>
              </w:rPr>
              <w:t>місцеві бюджети, інші джерела, не заборонені законодавством</w:t>
            </w:r>
          </w:p>
        </w:tc>
        <w:tc>
          <w:tcPr>
            <w:tcW w:w="2693" w:type="dxa"/>
          </w:tcPr>
          <w:p w14:paraId="2C903450" w14:textId="4483C747" w:rsidR="00F50D1F" w:rsidRPr="00933A19" w:rsidRDefault="00F50D1F" w:rsidP="00C65745">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 xml:space="preserve">управління охорони здоров’я облдержадміністрації, </w:t>
            </w:r>
          </w:p>
          <w:p w14:paraId="3333B73B" w14:textId="325AAA17" w:rsidR="00F50D1F" w:rsidRPr="00933A19" w:rsidRDefault="002577E9" w:rsidP="00C65745">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792AAA86" w14:textId="77777777" w:rsidR="00F50D1F" w:rsidRDefault="00F50D1F" w:rsidP="00C65745">
            <w:pPr>
              <w:pStyle w:val="TableParagraph"/>
              <w:ind w:left="0"/>
              <w:rPr>
                <w:spacing w:val="-2"/>
                <w:sz w:val="24"/>
                <w:szCs w:val="24"/>
              </w:rPr>
            </w:pPr>
            <w:r w:rsidRPr="00933A19">
              <w:rPr>
                <w:spacing w:val="-2"/>
                <w:sz w:val="24"/>
                <w:szCs w:val="24"/>
              </w:rPr>
              <w:t>органи місцевого самоврядування (за згодою)</w:t>
            </w:r>
          </w:p>
          <w:p w14:paraId="620927ED" w14:textId="77777777" w:rsidR="008344E9" w:rsidRPr="00933A19" w:rsidRDefault="008344E9" w:rsidP="00C65745">
            <w:pPr>
              <w:pStyle w:val="TableParagraph"/>
              <w:ind w:left="0"/>
              <w:rPr>
                <w:spacing w:val="-2"/>
                <w:sz w:val="24"/>
                <w:szCs w:val="24"/>
              </w:rPr>
            </w:pPr>
          </w:p>
        </w:tc>
        <w:tc>
          <w:tcPr>
            <w:tcW w:w="2835" w:type="dxa"/>
          </w:tcPr>
          <w:p w14:paraId="144D929B" w14:textId="77777777" w:rsidR="00F50D1F" w:rsidRPr="00933A19" w:rsidRDefault="00F50D1F" w:rsidP="00C65745">
            <w:pPr>
              <w:pStyle w:val="TableParagraph"/>
              <w:ind w:left="0" w:right="34"/>
              <w:rPr>
                <w:spacing w:val="-2"/>
                <w:sz w:val="24"/>
                <w:szCs w:val="24"/>
              </w:rPr>
            </w:pPr>
            <w:r w:rsidRPr="00933A19">
              <w:rPr>
                <w:spacing w:val="-2"/>
                <w:sz w:val="24"/>
                <w:szCs w:val="24"/>
              </w:rPr>
              <w:t>забезпечено підготовку щокварталу звіту про результати проведення кампанії</w:t>
            </w:r>
          </w:p>
        </w:tc>
      </w:tr>
      <w:tr w:rsidR="00F50D1F" w:rsidRPr="00933A19" w14:paraId="247CC86D" w14:textId="77777777" w:rsidTr="00F0569C">
        <w:trPr>
          <w:trHeight w:val="109"/>
        </w:trPr>
        <w:tc>
          <w:tcPr>
            <w:tcW w:w="2807" w:type="dxa"/>
          </w:tcPr>
          <w:p w14:paraId="71599D34" w14:textId="77777777" w:rsidR="00F50D1F" w:rsidRPr="00933A19" w:rsidRDefault="00F50D1F" w:rsidP="00C65745">
            <w:pPr>
              <w:pStyle w:val="TableParagraph"/>
              <w:ind w:left="0"/>
              <w:rPr>
                <w:spacing w:val="-2"/>
                <w:sz w:val="24"/>
                <w:szCs w:val="24"/>
              </w:rPr>
            </w:pPr>
            <w:r w:rsidRPr="00933A19">
              <w:rPr>
                <w:spacing w:val="-2"/>
                <w:sz w:val="24"/>
                <w:szCs w:val="24"/>
              </w:rPr>
              <w:lastRenderedPageBreak/>
              <w:t>22. Забезпечення розвитку системи надання послуг</w:t>
            </w:r>
          </w:p>
          <w:p w14:paraId="15F0D299" w14:textId="77777777" w:rsidR="00F50D1F" w:rsidRPr="00933A19" w:rsidRDefault="00F50D1F" w:rsidP="00C65745">
            <w:pPr>
              <w:pStyle w:val="TableParagraph"/>
              <w:ind w:left="0"/>
              <w:rPr>
                <w:spacing w:val="-2"/>
                <w:sz w:val="24"/>
                <w:szCs w:val="24"/>
              </w:rPr>
            </w:pPr>
            <w:r w:rsidRPr="00933A19">
              <w:rPr>
                <w:spacing w:val="-2"/>
                <w:sz w:val="24"/>
                <w:szCs w:val="24"/>
              </w:rPr>
              <w:t>раннього втручання в кожній територіальній громаді</w:t>
            </w:r>
          </w:p>
          <w:p w14:paraId="52CBF10D" w14:textId="77777777" w:rsidR="00F50D1F" w:rsidRPr="00933A19" w:rsidRDefault="00F50D1F" w:rsidP="00C65745">
            <w:pPr>
              <w:pStyle w:val="TableParagraph"/>
              <w:ind w:left="0"/>
              <w:rPr>
                <w:spacing w:val="-2"/>
                <w:sz w:val="24"/>
                <w:szCs w:val="24"/>
              </w:rPr>
            </w:pPr>
          </w:p>
          <w:p w14:paraId="74EB65C6" w14:textId="77777777" w:rsidR="00F50D1F" w:rsidRPr="00933A19" w:rsidRDefault="00F50D1F" w:rsidP="00C65745">
            <w:pPr>
              <w:pStyle w:val="TableParagraph"/>
              <w:ind w:left="0"/>
              <w:rPr>
                <w:spacing w:val="-2"/>
                <w:sz w:val="24"/>
                <w:szCs w:val="24"/>
              </w:rPr>
            </w:pPr>
          </w:p>
        </w:tc>
        <w:tc>
          <w:tcPr>
            <w:tcW w:w="3827" w:type="dxa"/>
          </w:tcPr>
          <w:p w14:paraId="3D029B31" w14:textId="3586665A" w:rsidR="00F50D1F" w:rsidRPr="00933A19" w:rsidRDefault="00F50D1F" w:rsidP="00C65745">
            <w:pPr>
              <w:pStyle w:val="TableParagraph"/>
              <w:ind w:left="0"/>
              <w:rPr>
                <w:spacing w:val="-2"/>
                <w:sz w:val="24"/>
                <w:szCs w:val="24"/>
              </w:rPr>
            </w:pPr>
            <w:r w:rsidRPr="00933A19">
              <w:rPr>
                <w:spacing w:val="-2"/>
                <w:sz w:val="24"/>
                <w:szCs w:val="24"/>
              </w:rPr>
              <w:t>1) налагодження взаємодії між закладами охорони здоров’я, закладами освіти, закладами соціального захисту, громадськими об’єднаннями для поширення інформації серед батьків щодо послуги раннього втручання</w:t>
            </w:r>
          </w:p>
        </w:tc>
        <w:tc>
          <w:tcPr>
            <w:tcW w:w="1843" w:type="dxa"/>
          </w:tcPr>
          <w:p w14:paraId="6630E84C" w14:textId="384E6A63" w:rsidR="00F50D1F" w:rsidRPr="00933A19" w:rsidRDefault="00F50D1F" w:rsidP="00C65745">
            <w:pPr>
              <w:pStyle w:val="TableParagraph"/>
              <w:ind w:left="0"/>
              <w:rPr>
                <w:spacing w:val="-2"/>
                <w:sz w:val="24"/>
                <w:szCs w:val="24"/>
              </w:rPr>
            </w:pPr>
            <w:r w:rsidRPr="00933A19">
              <w:rPr>
                <w:spacing w:val="-2"/>
                <w:sz w:val="24"/>
                <w:szCs w:val="24"/>
              </w:rPr>
              <w:t>2025</w:t>
            </w:r>
            <w:r w:rsidRPr="00933A19">
              <w:rPr>
                <w:spacing w:val="-2"/>
                <w:sz w:val="24"/>
                <w:szCs w:val="24"/>
              </w:rPr>
              <w:sym w:font="Symbol" w:char="F02D"/>
            </w:r>
            <w:r w:rsidRPr="00933A19">
              <w:rPr>
                <w:spacing w:val="-2"/>
                <w:sz w:val="24"/>
                <w:szCs w:val="24"/>
              </w:rPr>
              <w:t>2026 роки</w:t>
            </w:r>
          </w:p>
        </w:tc>
        <w:tc>
          <w:tcPr>
            <w:tcW w:w="1843" w:type="dxa"/>
          </w:tcPr>
          <w:p w14:paraId="7D4C8944" w14:textId="77777777" w:rsidR="00F50D1F" w:rsidRPr="00933A19" w:rsidRDefault="00F50D1F" w:rsidP="00C65745">
            <w:pPr>
              <w:pStyle w:val="TableParagraph"/>
              <w:ind w:left="0"/>
              <w:rPr>
                <w:spacing w:val="-2"/>
                <w:sz w:val="24"/>
                <w:szCs w:val="24"/>
              </w:rPr>
            </w:pPr>
            <w:r w:rsidRPr="00933A19">
              <w:rPr>
                <w:spacing w:val="-2"/>
                <w:sz w:val="24"/>
                <w:szCs w:val="24"/>
              </w:rPr>
              <w:t>місцеві бюджети, інші джерела, не заборонені законодавством</w:t>
            </w:r>
          </w:p>
        </w:tc>
        <w:tc>
          <w:tcPr>
            <w:tcW w:w="2693" w:type="dxa"/>
          </w:tcPr>
          <w:p w14:paraId="7C3AF7DA" w14:textId="1E4E1CA5" w:rsidR="00F50D1F" w:rsidRPr="00933A19" w:rsidRDefault="00F50D1F" w:rsidP="00C65745">
            <w:pPr>
              <w:pStyle w:val="TableParagraph"/>
              <w:ind w:left="0"/>
              <w:rPr>
                <w:spacing w:val="-2"/>
                <w:sz w:val="24"/>
                <w:szCs w:val="24"/>
              </w:rPr>
            </w:pPr>
            <w:r w:rsidRPr="00933A19">
              <w:rPr>
                <w:spacing w:val="-2"/>
                <w:sz w:val="24"/>
                <w:szCs w:val="24"/>
              </w:rPr>
              <w:t xml:space="preserve">управління освіти і науки облдержадміністрації, </w:t>
            </w:r>
          </w:p>
          <w:p w14:paraId="7D4353AA" w14:textId="63364943" w:rsidR="00F50D1F" w:rsidRPr="00933A19" w:rsidRDefault="00F50D1F" w:rsidP="00C65745">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департамент соціального захисту населення облдержадміністрації,</w:t>
            </w:r>
          </w:p>
          <w:p w14:paraId="1AED8923" w14:textId="49DA8EB5" w:rsidR="00F50D1F" w:rsidRPr="00933A19" w:rsidRDefault="00F50D1F" w:rsidP="00C65745">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 xml:space="preserve">управління охорони здоров’я облдержадміністрації, </w:t>
            </w:r>
          </w:p>
          <w:p w14:paraId="25B2B83E" w14:textId="60A1A146" w:rsidR="00F50D1F" w:rsidRPr="00933A19" w:rsidRDefault="00F50D1F" w:rsidP="00C65745">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Волинське обласне відділення Фонду соціального захисту осіб з інвалідністю,</w:t>
            </w:r>
          </w:p>
          <w:p w14:paraId="5452E2A9" w14:textId="26E8A925" w:rsidR="00F50D1F" w:rsidRPr="00933A19" w:rsidRDefault="002577E9" w:rsidP="00C65745">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0ACE59D2" w14:textId="77777777" w:rsidR="00F50D1F" w:rsidRPr="00933A19" w:rsidRDefault="00F50D1F" w:rsidP="00C65745">
            <w:pPr>
              <w:pStyle w:val="TableParagraph"/>
              <w:ind w:left="0"/>
              <w:rPr>
                <w:spacing w:val="-2"/>
                <w:sz w:val="24"/>
                <w:szCs w:val="24"/>
              </w:rPr>
            </w:pPr>
            <w:r w:rsidRPr="00933A19">
              <w:rPr>
                <w:spacing w:val="-2"/>
                <w:sz w:val="24"/>
                <w:szCs w:val="24"/>
              </w:rPr>
              <w:t>органи місцевого самоврядування (за згодою)</w:t>
            </w:r>
          </w:p>
        </w:tc>
        <w:tc>
          <w:tcPr>
            <w:tcW w:w="2835" w:type="dxa"/>
          </w:tcPr>
          <w:p w14:paraId="02B63E32" w14:textId="079EBE23" w:rsidR="00F50D1F" w:rsidRPr="00933A19" w:rsidRDefault="00F50D1F" w:rsidP="00C65745">
            <w:pPr>
              <w:pStyle w:val="TableParagraph"/>
              <w:ind w:left="0" w:right="34"/>
              <w:rPr>
                <w:spacing w:val="-2"/>
                <w:sz w:val="24"/>
                <w:szCs w:val="24"/>
              </w:rPr>
            </w:pPr>
            <w:r w:rsidRPr="00933A19">
              <w:rPr>
                <w:spacing w:val="-2"/>
                <w:sz w:val="24"/>
                <w:szCs w:val="24"/>
              </w:rPr>
              <w:t>забезпечено підготовку щокварталу звіту про результати співпраці з дитячими лікарями, педіатрами, дитячими садками та школами для поширення інформації серед батьків щодо послуг раннього втручання</w:t>
            </w:r>
          </w:p>
        </w:tc>
      </w:tr>
      <w:tr w:rsidR="00F50D1F" w:rsidRPr="00933A19" w14:paraId="1735E4A2" w14:textId="77777777" w:rsidTr="00F0569C">
        <w:trPr>
          <w:trHeight w:val="109"/>
        </w:trPr>
        <w:tc>
          <w:tcPr>
            <w:tcW w:w="2807" w:type="dxa"/>
          </w:tcPr>
          <w:p w14:paraId="6221C348" w14:textId="77777777" w:rsidR="00F50D1F" w:rsidRPr="00933A19" w:rsidRDefault="00F50D1F" w:rsidP="00C12C30">
            <w:pPr>
              <w:rPr>
                <w:rFonts w:ascii="Times New Roman" w:hAnsi="Times New Roman" w:cs="Times New Roman"/>
                <w:spacing w:val="-2"/>
                <w:sz w:val="24"/>
                <w:szCs w:val="24"/>
              </w:rPr>
            </w:pPr>
          </w:p>
        </w:tc>
        <w:tc>
          <w:tcPr>
            <w:tcW w:w="3827" w:type="dxa"/>
          </w:tcPr>
          <w:p w14:paraId="444D8F27" w14:textId="77777777" w:rsidR="00F50D1F" w:rsidRPr="00933A19" w:rsidRDefault="00F50D1F" w:rsidP="0023144F">
            <w:pPr>
              <w:pStyle w:val="TableParagraph"/>
              <w:ind w:left="0"/>
              <w:rPr>
                <w:spacing w:val="-2"/>
                <w:sz w:val="24"/>
                <w:szCs w:val="24"/>
              </w:rPr>
            </w:pPr>
            <w:r w:rsidRPr="00933A19">
              <w:rPr>
                <w:spacing w:val="-2"/>
                <w:sz w:val="24"/>
                <w:szCs w:val="24"/>
              </w:rPr>
              <w:t>2) забезпечення підвищення рівня поінформованості сімей з дітьми, які мають порушення розвитку або в яких існує ризик виникнення таких порушень, щодо надання послуги раннього втручання з метою зниження рівня інституалізації дітей у ранньому віці та інвалідизації дітей</w:t>
            </w:r>
          </w:p>
        </w:tc>
        <w:tc>
          <w:tcPr>
            <w:tcW w:w="1843" w:type="dxa"/>
          </w:tcPr>
          <w:p w14:paraId="6E799784" w14:textId="77777777" w:rsidR="00F50D1F" w:rsidRPr="00933A19" w:rsidRDefault="00F50D1F" w:rsidP="0023144F">
            <w:pPr>
              <w:pStyle w:val="TableParagraph"/>
              <w:ind w:left="0"/>
              <w:rPr>
                <w:spacing w:val="-2"/>
                <w:sz w:val="24"/>
                <w:szCs w:val="24"/>
              </w:rPr>
            </w:pPr>
            <w:r w:rsidRPr="00933A19">
              <w:rPr>
                <w:spacing w:val="-2"/>
                <w:sz w:val="24"/>
                <w:szCs w:val="24"/>
              </w:rPr>
              <w:t>2025 рік</w:t>
            </w:r>
          </w:p>
        </w:tc>
        <w:tc>
          <w:tcPr>
            <w:tcW w:w="1843" w:type="dxa"/>
          </w:tcPr>
          <w:p w14:paraId="49B6A6AD" w14:textId="77777777" w:rsidR="00F50D1F" w:rsidRPr="00933A19" w:rsidRDefault="00F50D1F" w:rsidP="0023144F">
            <w:pPr>
              <w:pStyle w:val="TableParagraph"/>
              <w:ind w:left="0"/>
              <w:rPr>
                <w:spacing w:val="-2"/>
                <w:sz w:val="24"/>
                <w:szCs w:val="24"/>
              </w:rPr>
            </w:pPr>
            <w:r w:rsidRPr="00933A19">
              <w:rPr>
                <w:spacing w:val="-2"/>
                <w:sz w:val="24"/>
                <w:szCs w:val="24"/>
              </w:rPr>
              <w:t>місцеві бюджети, інші джерела, не заборонені законодавством</w:t>
            </w:r>
          </w:p>
        </w:tc>
        <w:tc>
          <w:tcPr>
            <w:tcW w:w="2693" w:type="dxa"/>
          </w:tcPr>
          <w:p w14:paraId="7F252145" w14:textId="64A31BAD" w:rsidR="00F50D1F" w:rsidRPr="00933A19" w:rsidRDefault="00F50D1F" w:rsidP="007A5CDD">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служба у справі дітей облдержадміністрації,</w:t>
            </w:r>
          </w:p>
          <w:p w14:paraId="4E7A5FE2" w14:textId="4E300C24" w:rsidR="00F50D1F" w:rsidRPr="00933A19" w:rsidRDefault="00F50D1F" w:rsidP="00641591">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 xml:space="preserve">управління охорони здоров’я облдержадміністрації, </w:t>
            </w:r>
          </w:p>
          <w:p w14:paraId="47BD38D8" w14:textId="10450B3A" w:rsidR="00F50D1F" w:rsidRPr="00933A19" w:rsidRDefault="002577E9" w:rsidP="004B27B7">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413A84D8" w14:textId="77777777" w:rsidR="00F50D1F" w:rsidRPr="00933A19" w:rsidRDefault="00F50D1F" w:rsidP="007A5CDD">
            <w:pPr>
              <w:pStyle w:val="TableParagraph"/>
              <w:ind w:left="0"/>
              <w:rPr>
                <w:spacing w:val="-2"/>
                <w:sz w:val="24"/>
                <w:szCs w:val="24"/>
              </w:rPr>
            </w:pPr>
            <w:r w:rsidRPr="00933A19">
              <w:rPr>
                <w:spacing w:val="-2"/>
                <w:sz w:val="24"/>
                <w:szCs w:val="24"/>
              </w:rPr>
              <w:t>органи місцевого самоврядування (за згодою)</w:t>
            </w:r>
          </w:p>
        </w:tc>
        <w:tc>
          <w:tcPr>
            <w:tcW w:w="2835" w:type="dxa"/>
          </w:tcPr>
          <w:p w14:paraId="7D072C28" w14:textId="77777777" w:rsidR="00F50D1F" w:rsidRPr="00933A19" w:rsidRDefault="00F50D1F" w:rsidP="00F80504">
            <w:pPr>
              <w:pStyle w:val="TableParagraph"/>
              <w:ind w:left="0" w:right="34"/>
              <w:rPr>
                <w:spacing w:val="-2"/>
                <w:sz w:val="24"/>
                <w:szCs w:val="24"/>
              </w:rPr>
            </w:pPr>
            <w:r w:rsidRPr="00933A19">
              <w:rPr>
                <w:spacing w:val="-2"/>
                <w:sz w:val="24"/>
                <w:szCs w:val="24"/>
              </w:rPr>
              <w:t>оприлюднено звіт про результати проведення інформаційних заходів</w:t>
            </w:r>
          </w:p>
        </w:tc>
      </w:tr>
      <w:tr w:rsidR="00F50D1F" w:rsidRPr="00933A19" w14:paraId="06743527" w14:textId="77777777" w:rsidTr="00F0569C">
        <w:trPr>
          <w:trHeight w:val="109"/>
        </w:trPr>
        <w:tc>
          <w:tcPr>
            <w:tcW w:w="2807" w:type="dxa"/>
          </w:tcPr>
          <w:p w14:paraId="0990D620" w14:textId="77777777" w:rsidR="00F50D1F" w:rsidRPr="00933A19" w:rsidRDefault="00F50D1F" w:rsidP="00C65745">
            <w:pPr>
              <w:spacing w:after="0" w:line="240" w:lineRule="auto"/>
              <w:rPr>
                <w:rFonts w:ascii="Times New Roman" w:hAnsi="Times New Roman" w:cs="Times New Roman"/>
                <w:spacing w:val="-2"/>
                <w:sz w:val="24"/>
                <w:szCs w:val="24"/>
              </w:rPr>
            </w:pPr>
          </w:p>
        </w:tc>
        <w:tc>
          <w:tcPr>
            <w:tcW w:w="3827" w:type="dxa"/>
          </w:tcPr>
          <w:p w14:paraId="0A93D71E" w14:textId="16B8DAA2" w:rsidR="00F50D1F" w:rsidRPr="00933A19" w:rsidRDefault="00F50D1F" w:rsidP="00C65745">
            <w:pPr>
              <w:pStyle w:val="TableParagraph"/>
              <w:ind w:left="0"/>
              <w:rPr>
                <w:spacing w:val="-2"/>
                <w:sz w:val="24"/>
                <w:szCs w:val="24"/>
              </w:rPr>
            </w:pPr>
            <w:r w:rsidRPr="00933A19">
              <w:rPr>
                <w:spacing w:val="-2"/>
                <w:sz w:val="24"/>
                <w:szCs w:val="24"/>
              </w:rPr>
              <w:t>3) розроблення за результатами визначення потреб населення адміністративно-територіальної одиниці в послузі раннього втручання заходів щодо утворення та забезпечення функціонування центрів (служб, відділень) раннього втручання на базі діючої мережі закладів з урахуванням потреб та фінансових можливостей бюджетів відповідної адміністративно-територіальної одиниці</w:t>
            </w:r>
          </w:p>
        </w:tc>
        <w:tc>
          <w:tcPr>
            <w:tcW w:w="1843" w:type="dxa"/>
          </w:tcPr>
          <w:p w14:paraId="5D21B030" w14:textId="4AAC6CC5" w:rsidR="00F50D1F" w:rsidRPr="00933A19" w:rsidRDefault="00F50D1F" w:rsidP="00C65745">
            <w:pPr>
              <w:pStyle w:val="TableParagraph"/>
              <w:ind w:left="0"/>
              <w:rPr>
                <w:spacing w:val="-2"/>
                <w:sz w:val="24"/>
                <w:szCs w:val="24"/>
              </w:rPr>
            </w:pPr>
            <w:r w:rsidRPr="00933A19">
              <w:rPr>
                <w:spacing w:val="-2"/>
                <w:sz w:val="24"/>
                <w:szCs w:val="24"/>
              </w:rPr>
              <w:t>2025</w:t>
            </w:r>
            <w:r w:rsidRPr="00933A19">
              <w:rPr>
                <w:spacing w:val="-2"/>
                <w:sz w:val="24"/>
                <w:szCs w:val="24"/>
              </w:rPr>
              <w:sym w:font="Symbol" w:char="F02D"/>
            </w:r>
            <w:r w:rsidRPr="00933A19">
              <w:rPr>
                <w:spacing w:val="-2"/>
                <w:sz w:val="24"/>
                <w:szCs w:val="24"/>
              </w:rPr>
              <w:t>2026 роки</w:t>
            </w:r>
          </w:p>
        </w:tc>
        <w:tc>
          <w:tcPr>
            <w:tcW w:w="1843" w:type="dxa"/>
          </w:tcPr>
          <w:p w14:paraId="7071126D" w14:textId="77777777" w:rsidR="00F50D1F" w:rsidRPr="00933A19" w:rsidRDefault="00F50D1F" w:rsidP="00C65745">
            <w:pPr>
              <w:pStyle w:val="TableParagraph"/>
              <w:ind w:left="0"/>
              <w:rPr>
                <w:spacing w:val="-2"/>
                <w:sz w:val="24"/>
                <w:szCs w:val="24"/>
              </w:rPr>
            </w:pPr>
            <w:r w:rsidRPr="00933A19">
              <w:rPr>
                <w:spacing w:val="-2"/>
                <w:sz w:val="24"/>
                <w:szCs w:val="24"/>
              </w:rPr>
              <w:t>місцеві бюджети, інші джерела, не заборонені законодавством</w:t>
            </w:r>
          </w:p>
        </w:tc>
        <w:tc>
          <w:tcPr>
            <w:tcW w:w="2693" w:type="dxa"/>
          </w:tcPr>
          <w:p w14:paraId="3CDCDC81" w14:textId="2B2B63D6" w:rsidR="00F50D1F" w:rsidRPr="00933A19" w:rsidRDefault="00F50D1F" w:rsidP="00C65745">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департамент соціального захисту населення облдержадміністрації,</w:t>
            </w:r>
          </w:p>
          <w:p w14:paraId="000412EA" w14:textId="6E420E06" w:rsidR="00F50D1F" w:rsidRPr="00933A19" w:rsidRDefault="00F50D1F" w:rsidP="00C65745">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 xml:space="preserve">управління охорони здоров’я облдержадміністрації, </w:t>
            </w:r>
          </w:p>
          <w:p w14:paraId="37564A83" w14:textId="115077D7" w:rsidR="00F50D1F" w:rsidRPr="00933A19" w:rsidRDefault="002577E9" w:rsidP="00C65745">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04756394" w14:textId="77777777" w:rsidR="00F50D1F" w:rsidRPr="00933A19" w:rsidRDefault="00F50D1F" w:rsidP="00C65745">
            <w:pPr>
              <w:pStyle w:val="TableParagraph"/>
              <w:ind w:left="0"/>
              <w:rPr>
                <w:color w:val="FF0000"/>
                <w:spacing w:val="-2"/>
                <w:sz w:val="24"/>
                <w:szCs w:val="24"/>
              </w:rPr>
            </w:pPr>
            <w:r w:rsidRPr="00933A19">
              <w:rPr>
                <w:spacing w:val="-2"/>
                <w:sz w:val="24"/>
                <w:szCs w:val="24"/>
              </w:rPr>
              <w:t>органи місцевого самоврядування (за згодою)</w:t>
            </w:r>
          </w:p>
        </w:tc>
        <w:tc>
          <w:tcPr>
            <w:tcW w:w="2835" w:type="dxa"/>
          </w:tcPr>
          <w:p w14:paraId="2BA8D15A" w14:textId="0FF93FD3" w:rsidR="00F50D1F" w:rsidRPr="00933A19" w:rsidRDefault="00F50D1F" w:rsidP="00C65745">
            <w:pPr>
              <w:pStyle w:val="TableParagraph"/>
              <w:ind w:left="0" w:right="34"/>
              <w:rPr>
                <w:spacing w:val="-2"/>
                <w:sz w:val="24"/>
                <w:szCs w:val="24"/>
              </w:rPr>
            </w:pPr>
            <w:r w:rsidRPr="00933A19">
              <w:rPr>
                <w:spacing w:val="-2"/>
                <w:sz w:val="24"/>
                <w:szCs w:val="24"/>
              </w:rPr>
              <w:t>підготовлено звіт про здійснення заходів щодо функціонування центрів (служб, відділень) раннього втручання на базі діючої мережі закладів</w:t>
            </w:r>
          </w:p>
        </w:tc>
      </w:tr>
      <w:tr w:rsidR="00F50D1F" w:rsidRPr="00933A19" w14:paraId="7C3DA1E3" w14:textId="77777777" w:rsidTr="00F0569C">
        <w:trPr>
          <w:trHeight w:val="109"/>
        </w:trPr>
        <w:tc>
          <w:tcPr>
            <w:tcW w:w="2807" w:type="dxa"/>
          </w:tcPr>
          <w:p w14:paraId="416A09B3" w14:textId="3C6F0999" w:rsidR="00F50D1F" w:rsidRPr="00933A19" w:rsidRDefault="00F50D1F" w:rsidP="00C65745">
            <w:pPr>
              <w:pStyle w:val="TableParagraph"/>
              <w:ind w:left="0"/>
              <w:rPr>
                <w:spacing w:val="-2"/>
                <w:sz w:val="24"/>
                <w:szCs w:val="24"/>
              </w:rPr>
            </w:pPr>
            <w:r w:rsidRPr="00933A19">
              <w:rPr>
                <w:spacing w:val="-2"/>
                <w:sz w:val="24"/>
                <w:szCs w:val="24"/>
              </w:rPr>
              <w:t>23. Забезпечення надання реабілітаційних, абілітаційних послуг, педіатричної реабілітації, зокрема за місцем проживання в територіальній громаді</w:t>
            </w:r>
          </w:p>
        </w:tc>
        <w:tc>
          <w:tcPr>
            <w:tcW w:w="3827" w:type="dxa"/>
          </w:tcPr>
          <w:p w14:paraId="1C02E8CD" w14:textId="77777777" w:rsidR="00F50D1F" w:rsidRPr="00933A19" w:rsidRDefault="00F50D1F" w:rsidP="00C65745">
            <w:pPr>
              <w:pStyle w:val="TableParagraph"/>
              <w:ind w:left="0"/>
              <w:rPr>
                <w:spacing w:val="-2"/>
                <w:sz w:val="24"/>
                <w:szCs w:val="24"/>
              </w:rPr>
            </w:pPr>
            <w:r w:rsidRPr="00933A19">
              <w:rPr>
                <w:spacing w:val="-2"/>
                <w:sz w:val="24"/>
                <w:szCs w:val="24"/>
              </w:rPr>
              <w:t>1) забезпечення створення та функціонування в реабілітаційних відділеннях закладів охорони здоров’я кабінетів асистивних технологій для здійснення підбору, налаштування, виготовлення та навчання користуванню допоміжними засобами реабілітації, зокрема проведення протезування пацієнтів з ампутаціями у закладах охорони здоров’я, визначених у рамках реабілітаційного маршруту</w:t>
            </w:r>
          </w:p>
        </w:tc>
        <w:tc>
          <w:tcPr>
            <w:tcW w:w="1843" w:type="dxa"/>
          </w:tcPr>
          <w:p w14:paraId="36A9D2F8" w14:textId="471BFAE8" w:rsidR="00F50D1F" w:rsidRPr="00933A19" w:rsidRDefault="00F50D1F" w:rsidP="00C65745">
            <w:pPr>
              <w:pStyle w:val="TableParagraph"/>
              <w:ind w:left="0"/>
              <w:rPr>
                <w:spacing w:val="-2"/>
                <w:sz w:val="24"/>
                <w:szCs w:val="24"/>
              </w:rPr>
            </w:pPr>
            <w:r w:rsidRPr="00933A19">
              <w:rPr>
                <w:spacing w:val="-2"/>
                <w:sz w:val="24"/>
                <w:szCs w:val="24"/>
              </w:rPr>
              <w:t>2025</w:t>
            </w:r>
            <w:r w:rsidRPr="00933A19">
              <w:rPr>
                <w:spacing w:val="-2"/>
                <w:sz w:val="24"/>
                <w:szCs w:val="24"/>
              </w:rPr>
              <w:sym w:font="Symbol" w:char="F02D"/>
            </w:r>
            <w:r w:rsidRPr="00933A19">
              <w:rPr>
                <w:spacing w:val="-2"/>
                <w:sz w:val="24"/>
                <w:szCs w:val="24"/>
              </w:rPr>
              <w:t>2026 роки</w:t>
            </w:r>
          </w:p>
        </w:tc>
        <w:tc>
          <w:tcPr>
            <w:tcW w:w="1843" w:type="dxa"/>
          </w:tcPr>
          <w:p w14:paraId="2C0F4D69" w14:textId="77777777" w:rsidR="00F50D1F" w:rsidRPr="00933A19" w:rsidRDefault="00F50D1F" w:rsidP="00C65745">
            <w:pPr>
              <w:pStyle w:val="TableParagraph"/>
              <w:ind w:left="0"/>
              <w:rPr>
                <w:spacing w:val="-2"/>
                <w:sz w:val="24"/>
                <w:szCs w:val="24"/>
              </w:rPr>
            </w:pPr>
            <w:r w:rsidRPr="00933A19">
              <w:rPr>
                <w:spacing w:val="-2"/>
                <w:sz w:val="24"/>
                <w:szCs w:val="24"/>
              </w:rPr>
              <w:t>місцеві бюджети, інші джерела, не заборонені законодавством</w:t>
            </w:r>
          </w:p>
        </w:tc>
        <w:tc>
          <w:tcPr>
            <w:tcW w:w="2693" w:type="dxa"/>
          </w:tcPr>
          <w:p w14:paraId="62197C66" w14:textId="5CAE92B2" w:rsidR="00F50D1F" w:rsidRPr="00933A19" w:rsidRDefault="00F50D1F" w:rsidP="00C65745">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 xml:space="preserve">управління охорони здоров’я облдержадміністрації, </w:t>
            </w:r>
          </w:p>
          <w:p w14:paraId="06C64B4C" w14:textId="6FCC61E6" w:rsidR="00F50D1F" w:rsidRPr="00933A19" w:rsidRDefault="00F50D1F" w:rsidP="00C65745">
            <w:pPr>
              <w:widowControl w:val="0"/>
              <w:spacing w:after="0" w:line="240" w:lineRule="auto"/>
              <w:rPr>
                <w:rFonts w:ascii="Times New Roman" w:eastAsia="Times New Roman" w:hAnsi="Times New Roman" w:cs="Times New Roman"/>
                <w:spacing w:val="-2"/>
                <w:sz w:val="24"/>
                <w:szCs w:val="24"/>
              </w:rPr>
            </w:pPr>
            <w:r w:rsidRPr="00933A19">
              <w:rPr>
                <w:rFonts w:ascii="Times New Roman" w:hAnsi="Times New Roman" w:cs="Times New Roman"/>
                <w:spacing w:val="-2"/>
                <w:sz w:val="24"/>
                <w:szCs w:val="24"/>
              </w:rPr>
              <w:t>Волинське обласне відділення Фонду соціального захисту осіб з інвалідністю</w:t>
            </w:r>
            <w:r w:rsidRPr="00933A19">
              <w:rPr>
                <w:rFonts w:ascii="Times New Roman" w:eastAsia="Times New Roman" w:hAnsi="Times New Roman" w:cs="Times New Roman"/>
                <w:spacing w:val="-2"/>
                <w:sz w:val="24"/>
                <w:szCs w:val="24"/>
              </w:rPr>
              <w:t>,</w:t>
            </w:r>
          </w:p>
          <w:p w14:paraId="004347DA" w14:textId="6D875D7F" w:rsidR="00F50D1F" w:rsidRPr="00933A19" w:rsidRDefault="002577E9" w:rsidP="00C65745">
            <w:pPr>
              <w:widowControl w:val="0"/>
              <w:spacing w:after="0" w:line="240" w:lineRule="auto"/>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3028343D" w14:textId="77777777" w:rsidR="00F50D1F" w:rsidRPr="00933A19" w:rsidRDefault="00F50D1F" w:rsidP="00C65745">
            <w:pPr>
              <w:pStyle w:val="TableParagraph"/>
              <w:ind w:left="0"/>
              <w:rPr>
                <w:spacing w:val="-2"/>
                <w:sz w:val="24"/>
                <w:szCs w:val="24"/>
              </w:rPr>
            </w:pPr>
            <w:r w:rsidRPr="00933A19">
              <w:rPr>
                <w:spacing w:val="-2"/>
                <w:sz w:val="24"/>
                <w:szCs w:val="24"/>
              </w:rPr>
              <w:t>органи місцевого самоврядування (за згодою)</w:t>
            </w:r>
          </w:p>
        </w:tc>
        <w:tc>
          <w:tcPr>
            <w:tcW w:w="2835" w:type="dxa"/>
          </w:tcPr>
          <w:p w14:paraId="1168CAED" w14:textId="77777777" w:rsidR="00F50D1F" w:rsidRPr="00933A19" w:rsidRDefault="00F50D1F" w:rsidP="00C65745">
            <w:pPr>
              <w:pStyle w:val="TableParagraph"/>
              <w:ind w:left="0" w:right="34"/>
              <w:rPr>
                <w:spacing w:val="-2"/>
                <w:sz w:val="24"/>
                <w:szCs w:val="24"/>
              </w:rPr>
            </w:pPr>
            <w:r w:rsidRPr="00933A19">
              <w:rPr>
                <w:spacing w:val="-2"/>
                <w:sz w:val="24"/>
                <w:szCs w:val="24"/>
              </w:rPr>
              <w:t xml:space="preserve">підготовлено звіт про створення та функціонування в реабілітаційних відділеннях закладів охорони здоров’я кабінетів асистивних технологій для здійснення підбору, налаштування, виготовлення та навчання користуванню допоміжними засобами реабілітації, зокрема проведення протезування пацієнтів з ампутаціями </w:t>
            </w:r>
            <w:r w:rsidRPr="00933A19">
              <w:rPr>
                <w:spacing w:val="-2"/>
                <w:sz w:val="24"/>
                <w:szCs w:val="24"/>
              </w:rPr>
              <w:lastRenderedPageBreak/>
              <w:t>у закладах охорони здоров’я, визначених у рамках реабілітаційного маршруту (з фотографіями)</w:t>
            </w:r>
          </w:p>
        </w:tc>
      </w:tr>
      <w:tr w:rsidR="00F50D1F" w:rsidRPr="00933A19" w14:paraId="454FEF26" w14:textId="77777777" w:rsidTr="00F0569C">
        <w:trPr>
          <w:trHeight w:val="109"/>
        </w:trPr>
        <w:tc>
          <w:tcPr>
            <w:tcW w:w="2807" w:type="dxa"/>
          </w:tcPr>
          <w:p w14:paraId="63787FB8" w14:textId="77777777" w:rsidR="00F50D1F" w:rsidRPr="00933A19" w:rsidRDefault="00F50D1F" w:rsidP="00A4164D">
            <w:pPr>
              <w:spacing w:after="0" w:line="240" w:lineRule="auto"/>
              <w:rPr>
                <w:rFonts w:ascii="Times New Roman" w:hAnsi="Times New Roman" w:cs="Times New Roman"/>
                <w:color w:val="FF0000"/>
                <w:spacing w:val="-2"/>
                <w:sz w:val="28"/>
                <w:szCs w:val="28"/>
              </w:rPr>
            </w:pPr>
          </w:p>
        </w:tc>
        <w:tc>
          <w:tcPr>
            <w:tcW w:w="3827" w:type="dxa"/>
          </w:tcPr>
          <w:p w14:paraId="20C8923C" w14:textId="77777777" w:rsidR="00F50D1F" w:rsidRPr="00933A19" w:rsidRDefault="00F50D1F" w:rsidP="009B7FCD">
            <w:pPr>
              <w:pStyle w:val="TableParagraph"/>
              <w:ind w:left="0"/>
              <w:rPr>
                <w:spacing w:val="-2"/>
                <w:sz w:val="24"/>
                <w:szCs w:val="24"/>
              </w:rPr>
            </w:pPr>
            <w:r w:rsidRPr="00933A19">
              <w:rPr>
                <w:spacing w:val="-2"/>
                <w:sz w:val="24"/>
                <w:szCs w:val="24"/>
              </w:rPr>
              <w:t>2) забезпечення надання психіатричної допомоги дітям у багатопрофільних дитячих лікарнях шляхом відкриття відділень</w:t>
            </w:r>
          </w:p>
        </w:tc>
        <w:tc>
          <w:tcPr>
            <w:tcW w:w="1843" w:type="dxa"/>
          </w:tcPr>
          <w:p w14:paraId="499EB9D9" w14:textId="77777777" w:rsidR="00F50D1F" w:rsidRPr="00933A19" w:rsidRDefault="00F50D1F" w:rsidP="00A4164D">
            <w:pPr>
              <w:pStyle w:val="TableParagraph"/>
              <w:ind w:left="0"/>
              <w:rPr>
                <w:spacing w:val="-2"/>
                <w:sz w:val="24"/>
                <w:szCs w:val="24"/>
              </w:rPr>
            </w:pPr>
            <w:r w:rsidRPr="00933A19">
              <w:rPr>
                <w:spacing w:val="-2"/>
                <w:sz w:val="24"/>
                <w:szCs w:val="24"/>
              </w:rPr>
              <w:t>2025 рік</w:t>
            </w:r>
          </w:p>
        </w:tc>
        <w:tc>
          <w:tcPr>
            <w:tcW w:w="1843" w:type="dxa"/>
          </w:tcPr>
          <w:p w14:paraId="694CA08E" w14:textId="77777777" w:rsidR="00F50D1F" w:rsidRPr="00933A19" w:rsidRDefault="00F50D1F" w:rsidP="009B7FCD">
            <w:pPr>
              <w:pStyle w:val="TableParagraph"/>
              <w:ind w:left="0"/>
              <w:rPr>
                <w:spacing w:val="-2"/>
                <w:sz w:val="24"/>
                <w:szCs w:val="24"/>
              </w:rPr>
            </w:pPr>
            <w:r w:rsidRPr="00933A19">
              <w:rPr>
                <w:spacing w:val="-2"/>
                <w:sz w:val="24"/>
                <w:szCs w:val="24"/>
              </w:rPr>
              <w:t>місцеві бюджети</w:t>
            </w:r>
          </w:p>
        </w:tc>
        <w:tc>
          <w:tcPr>
            <w:tcW w:w="2693" w:type="dxa"/>
          </w:tcPr>
          <w:p w14:paraId="3BB868EA" w14:textId="21E29633" w:rsidR="00F50D1F" w:rsidRPr="00933A19" w:rsidRDefault="00F50D1F" w:rsidP="007A5CDD">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 xml:space="preserve">управління охорони здоров’я облдержадміністрації, </w:t>
            </w:r>
          </w:p>
          <w:p w14:paraId="2C9DA01E" w14:textId="091FE575" w:rsidR="00F50D1F" w:rsidRPr="00933A19" w:rsidRDefault="002577E9" w:rsidP="004B27B7">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361460D6" w14:textId="77777777" w:rsidR="00F50D1F" w:rsidRPr="00933A19" w:rsidRDefault="00F50D1F" w:rsidP="007A5CDD">
            <w:pPr>
              <w:pStyle w:val="TableParagraph"/>
              <w:ind w:left="0"/>
              <w:rPr>
                <w:spacing w:val="-2"/>
                <w:sz w:val="24"/>
                <w:szCs w:val="24"/>
              </w:rPr>
            </w:pPr>
            <w:r w:rsidRPr="00933A19">
              <w:rPr>
                <w:spacing w:val="-2"/>
                <w:sz w:val="24"/>
                <w:szCs w:val="24"/>
              </w:rPr>
              <w:t>органи місцевого самоврядування (за згодою)</w:t>
            </w:r>
          </w:p>
        </w:tc>
        <w:tc>
          <w:tcPr>
            <w:tcW w:w="2835" w:type="dxa"/>
          </w:tcPr>
          <w:p w14:paraId="46D3C596" w14:textId="77777777" w:rsidR="00F50D1F" w:rsidRPr="00933A19" w:rsidRDefault="00F50D1F" w:rsidP="00F80504">
            <w:pPr>
              <w:pStyle w:val="TableParagraph"/>
              <w:ind w:left="0" w:right="34"/>
              <w:rPr>
                <w:spacing w:val="-2"/>
                <w:sz w:val="24"/>
                <w:szCs w:val="24"/>
              </w:rPr>
            </w:pPr>
            <w:r w:rsidRPr="00933A19">
              <w:rPr>
                <w:spacing w:val="-2"/>
                <w:sz w:val="24"/>
                <w:szCs w:val="24"/>
              </w:rPr>
              <w:t>забезпечено підготовку щокварталу звіту щодо кількості осіб, які отримали допомогу</w:t>
            </w:r>
          </w:p>
        </w:tc>
      </w:tr>
      <w:tr w:rsidR="00F50D1F" w:rsidRPr="00933A19" w14:paraId="5F92AC5D" w14:textId="77777777" w:rsidTr="00F0569C">
        <w:trPr>
          <w:trHeight w:val="109"/>
        </w:trPr>
        <w:tc>
          <w:tcPr>
            <w:tcW w:w="2807" w:type="dxa"/>
          </w:tcPr>
          <w:p w14:paraId="26964E9C" w14:textId="77777777" w:rsidR="00F50D1F" w:rsidRPr="00933A19" w:rsidRDefault="00F50D1F" w:rsidP="00A4164D">
            <w:pPr>
              <w:spacing w:after="0" w:line="240" w:lineRule="auto"/>
              <w:rPr>
                <w:rFonts w:ascii="Times New Roman" w:hAnsi="Times New Roman" w:cs="Times New Roman"/>
                <w:color w:val="FF0000"/>
                <w:spacing w:val="-2"/>
                <w:sz w:val="28"/>
                <w:szCs w:val="28"/>
              </w:rPr>
            </w:pPr>
          </w:p>
        </w:tc>
        <w:tc>
          <w:tcPr>
            <w:tcW w:w="3827" w:type="dxa"/>
          </w:tcPr>
          <w:p w14:paraId="6F528D49" w14:textId="77777777" w:rsidR="00F50D1F" w:rsidRPr="00933A19" w:rsidRDefault="00F50D1F" w:rsidP="009B7FCD">
            <w:pPr>
              <w:pStyle w:val="TableParagraph"/>
              <w:ind w:left="0"/>
              <w:rPr>
                <w:spacing w:val="-2"/>
                <w:sz w:val="24"/>
                <w:szCs w:val="24"/>
              </w:rPr>
            </w:pPr>
            <w:r w:rsidRPr="00933A19">
              <w:rPr>
                <w:spacing w:val="-2"/>
                <w:sz w:val="24"/>
                <w:szCs w:val="24"/>
              </w:rPr>
              <w:t>3) забезпечення доступності послуг паліативної допомоги дітям (зокрема мобільної паліативної допомоги)</w:t>
            </w:r>
          </w:p>
        </w:tc>
        <w:tc>
          <w:tcPr>
            <w:tcW w:w="1843" w:type="dxa"/>
          </w:tcPr>
          <w:p w14:paraId="4D0328D2" w14:textId="77777777" w:rsidR="00F50D1F" w:rsidRPr="00933A19" w:rsidRDefault="00F50D1F" w:rsidP="00A4164D">
            <w:pPr>
              <w:pStyle w:val="TableParagraph"/>
              <w:ind w:left="0"/>
              <w:rPr>
                <w:spacing w:val="-2"/>
                <w:sz w:val="24"/>
                <w:szCs w:val="24"/>
              </w:rPr>
            </w:pPr>
            <w:r w:rsidRPr="00933A19">
              <w:rPr>
                <w:spacing w:val="-2"/>
                <w:sz w:val="24"/>
                <w:szCs w:val="24"/>
              </w:rPr>
              <w:t>2025 рік</w:t>
            </w:r>
          </w:p>
        </w:tc>
        <w:tc>
          <w:tcPr>
            <w:tcW w:w="1843" w:type="dxa"/>
          </w:tcPr>
          <w:p w14:paraId="0D41F182" w14:textId="77777777" w:rsidR="00F50D1F" w:rsidRPr="00933A19" w:rsidRDefault="00F50D1F" w:rsidP="009B7FCD">
            <w:pPr>
              <w:pStyle w:val="TableParagraph"/>
              <w:ind w:left="0"/>
              <w:rPr>
                <w:spacing w:val="-2"/>
                <w:sz w:val="24"/>
                <w:szCs w:val="24"/>
              </w:rPr>
            </w:pPr>
            <w:r w:rsidRPr="00933A19">
              <w:rPr>
                <w:spacing w:val="-2"/>
                <w:sz w:val="24"/>
                <w:szCs w:val="24"/>
              </w:rPr>
              <w:t>місцеві бюджети, інші джерела, не заборонені законодавством</w:t>
            </w:r>
          </w:p>
        </w:tc>
        <w:tc>
          <w:tcPr>
            <w:tcW w:w="2693" w:type="dxa"/>
          </w:tcPr>
          <w:p w14:paraId="35DACD50" w14:textId="24A60698" w:rsidR="00F50D1F" w:rsidRPr="00933A19" w:rsidRDefault="00F50D1F" w:rsidP="007A5CDD">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 xml:space="preserve">управління охорони здоров’я облдержадміністрації, </w:t>
            </w:r>
          </w:p>
          <w:p w14:paraId="26033BAC" w14:textId="5BF2B4DB" w:rsidR="00F50D1F" w:rsidRPr="00933A19" w:rsidRDefault="00933A19" w:rsidP="004B27B7">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65150581" w14:textId="77777777" w:rsidR="00F50D1F" w:rsidRPr="00933A19" w:rsidRDefault="00F50D1F" w:rsidP="007A5CDD">
            <w:pPr>
              <w:pStyle w:val="TableParagraph"/>
              <w:ind w:left="0"/>
              <w:rPr>
                <w:spacing w:val="-2"/>
                <w:sz w:val="24"/>
                <w:szCs w:val="24"/>
              </w:rPr>
            </w:pPr>
            <w:r w:rsidRPr="00933A19">
              <w:rPr>
                <w:spacing w:val="-2"/>
                <w:sz w:val="24"/>
                <w:szCs w:val="24"/>
              </w:rPr>
              <w:t>органи місцевого самоврядування (за згодою)</w:t>
            </w:r>
          </w:p>
        </w:tc>
        <w:tc>
          <w:tcPr>
            <w:tcW w:w="2835" w:type="dxa"/>
          </w:tcPr>
          <w:p w14:paraId="728125C3" w14:textId="77777777" w:rsidR="00F50D1F" w:rsidRPr="00933A19" w:rsidRDefault="00F50D1F" w:rsidP="00F80504">
            <w:pPr>
              <w:pStyle w:val="TableParagraph"/>
              <w:ind w:left="0" w:right="34"/>
              <w:rPr>
                <w:spacing w:val="-2"/>
                <w:sz w:val="24"/>
                <w:szCs w:val="24"/>
              </w:rPr>
            </w:pPr>
            <w:r w:rsidRPr="00933A19">
              <w:rPr>
                <w:spacing w:val="-2"/>
                <w:sz w:val="24"/>
                <w:szCs w:val="24"/>
              </w:rPr>
              <w:t>забезпечено оприлюднення щокварталу звіту щодо кількості осіб, які отримали послуги</w:t>
            </w:r>
          </w:p>
        </w:tc>
      </w:tr>
      <w:tr w:rsidR="00F50D1F" w:rsidRPr="00933A19" w14:paraId="21AADA7E" w14:textId="77777777" w:rsidTr="00F0569C">
        <w:trPr>
          <w:trHeight w:val="109"/>
        </w:trPr>
        <w:tc>
          <w:tcPr>
            <w:tcW w:w="2807" w:type="dxa"/>
          </w:tcPr>
          <w:p w14:paraId="18EB55D0" w14:textId="77777777" w:rsidR="00F50D1F" w:rsidRPr="00933A19" w:rsidRDefault="00F50D1F" w:rsidP="00F6247C">
            <w:pPr>
              <w:spacing w:after="0" w:line="240" w:lineRule="auto"/>
              <w:rPr>
                <w:rFonts w:ascii="Times New Roman" w:hAnsi="Times New Roman" w:cs="Times New Roman"/>
                <w:spacing w:val="-2"/>
                <w:sz w:val="24"/>
                <w:szCs w:val="24"/>
              </w:rPr>
            </w:pPr>
          </w:p>
        </w:tc>
        <w:tc>
          <w:tcPr>
            <w:tcW w:w="3827" w:type="dxa"/>
          </w:tcPr>
          <w:p w14:paraId="1747C0DE" w14:textId="77777777" w:rsidR="00F50D1F" w:rsidRPr="00933A19" w:rsidRDefault="00F50D1F" w:rsidP="00C76D55">
            <w:pPr>
              <w:pStyle w:val="TableParagraph"/>
              <w:ind w:left="0"/>
              <w:rPr>
                <w:spacing w:val="-2"/>
                <w:sz w:val="24"/>
                <w:szCs w:val="24"/>
              </w:rPr>
            </w:pPr>
            <w:r w:rsidRPr="00933A19">
              <w:rPr>
                <w:spacing w:val="-2"/>
                <w:sz w:val="24"/>
                <w:szCs w:val="24"/>
              </w:rPr>
              <w:t>4) забезпечення доступності послуги “Муніципальна няня”</w:t>
            </w:r>
          </w:p>
        </w:tc>
        <w:tc>
          <w:tcPr>
            <w:tcW w:w="1843" w:type="dxa"/>
          </w:tcPr>
          <w:p w14:paraId="36BEAFE2" w14:textId="77777777" w:rsidR="00F50D1F" w:rsidRPr="00933A19" w:rsidRDefault="00F50D1F" w:rsidP="00C76D55">
            <w:pPr>
              <w:pStyle w:val="TableParagraph"/>
              <w:ind w:left="0"/>
              <w:rPr>
                <w:spacing w:val="-2"/>
                <w:sz w:val="24"/>
                <w:szCs w:val="24"/>
              </w:rPr>
            </w:pPr>
            <w:r w:rsidRPr="00933A19">
              <w:rPr>
                <w:spacing w:val="-2"/>
                <w:sz w:val="24"/>
                <w:szCs w:val="24"/>
              </w:rPr>
              <w:t>2025 рік</w:t>
            </w:r>
          </w:p>
        </w:tc>
        <w:tc>
          <w:tcPr>
            <w:tcW w:w="1843" w:type="dxa"/>
          </w:tcPr>
          <w:p w14:paraId="4C6E4386" w14:textId="77777777" w:rsidR="00F50D1F" w:rsidRPr="00933A19" w:rsidRDefault="00F50D1F" w:rsidP="00C76D55">
            <w:pPr>
              <w:pStyle w:val="TableParagraph"/>
              <w:ind w:left="0"/>
              <w:rPr>
                <w:spacing w:val="-2"/>
                <w:sz w:val="24"/>
                <w:szCs w:val="24"/>
              </w:rPr>
            </w:pPr>
            <w:r w:rsidRPr="00933A19">
              <w:rPr>
                <w:spacing w:val="-2"/>
                <w:sz w:val="24"/>
                <w:szCs w:val="24"/>
              </w:rPr>
              <w:t>місцеві бюджети, інші джерела, не заборонені законодавством</w:t>
            </w:r>
          </w:p>
        </w:tc>
        <w:tc>
          <w:tcPr>
            <w:tcW w:w="2693" w:type="dxa"/>
          </w:tcPr>
          <w:p w14:paraId="3D213E07" w14:textId="61ACCE9D" w:rsidR="00F50D1F" w:rsidRPr="00933A19" w:rsidRDefault="00F50D1F" w:rsidP="007A5CDD">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департамент соціального захисту населення облдержадміністрації,</w:t>
            </w:r>
          </w:p>
          <w:p w14:paraId="3F555DEC" w14:textId="55F88F12" w:rsidR="00F50D1F" w:rsidRPr="00933A19" w:rsidRDefault="00F50D1F" w:rsidP="007A5CDD">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служба у справі дітей облдержадміністрації,</w:t>
            </w:r>
          </w:p>
          <w:p w14:paraId="4900F63C" w14:textId="6E4F104F" w:rsidR="00F50D1F" w:rsidRPr="00933A19" w:rsidRDefault="00933A19" w:rsidP="004B27B7">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44F32AEC" w14:textId="551E6570" w:rsidR="00F50D1F" w:rsidRPr="00933A19" w:rsidRDefault="00F50D1F" w:rsidP="007A5CDD">
            <w:pPr>
              <w:pStyle w:val="TableParagraph"/>
              <w:ind w:left="0"/>
              <w:rPr>
                <w:spacing w:val="-2"/>
                <w:sz w:val="24"/>
                <w:szCs w:val="24"/>
              </w:rPr>
            </w:pPr>
            <w:r w:rsidRPr="00933A19">
              <w:rPr>
                <w:spacing w:val="-2"/>
                <w:sz w:val="24"/>
                <w:szCs w:val="24"/>
              </w:rPr>
              <w:lastRenderedPageBreak/>
              <w:t>органи місцевого самоврядування (за</w:t>
            </w:r>
            <w:r w:rsidR="008344E9">
              <w:rPr>
                <w:spacing w:val="-2"/>
                <w:sz w:val="24"/>
                <w:szCs w:val="24"/>
              </w:rPr>
              <w:t> </w:t>
            </w:r>
            <w:r w:rsidRPr="00933A19">
              <w:rPr>
                <w:spacing w:val="-2"/>
                <w:sz w:val="24"/>
                <w:szCs w:val="24"/>
              </w:rPr>
              <w:t>згодою)</w:t>
            </w:r>
          </w:p>
        </w:tc>
        <w:tc>
          <w:tcPr>
            <w:tcW w:w="2835" w:type="dxa"/>
          </w:tcPr>
          <w:p w14:paraId="3FC27261" w14:textId="77777777" w:rsidR="00F50D1F" w:rsidRPr="00933A19" w:rsidRDefault="00F50D1F" w:rsidP="00F80504">
            <w:pPr>
              <w:pStyle w:val="TableParagraph"/>
              <w:ind w:left="0" w:right="34"/>
              <w:rPr>
                <w:spacing w:val="-2"/>
                <w:sz w:val="24"/>
                <w:szCs w:val="24"/>
              </w:rPr>
            </w:pPr>
            <w:r w:rsidRPr="00933A19">
              <w:rPr>
                <w:spacing w:val="-2"/>
                <w:sz w:val="24"/>
                <w:szCs w:val="24"/>
              </w:rPr>
              <w:lastRenderedPageBreak/>
              <w:t>забезпечено підготовку щокварталу звіту щодо кількості осіб, які отримали послугу</w:t>
            </w:r>
          </w:p>
        </w:tc>
      </w:tr>
      <w:tr w:rsidR="00F50D1F" w:rsidRPr="00933A19" w14:paraId="4522A037" w14:textId="77777777" w:rsidTr="00F0569C">
        <w:trPr>
          <w:trHeight w:val="109"/>
        </w:trPr>
        <w:tc>
          <w:tcPr>
            <w:tcW w:w="2807" w:type="dxa"/>
          </w:tcPr>
          <w:p w14:paraId="328CD2CA" w14:textId="77777777" w:rsidR="00F50D1F" w:rsidRPr="00933A19" w:rsidRDefault="00F50D1F" w:rsidP="00A70ECC">
            <w:pPr>
              <w:spacing w:after="0" w:line="240" w:lineRule="auto"/>
              <w:rPr>
                <w:rFonts w:ascii="Times New Roman" w:hAnsi="Times New Roman" w:cs="Times New Roman"/>
                <w:spacing w:val="-2"/>
                <w:sz w:val="24"/>
                <w:szCs w:val="24"/>
              </w:rPr>
            </w:pPr>
          </w:p>
        </w:tc>
        <w:tc>
          <w:tcPr>
            <w:tcW w:w="3827" w:type="dxa"/>
          </w:tcPr>
          <w:p w14:paraId="5F7F6001" w14:textId="77777777" w:rsidR="00F50D1F" w:rsidRPr="00933A19" w:rsidRDefault="00F50D1F" w:rsidP="007E0629">
            <w:pPr>
              <w:pStyle w:val="TableParagraph"/>
              <w:ind w:left="0"/>
              <w:rPr>
                <w:spacing w:val="-2"/>
                <w:sz w:val="24"/>
                <w:szCs w:val="24"/>
              </w:rPr>
            </w:pPr>
            <w:r w:rsidRPr="00933A19">
              <w:rPr>
                <w:spacing w:val="-2"/>
                <w:sz w:val="24"/>
                <w:szCs w:val="24"/>
              </w:rPr>
              <w:t>5) забезпечення доступності послуг інклюзивного</w:t>
            </w:r>
          </w:p>
          <w:p w14:paraId="3492F149" w14:textId="77777777" w:rsidR="00F50D1F" w:rsidRPr="00933A19" w:rsidRDefault="00F50D1F" w:rsidP="007E0629">
            <w:pPr>
              <w:pStyle w:val="TableParagraph"/>
              <w:ind w:left="0"/>
              <w:rPr>
                <w:spacing w:val="-2"/>
                <w:sz w:val="24"/>
                <w:szCs w:val="24"/>
              </w:rPr>
            </w:pPr>
            <w:r w:rsidRPr="00933A19">
              <w:rPr>
                <w:spacing w:val="-2"/>
                <w:sz w:val="24"/>
                <w:szCs w:val="24"/>
              </w:rPr>
              <w:t>позашкільного навчання</w:t>
            </w:r>
          </w:p>
        </w:tc>
        <w:tc>
          <w:tcPr>
            <w:tcW w:w="1843" w:type="dxa"/>
          </w:tcPr>
          <w:p w14:paraId="043F5F15" w14:textId="77777777" w:rsidR="00F50D1F" w:rsidRPr="00933A19" w:rsidRDefault="00F50D1F" w:rsidP="007E0629">
            <w:pPr>
              <w:pStyle w:val="TableParagraph"/>
              <w:ind w:left="0"/>
              <w:rPr>
                <w:spacing w:val="-2"/>
                <w:sz w:val="24"/>
                <w:szCs w:val="24"/>
              </w:rPr>
            </w:pPr>
            <w:r w:rsidRPr="00933A19">
              <w:rPr>
                <w:spacing w:val="-2"/>
                <w:sz w:val="24"/>
                <w:szCs w:val="24"/>
              </w:rPr>
              <w:t>2025 рік</w:t>
            </w:r>
          </w:p>
        </w:tc>
        <w:tc>
          <w:tcPr>
            <w:tcW w:w="1843" w:type="dxa"/>
          </w:tcPr>
          <w:p w14:paraId="0E2F48C7" w14:textId="77777777" w:rsidR="00F50D1F" w:rsidRPr="00933A19" w:rsidRDefault="00F50D1F" w:rsidP="007E0629">
            <w:pPr>
              <w:pStyle w:val="TableParagraph"/>
              <w:ind w:left="0"/>
              <w:rPr>
                <w:spacing w:val="-2"/>
                <w:sz w:val="24"/>
                <w:szCs w:val="24"/>
              </w:rPr>
            </w:pPr>
            <w:r w:rsidRPr="00933A19">
              <w:rPr>
                <w:spacing w:val="-2"/>
                <w:sz w:val="24"/>
                <w:szCs w:val="24"/>
              </w:rPr>
              <w:t>місцеві бюджети, інші джерела, не заборонені законодавством</w:t>
            </w:r>
          </w:p>
        </w:tc>
        <w:tc>
          <w:tcPr>
            <w:tcW w:w="2693" w:type="dxa"/>
          </w:tcPr>
          <w:p w14:paraId="4707AAD9" w14:textId="69992BDC" w:rsidR="00F50D1F" w:rsidRPr="00933A19" w:rsidRDefault="00F50D1F" w:rsidP="007A5CDD">
            <w:pPr>
              <w:pStyle w:val="TableParagraph"/>
              <w:ind w:left="0"/>
              <w:rPr>
                <w:spacing w:val="-2"/>
                <w:sz w:val="24"/>
                <w:szCs w:val="24"/>
              </w:rPr>
            </w:pPr>
            <w:r w:rsidRPr="00933A19">
              <w:rPr>
                <w:spacing w:val="-2"/>
                <w:sz w:val="24"/>
                <w:szCs w:val="24"/>
              </w:rPr>
              <w:t xml:space="preserve">управління освіти і науки облдержадміністрації, </w:t>
            </w:r>
          </w:p>
          <w:p w14:paraId="0C321549" w14:textId="0EA5F49E" w:rsidR="00F50D1F" w:rsidRPr="00933A19" w:rsidRDefault="00933A19" w:rsidP="00CE062D">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78674BD0" w14:textId="7F1988C6" w:rsidR="00F50D1F" w:rsidRPr="00933A19" w:rsidRDefault="00F50D1F" w:rsidP="00CE062D">
            <w:pPr>
              <w:pStyle w:val="TableParagraph"/>
              <w:ind w:left="0"/>
              <w:rPr>
                <w:spacing w:val="-2"/>
                <w:sz w:val="24"/>
                <w:szCs w:val="24"/>
              </w:rPr>
            </w:pPr>
            <w:r w:rsidRPr="00933A19">
              <w:rPr>
                <w:spacing w:val="-2"/>
                <w:sz w:val="24"/>
                <w:szCs w:val="24"/>
              </w:rPr>
              <w:t>органи місцевого самоврядування (за</w:t>
            </w:r>
            <w:r w:rsidR="008344E9">
              <w:rPr>
                <w:spacing w:val="-2"/>
                <w:sz w:val="24"/>
                <w:szCs w:val="24"/>
              </w:rPr>
              <w:t> </w:t>
            </w:r>
            <w:r w:rsidRPr="00933A19">
              <w:rPr>
                <w:spacing w:val="-2"/>
                <w:sz w:val="24"/>
                <w:szCs w:val="24"/>
              </w:rPr>
              <w:t>згодою)</w:t>
            </w:r>
          </w:p>
        </w:tc>
        <w:tc>
          <w:tcPr>
            <w:tcW w:w="2835" w:type="dxa"/>
          </w:tcPr>
          <w:p w14:paraId="2DD4508B" w14:textId="77777777" w:rsidR="00F50D1F" w:rsidRPr="00933A19" w:rsidRDefault="00F50D1F" w:rsidP="00F80504">
            <w:pPr>
              <w:pStyle w:val="TableParagraph"/>
              <w:ind w:left="0" w:right="34"/>
              <w:rPr>
                <w:spacing w:val="-2"/>
                <w:sz w:val="24"/>
                <w:szCs w:val="24"/>
              </w:rPr>
            </w:pPr>
            <w:r w:rsidRPr="00933A19">
              <w:rPr>
                <w:spacing w:val="-2"/>
                <w:sz w:val="24"/>
                <w:szCs w:val="24"/>
              </w:rPr>
              <w:t>забезпечено підготовку щокварталу звіту щодо</w:t>
            </w:r>
          </w:p>
        </w:tc>
      </w:tr>
      <w:tr w:rsidR="00F50D1F" w:rsidRPr="00933A19" w14:paraId="2D99263D" w14:textId="77777777" w:rsidTr="00F0569C">
        <w:trPr>
          <w:trHeight w:val="109"/>
        </w:trPr>
        <w:tc>
          <w:tcPr>
            <w:tcW w:w="2807" w:type="dxa"/>
          </w:tcPr>
          <w:p w14:paraId="5C692EE7" w14:textId="77777777" w:rsidR="00F50D1F" w:rsidRPr="00933A19" w:rsidRDefault="00F50D1F" w:rsidP="00A70ECC">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24. Розвиток системи надання паліативних послуг в кожній територіальній громаді</w:t>
            </w:r>
          </w:p>
          <w:p w14:paraId="4A39345A" w14:textId="77777777" w:rsidR="00F50D1F" w:rsidRPr="00933A19" w:rsidRDefault="00F50D1F" w:rsidP="00A70ECC">
            <w:pPr>
              <w:spacing w:after="0" w:line="240" w:lineRule="auto"/>
              <w:rPr>
                <w:rFonts w:ascii="Times New Roman" w:hAnsi="Times New Roman" w:cs="Times New Roman"/>
                <w:spacing w:val="-2"/>
                <w:sz w:val="24"/>
                <w:szCs w:val="24"/>
              </w:rPr>
            </w:pPr>
          </w:p>
          <w:p w14:paraId="0F9A31C5" w14:textId="77777777" w:rsidR="00F50D1F" w:rsidRPr="00933A19" w:rsidRDefault="00F50D1F" w:rsidP="00A70ECC">
            <w:pPr>
              <w:spacing w:after="0" w:line="240" w:lineRule="auto"/>
              <w:rPr>
                <w:rFonts w:ascii="Times New Roman" w:hAnsi="Times New Roman" w:cs="Times New Roman"/>
                <w:color w:val="FF0000"/>
                <w:spacing w:val="-2"/>
                <w:sz w:val="24"/>
                <w:szCs w:val="24"/>
              </w:rPr>
            </w:pPr>
          </w:p>
        </w:tc>
        <w:tc>
          <w:tcPr>
            <w:tcW w:w="3827" w:type="dxa"/>
          </w:tcPr>
          <w:p w14:paraId="47D59BD0" w14:textId="719650E7" w:rsidR="00F50D1F" w:rsidRDefault="00F50D1F" w:rsidP="007E0629">
            <w:pPr>
              <w:pStyle w:val="TableParagraph"/>
              <w:ind w:left="0"/>
              <w:rPr>
                <w:spacing w:val="-2"/>
                <w:sz w:val="24"/>
                <w:szCs w:val="24"/>
              </w:rPr>
            </w:pPr>
            <w:r w:rsidRPr="00933A19">
              <w:rPr>
                <w:spacing w:val="-2"/>
                <w:sz w:val="24"/>
                <w:szCs w:val="24"/>
              </w:rPr>
              <w:t xml:space="preserve"> формування ліжкового фонду регіональної мережі паліативної допомоги відповідно до затвердженого розрахунку з урахуванням потреб мешканців всіх громад в стаціонарній паліативній допомозі та організація задоволення потреб пацієнтів у спеціалізованій паліативній допомозі за місцем їх перебування за пакетом медичних послуг у сфері охорони здоров’я програми медичних гарантій “Мобільна паліативна медична допомога дорослим і дітям”</w:t>
            </w:r>
          </w:p>
          <w:p w14:paraId="29741A93" w14:textId="77777777" w:rsidR="008344E9" w:rsidRPr="00933A19" w:rsidRDefault="008344E9" w:rsidP="007E0629">
            <w:pPr>
              <w:pStyle w:val="TableParagraph"/>
              <w:ind w:left="0"/>
              <w:rPr>
                <w:spacing w:val="-2"/>
                <w:sz w:val="24"/>
                <w:szCs w:val="24"/>
              </w:rPr>
            </w:pPr>
          </w:p>
        </w:tc>
        <w:tc>
          <w:tcPr>
            <w:tcW w:w="1843" w:type="dxa"/>
          </w:tcPr>
          <w:p w14:paraId="662C423B" w14:textId="44019F02" w:rsidR="00F50D1F" w:rsidRPr="00933A19" w:rsidRDefault="00F50D1F" w:rsidP="007E0629">
            <w:pPr>
              <w:pStyle w:val="TableParagraph"/>
              <w:ind w:left="0"/>
              <w:rPr>
                <w:spacing w:val="-2"/>
                <w:sz w:val="24"/>
                <w:szCs w:val="24"/>
              </w:rPr>
            </w:pPr>
            <w:r w:rsidRPr="00933A19">
              <w:rPr>
                <w:spacing w:val="-2"/>
                <w:sz w:val="24"/>
                <w:szCs w:val="24"/>
              </w:rPr>
              <w:t>2025</w:t>
            </w:r>
            <w:r w:rsidRPr="00933A19">
              <w:rPr>
                <w:spacing w:val="-2"/>
                <w:sz w:val="24"/>
                <w:szCs w:val="24"/>
              </w:rPr>
              <w:sym w:font="Symbol" w:char="F02D"/>
            </w:r>
            <w:r w:rsidRPr="00933A19">
              <w:rPr>
                <w:spacing w:val="-2"/>
                <w:sz w:val="24"/>
                <w:szCs w:val="24"/>
              </w:rPr>
              <w:t>2026 роки</w:t>
            </w:r>
          </w:p>
        </w:tc>
        <w:tc>
          <w:tcPr>
            <w:tcW w:w="1843" w:type="dxa"/>
          </w:tcPr>
          <w:p w14:paraId="4AF5C08D" w14:textId="77777777" w:rsidR="00F50D1F" w:rsidRPr="00933A19" w:rsidRDefault="00F50D1F" w:rsidP="007E0629">
            <w:pPr>
              <w:pStyle w:val="TableParagraph"/>
              <w:ind w:left="0"/>
              <w:rPr>
                <w:spacing w:val="-2"/>
                <w:sz w:val="24"/>
                <w:szCs w:val="24"/>
              </w:rPr>
            </w:pPr>
            <w:r w:rsidRPr="00933A19">
              <w:rPr>
                <w:spacing w:val="-2"/>
                <w:sz w:val="24"/>
                <w:szCs w:val="24"/>
              </w:rPr>
              <w:t>державний та місцеві бюджети</w:t>
            </w:r>
          </w:p>
        </w:tc>
        <w:tc>
          <w:tcPr>
            <w:tcW w:w="2693" w:type="dxa"/>
          </w:tcPr>
          <w:p w14:paraId="50E8C95F" w14:textId="155E85E0" w:rsidR="00F50D1F" w:rsidRPr="00933A19" w:rsidRDefault="00F50D1F" w:rsidP="007A5CDD">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 xml:space="preserve">управління охорони здоров’я облдержадміністрації, </w:t>
            </w:r>
          </w:p>
          <w:p w14:paraId="0D822DC9" w14:textId="6D134E32" w:rsidR="00F50D1F" w:rsidRPr="00933A19" w:rsidRDefault="00933A19" w:rsidP="004B27B7">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56233D8D" w14:textId="6D6B58A1" w:rsidR="00F50D1F" w:rsidRPr="00933A19" w:rsidRDefault="00F50D1F" w:rsidP="007A5CDD">
            <w:pPr>
              <w:pStyle w:val="TableParagraph"/>
              <w:ind w:left="0"/>
              <w:rPr>
                <w:spacing w:val="-2"/>
                <w:sz w:val="24"/>
                <w:szCs w:val="24"/>
              </w:rPr>
            </w:pPr>
            <w:r w:rsidRPr="00933A19">
              <w:rPr>
                <w:spacing w:val="-2"/>
                <w:sz w:val="24"/>
                <w:szCs w:val="24"/>
              </w:rPr>
              <w:t>органи місцевого самоврядування (за</w:t>
            </w:r>
            <w:r w:rsidR="008344E9">
              <w:rPr>
                <w:spacing w:val="-2"/>
                <w:sz w:val="24"/>
                <w:szCs w:val="24"/>
              </w:rPr>
              <w:t> </w:t>
            </w:r>
            <w:r w:rsidRPr="00933A19">
              <w:rPr>
                <w:spacing w:val="-2"/>
                <w:sz w:val="24"/>
                <w:szCs w:val="24"/>
              </w:rPr>
              <w:t>згодою)</w:t>
            </w:r>
          </w:p>
        </w:tc>
        <w:tc>
          <w:tcPr>
            <w:tcW w:w="2835" w:type="dxa"/>
          </w:tcPr>
          <w:p w14:paraId="20FD39A5" w14:textId="77777777" w:rsidR="00F50D1F" w:rsidRPr="00933A19" w:rsidRDefault="00F50D1F" w:rsidP="00F80504">
            <w:pPr>
              <w:pStyle w:val="TableParagraph"/>
              <w:ind w:left="0" w:right="34"/>
              <w:rPr>
                <w:spacing w:val="-2"/>
                <w:sz w:val="24"/>
                <w:szCs w:val="24"/>
              </w:rPr>
            </w:pPr>
            <w:r w:rsidRPr="00933A19">
              <w:rPr>
                <w:spacing w:val="-2"/>
                <w:sz w:val="24"/>
                <w:szCs w:val="24"/>
              </w:rPr>
              <w:t>забезпечено підготовку щороку звіту формування мережі паліативної медичної допомоги</w:t>
            </w:r>
          </w:p>
        </w:tc>
      </w:tr>
      <w:tr w:rsidR="00F50D1F" w:rsidRPr="00933A19" w14:paraId="6E55AA4F" w14:textId="77777777" w:rsidTr="00F0569C">
        <w:trPr>
          <w:trHeight w:val="109"/>
        </w:trPr>
        <w:tc>
          <w:tcPr>
            <w:tcW w:w="15848" w:type="dxa"/>
            <w:gridSpan w:val="6"/>
          </w:tcPr>
          <w:p w14:paraId="675CCDF2" w14:textId="77777777" w:rsidR="00F50D1F" w:rsidRPr="00933A19" w:rsidRDefault="00F50D1F" w:rsidP="00F5145B">
            <w:pPr>
              <w:pStyle w:val="a7"/>
              <w:spacing w:before="109"/>
              <w:ind w:right="34"/>
              <w:jc w:val="center"/>
              <w:rPr>
                <w:b/>
                <w:spacing w:val="-2"/>
              </w:rPr>
            </w:pPr>
            <w:r w:rsidRPr="00933A19">
              <w:rPr>
                <w:b/>
                <w:spacing w:val="-2"/>
              </w:rPr>
              <w:t xml:space="preserve">Стратегічна ціль “Держава сприяє підвищенню рівня захисту прав жінок та чоловіків, хлопчиків та дівчат, зокрема осіб з </w:t>
            </w:r>
            <w:r w:rsidRPr="00933A19">
              <w:rPr>
                <w:b/>
                <w:spacing w:val="-2"/>
              </w:rPr>
              <w:lastRenderedPageBreak/>
              <w:t>інвалідністю”</w:t>
            </w:r>
          </w:p>
        </w:tc>
      </w:tr>
      <w:tr w:rsidR="00F50D1F" w:rsidRPr="00933A19" w14:paraId="6525F765" w14:textId="77777777" w:rsidTr="00F0569C">
        <w:trPr>
          <w:trHeight w:val="109"/>
        </w:trPr>
        <w:tc>
          <w:tcPr>
            <w:tcW w:w="2807" w:type="dxa"/>
          </w:tcPr>
          <w:p w14:paraId="67737A07" w14:textId="77777777" w:rsidR="00F50D1F" w:rsidRPr="00933A19" w:rsidRDefault="00F50D1F" w:rsidP="00C65745">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lastRenderedPageBreak/>
              <w:t>25. Забезпечення перегляду наявних процедур розгляду справ та надання допомоги постраждалим від усіх форм насильства з метою приведення у відповідність з найкращими світовими практиками та уникнення ре травматизації</w:t>
            </w:r>
          </w:p>
        </w:tc>
        <w:tc>
          <w:tcPr>
            <w:tcW w:w="3827" w:type="dxa"/>
          </w:tcPr>
          <w:p w14:paraId="541D5CF2" w14:textId="20A9DE9B" w:rsidR="00F50D1F" w:rsidRPr="00933A19" w:rsidRDefault="00F50D1F" w:rsidP="00C65745">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забезпечення розвитку системи надання соціальних послуг особам, які постраждали від насильства за ознакою статі</w:t>
            </w:r>
          </w:p>
        </w:tc>
        <w:tc>
          <w:tcPr>
            <w:tcW w:w="1843" w:type="dxa"/>
          </w:tcPr>
          <w:p w14:paraId="05839A2B" w14:textId="4FD916E1" w:rsidR="00F50D1F" w:rsidRPr="00933A19" w:rsidRDefault="00F50D1F" w:rsidP="00C65745">
            <w:pPr>
              <w:pStyle w:val="TableParagraph"/>
              <w:ind w:left="0"/>
              <w:rPr>
                <w:spacing w:val="-2"/>
                <w:sz w:val="24"/>
                <w:szCs w:val="24"/>
              </w:rPr>
            </w:pPr>
            <w:r w:rsidRPr="00933A19">
              <w:rPr>
                <w:spacing w:val="-2"/>
                <w:sz w:val="24"/>
                <w:szCs w:val="24"/>
              </w:rPr>
              <w:t>2025</w:t>
            </w:r>
            <w:r w:rsidRPr="00933A19">
              <w:rPr>
                <w:spacing w:val="-2"/>
                <w:sz w:val="24"/>
                <w:szCs w:val="24"/>
              </w:rPr>
              <w:sym w:font="Symbol" w:char="F02D"/>
            </w:r>
            <w:r w:rsidRPr="00933A19">
              <w:rPr>
                <w:spacing w:val="-2"/>
                <w:sz w:val="24"/>
                <w:szCs w:val="24"/>
              </w:rPr>
              <w:t>2026 роки</w:t>
            </w:r>
          </w:p>
        </w:tc>
        <w:tc>
          <w:tcPr>
            <w:tcW w:w="1843" w:type="dxa"/>
          </w:tcPr>
          <w:p w14:paraId="24BE0677" w14:textId="77777777" w:rsidR="00F50D1F" w:rsidRPr="00933A19" w:rsidRDefault="00F50D1F" w:rsidP="00C65745">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місцеві бюджети, інші джерела, не заборонені законодавством</w:t>
            </w:r>
          </w:p>
        </w:tc>
        <w:tc>
          <w:tcPr>
            <w:tcW w:w="2693" w:type="dxa"/>
          </w:tcPr>
          <w:p w14:paraId="290AC877" w14:textId="65954660" w:rsidR="00F50D1F" w:rsidRPr="00933A19" w:rsidRDefault="00F50D1F" w:rsidP="00C65745">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департамент соціального захисту населення облдержадміністрації,</w:t>
            </w:r>
          </w:p>
          <w:p w14:paraId="1DB950C7" w14:textId="34660BA6" w:rsidR="00F50D1F" w:rsidRPr="00933A19" w:rsidRDefault="00F50D1F" w:rsidP="00C65745">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служба у справі дітей облдержадміністрації,</w:t>
            </w:r>
          </w:p>
          <w:p w14:paraId="695CAA12" w14:textId="0E7E3FD5" w:rsidR="00F50D1F" w:rsidRPr="00933A19" w:rsidRDefault="00933A19" w:rsidP="00C65745">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22F57531" w14:textId="77777777" w:rsidR="00F50D1F" w:rsidRPr="00933A19" w:rsidRDefault="00F50D1F" w:rsidP="00C65745">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органи місцевого самоврядування (за згодою)</w:t>
            </w:r>
          </w:p>
        </w:tc>
        <w:tc>
          <w:tcPr>
            <w:tcW w:w="2835" w:type="dxa"/>
          </w:tcPr>
          <w:p w14:paraId="3D9DADEB" w14:textId="77777777" w:rsidR="00F50D1F" w:rsidRPr="00933A19" w:rsidRDefault="00F50D1F" w:rsidP="00C65745">
            <w:pPr>
              <w:spacing w:after="0" w:line="240" w:lineRule="auto"/>
              <w:ind w:right="34"/>
              <w:rPr>
                <w:rFonts w:ascii="Times New Roman" w:hAnsi="Times New Roman" w:cs="Times New Roman"/>
                <w:spacing w:val="-2"/>
                <w:sz w:val="24"/>
                <w:szCs w:val="24"/>
              </w:rPr>
            </w:pPr>
            <w:r w:rsidRPr="00933A19">
              <w:rPr>
                <w:rFonts w:ascii="Times New Roman" w:hAnsi="Times New Roman" w:cs="Times New Roman"/>
                <w:spacing w:val="-2"/>
                <w:sz w:val="24"/>
                <w:szCs w:val="24"/>
              </w:rPr>
              <w:t>забезпечено щокварталу оприлюднення інформації щодо розвитку системи надання соціальних послуг</w:t>
            </w:r>
          </w:p>
        </w:tc>
      </w:tr>
      <w:tr w:rsidR="00F50D1F" w:rsidRPr="00933A19" w14:paraId="37ABD938" w14:textId="77777777" w:rsidTr="00F0569C">
        <w:trPr>
          <w:trHeight w:val="109"/>
        </w:trPr>
        <w:tc>
          <w:tcPr>
            <w:tcW w:w="2807" w:type="dxa"/>
          </w:tcPr>
          <w:p w14:paraId="5B361C07" w14:textId="0324DAA9" w:rsidR="00F50D1F" w:rsidRPr="00933A19" w:rsidRDefault="00F50D1F" w:rsidP="00C65745">
            <w:pPr>
              <w:pStyle w:val="TableParagraph"/>
              <w:ind w:left="0"/>
              <w:rPr>
                <w:spacing w:val="-2"/>
                <w:sz w:val="24"/>
                <w:szCs w:val="24"/>
              </w:rPr>
            </w:pPr>
            <w:r w:rsidRPr="00933A19">
              <w:rPr>
                <w:spacing w:val="-2"/>
                <w:sz w:val="24"/>
                <w:szCs w:val="24"/>
              </w:rPr>
              <w:t>26. Реалізація програм підтриманого проживання осіб з інвалідністю та людей старшого віку, які перебувають в закладах інституційного догляду, та популяризація догляду в родинах</w:t>
            </w:r>
          </w:p>
        </w:tc>
        <w:tc>
          <w:tcPr>
            <w:tcW w:w="3827" w:type="dxa"/>
          </w:tcPr>
          <w:p w14:paraId="45DE226B" w14:textId="32857853" w:rsidR="00F50D1F" w:rsidRPr="00933A19" w:rsidRDefault="00F50D1F" w:rsidP="00C65745">
            <w:pPr>
              <w:pStyle w:val="TableParagraph"/>
              <w:ind w:left="0"/>
              <w:rPr>
                <w:spacing w:val="-2"/>
                <w:sz w:val="24"/>
                <w:szCs w:val="24"/>
              </w:rPr>
            </w:pPr>
            <w:r w:rsidRPr="00933A19">
              <w:rPr>
                <w:spacing w:val="-2"/>
                <w:sz w:val="24"/>
                <w:szCs w:val="24"/>
              </w:rPr>
              <w:t>забезпечення розвитку мережі надавачів соціальних послуг для осіб старшого віку в громадах</w:t>
            </w:r>
          </w:p>
        </w:tc>
        <w:tc>
          <w:tcPr>
            <w:tcW w:w="1843" w:type="dxa"/>
          </w:tcPr>
          <w:p w14:paraId="74BDDA6B" w14:textId="43752742" w:rsidR="00F50D1F" w:rsidRPr="00933A19" w:rsidRDefault="00F50D1F" w:rsidP="00C65745">
            <w:pPr>
              <w:pStyle w:val="TableParagraph"/>
              <w:ind w:left="0"/>
              <w:rPr>
                <w:spacing w:val="-2"/>
                <w:sz w:val="24"/>
                <w:szCs w:val="24"/>
              </w:rPr>
            </w:pPr>
            <w:r w:rsidRPr="00933A19">
              <w:rPr>
                <w:spacing w:val="-2"/>
                <w:sz w:val="24"/>
                <w:szCs w:val="24"/>
              </w:rPr>
              <w:t>2025</w:t>
            </w:r>
            <w:r w:rsidRPr="00933A19">
              <w:rPr>
                <w:spacing w:val="-2"/>
                <w:sz w:val="24"/>
                <w:szCs w:val="24"/>
              </w:rPr>
              <w:sym w:font="Symbol" w:char="F02D"/>
            </w:r>
            <w:r w:rsidRPr="00933A19">
              <w:rPr>
                <w:spacing w:val="-2"/>
                <w:sz w:val="24"/>
                <w:szCs w:val="24"/>
              </w:rPr>
              <w:t>2026 роки</w:t>
            </w:r>
          </w:p>
        </w:tc>
        <w:tc>
          <w:tcPr>
            <w:tcW w:w="1843" w:type="dxa"/>
          </w:tcPr>
          <w:p w14:paraId="327132FB" w14:textId="77777777" w:rsidR="00F50D1F" w:rsidRPr="00933A19" w:rsidRDefault="00F50D1F" w:rsidP="00C65745">
            <w:pPr>
              <w:pStyle w:val="TableParagraph"/>
              <w:ind w:left="0"/>
              <w:rPr>
                <w:spacing w:val="-2"/>
                <w:sz w:val="24"/>
                <w:szCs w:val="24"/>
              </w:rPr>
            </w:pPr>
          </w:p>
        </w:tc>
        <w:tc>
          <w:tcPr>
            <w:tcW w:w="2693" w:type="dxa"/>
          </w:tcPr>
          <w:p w14:paraId="3BBDA79E" w14:textId="130DDEEA" w:rsidR="00F50D1F" w:rsidRPr="00933A19" w:rsidRDefault="00F50D1F" w:rsidP="00C65745">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департамент соціального захисту населення облдержадміністрації,</w:t>
            </w:r>
          </w:p>
          <w:p w14:paraId="75D42978" w14:textId="32EF03E9" w:rsidR="00F50D1F" w:rsidRPr="00933A19" w:rsidRDefault="00933A19" w:rsidP="00C65745">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6747CEF6" w14:textId="77777777" w:rsidR="00F50D1F" w:rsidRPr="00933A19" w:rsidRDefault="00F50D1F" w:rsidP="00C65745">
            <w:pPr>
              <w:pStyle w:val="TableParagraph"/>
              <w:ind w:left="0"/>
              <w:rPr>
                <w:spacing w:val="-2"/>
                <w:sz w:val="24"/>
                <w:szCs w:val="24"/>
              </w:rPr>
            </w:pPr>
            <w:r w:rsidRPr="00933A19">
              <w:rPr>
                <w:spacing w:val="-2"/>
                <w:sz w:val="24"/>
                <w:szCs w:val="24"/>
              </w:rPr>
              <w:t>органи місцевого самоврядування (за згодою)</w:t>
            </w:r>
          </w:p>
        </w:tc>
        <w:tc>
          <w:tcPr>
            <w:tcW w:w="2835" w:type="dxa"/>
          </w:tcPr>
          <w:p w14:paraId="2CFB16F1" w14:textId="71B7BE2E" w:rsidR="00F50D1F" w:rsidRPr="00933A19" w:rsidRDefault="00F50D1F" w:rsidP="00C65745">
            <w:pPr>
              <w:pStyle w:val="TableParagraph"/>
              <w:ind w:left="0" w:right="34"/>
              <w:rPr>
                <w:spacing w:val="-2"/>
                <w:sz w:val="24"/>
                <w:szCs w:val="24"/>
              </w:rPr>
            </w:pPr>
            <w:r w:rsidRPr="00933A19">
              <w:rPr>
                <w:spacing w:val="-2"/>
                <w:sz w:val="24"/>
                <w:szCs w:val="24"/>
              </w:rPr>
              <w:t>забезпечено оприлюднення щокварталу звіту про мережу надавачів соціальних послуг для осіб старшого віку в громадах</w:t>
            </w:r>
          </w:p>
        </w:tc>
      </w:tr>
      <w:tr w:rsidR="00F50D1F" w:rsidRPr="00933A19" w14:paraId="12338581" w14:textId="77777777" w:rsidTr="00F0569C">
        <w:trPr>
          <w:trHeight w:val="521"/>
        </w:trPr>
        <w:tc>
          <w:tcPr>
            <w:tcW w:w="15848" w:type="dxa"/>
            <w:gridSpan w:val="6"/>
            <w:vAlign w:val="center"/>
          </w:tcPr>
          <w:p w14:paraId="56B8FFA0" w14:textId="77777777" w:rsidR="00F50D1F" w:rsidRPr="00933A19" w:rsidRDefault="00F50D1F" w:rsidP="00F80504">
            <w:pPr>
              <w:spacing w:after="0"/>
              <w:ind w:right="34"/>
              <w:jc w:val="center"/>
              <w:rPr>
                <w:rFonts w:ascii="Times New Roman" w:hAnsi="Times New Roman" w:cs="Times New Roman"/>
                <w:b/>
                <w:spacing w:val="-2"/>
                <w:sz w:val="28"/>
                <w:szCs w:val="28"/>
              </w:rPr>
            </w:pPr>
            <w:r w:rsidRPr="00933A19">
              <w:rPr>
                <w:rFonts w:ascii="Times New Roman" w:hAnsi="Times New Roman" w:cs="Times New Roman"/>
                <w:b/>
                <w:spacing w:val="-2"/>
                <w:sz w:val="28"/>
                <w:szCs w:val="28"/>
              </w:rPr>
              <w:t>Стратегічна ціль “Територіальні громади впроваджують заходи безбарʼєрності та посилюють свою спроможність”</w:t>
            </w:r>
          </w:p>
        </w:tc>
      </w:tr>
      <w:tr w:rsidR="00F50D1F" w:rsidRPr="00933A19" w14:paraId="29B1A193" w14:textId="77777777" w:rsidTr="00F0569C">
        <w:trPr>
          <w:trHeight w:val="109"/>
        </w:trPr>
        <w:tc>
          <w:tcPr>
            <w:tcW w:w="2807" w:type="dxa"/>
          </w:tcPr>
          <w:p w14:paraId="5D955A50" w14:textId="77777777" w:rsidR="00F50D1F" w:rsidRPr="00933A19" w:rsidRDefault="00F50D1F" w:rsidP="00A04733">
            <w:pPr>
              <w:pStyle w:val="a7"/>
              <w:spacing w:before="0"/>
              <w:rPr>
                <w:spacing w:val="-2"/>
                <w:sz w:val="24"/>
                <w:szCs w:val="24"/>
              </w:rPr>
            </w:pPr>
            <w:r w:rsidRPr="00933A19">
              <w:rPr>
                <w:spacing w:val="-2"/>
                <w:sz w:val="24"/>
                <w:szCs w:val="24"/>
              </w:rPr>
              <w:t>27. Розвиток інституційної спроможності органів місцевого самоврядування щодо безбарʼєрності</w:t>
            </w:r>
          </w:p>
          <w:p w14:paraId="45B68E99" w14:textId="77777777" w:rsidR="00F50D1F" w:rsidRPr="00933A19" w:rsidRDefault="00F50D1F" w:rsidP="00A04733">
            <w:pPr>
              <w:pStyle w:val="a7"/>
              <w:spacing w:before="0"/>
              <w:rPr>
                <w:spacing w:val="-2"/>
                <w:sz w:val="24"/>
                <w:szCs w:val="24"/>
              </w:rPr>
            </w:pPr>
            <w:r w:rsidRPr="00933A19">
              <w:rPr>
                <w:spacing w:val="-2"/>
                <w:sz w:val="24"/>
                <w:szCs w:val="24"/>
              </w:rPr>
              <w:lastRenderedPageBreak/>
              <w:br w:type="column"/>
            </w:r>
          </w:p>
          <w:p w14:paraId="07894DC4" w14:textId="77777777" w:rsidR="00F50D1F" w:rsidRPr="00933A19" w:rsidRDefault="00F50D1F" w:rsidP="00A04733">
            <w:pPr>
              <w:pStyle w:val="a7"/>
              <w:spacing w:before="0"/>
              <w:rPr>
                <w:spacing w:val="-2"/>
              </w:rPr>
            </w:pPr>
          </w:p>
        </w:tc>
        <w:tc>
          <w:tcPr>
            <w:tcW w:w="3827" w:type="dxa"/>
          </w:tcPr>
          <w:p w14:paraId="397904F0" w14:textId="10AB147B" w:rsidR="00F50D1F" w:rsidRPr="00933A19" w:rsidRDefault="008344E9" w:rsidP="00A04733">
            <w:pPr>
              <w:pStyle w:val="a7"/>
              <w:spacing w:before="0"/>
              <w:rPr>
                <w:spacing w:val="-2"/>
                <w:sz w:val="24"/>
                <w:szCs w:val="24"/>
              </w:rPr>
            </w:pPr>
            <w:r>
              <w:rPr>
                <w:spacing w:val="-2"/>
                <w:sz w:val="24"/>
                <w:szCs w:val="24"/>
              </w:rPr>
              <w:lastRenderedPageBreak/>
              <w:t>1</w:t>
            </w:r>
            <w:r w:rsidR="00F50D1F" w:rsidRPr="00933A19">
              <w:rPr>
                <w:spacing w:val="-2"/>
                <w:sz w:val="24"/>
                <w:szCs w:val="24"/>
              </w:rPr>
              <w:t>) проведення аналізу доступності територіальних громад за всіма напрямами безбарʼєрності із залученням організацій громадянського суспільства</w:t>
            </w:r>
          </w:p>
        </w:tc>
        <w:tc>
          <w:tcPr>
            <w:tcW w:w="1843" w:type="dxa"/>
          </w:tcPr>
          <w:p w14:paraId="0811026B" w14:textId="7035EFBD" w:rsidR="00F50D1F" w:rsidRPr="00933A19" w:rsidRDefault="00F50D1F" w:rsidP="00A04733">
            <w:pPr>
              <w:pStyle w:val="TableParagraph"/>
              <w:ind w:left="0"/>
              <w:rPr>
                <w:spacing w:val="-2"/>
                <w:sz w:val="24"/>
                <w:szCs w:val="24"/>
              </w:rPr>
            </w:pPr>
            <w:r w:rsidRPr="00933A19">
              <w:rPr>
                <w:spacing w:val="-2"/>
                <w:sz w:val="24"/>
                <w:szCs w:val="24"/>
              </w:rPr>
              <w:t>2025</w:t>
            </w:r>
            <w:r w:rsidRPr="00933A19">
              <w:rPr>
                <w:spacing w:val="-2"/>
                <w:sz w:val="24"/>
                <w:szCs w:val="24"/>
              </w:rPr>
              <w:sym w:font="Symbol" w:char="F02D"/>
            </w:r>
            <w:r w:rsidRPr="00933A19">
              <w:rPr>
                <w:spacing w:val="-2"/>
                <w:sz w:val="24"/>
                <w:szCs w:val="24"/>
              </w:rPr>
              <w:t>2026 роки</w:t>
            </w:r>
          </w:p>
        </w:tc>
        <w:tc>
          <w:tcPr>
            <w:tcW w:w="1843" w:type="dxa"/>
          </w:tcPr>
          <w:p w14:paraId="0F967168" w14:textId="603B0F15" w:rsidR="00F50D1F" w:rsidRPr="00933A19" w:rsidRDefault="00F50D1F" w:rsidP="00A04733">
            <w:pPr>
              <w:spacing w:after="0" w:line="240" w:lineRule="auto"/>
              <w:rPr>
                <w:rFonts w:ascii="Times New Roman" w:hAnsi="Times New Roman" w:cs="Times New Roman"/>
                <w:spacing w:val="-2"/>
                <w:sz w:val="24"/>
                <w:szCs w:val="24"/>
              </w:rPr>
            </w:pPr>
            <w:r w:rsidRPr="00933A19">
              <w:rPr>
                <w:spacing w:val="-2"/>
                <w:sz w:val="24"/>
                <w:szCs w:val="24"/>
              </w:rPr>
              <w:t>місцеві бюджети, інші джерела, не заборонені законодавством</w:t>
            </w:r>
          </w:p>
        </w:tc>
        <w:tc>
          <w:tcPr>
            <w:tcW w:w="2693" w:type="dxa"/>
          </w:tcPr>
          <w:p w14:paraId="54BE8859" w14:textId="77777777" w:rsidR="00F50D1F" w:rsidRPr="00933A19" w:rsidRDefault="00F50D1F" w:rsidP="005200A6">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управління містобудування та архітектури облдержадміністрації,</w:t>
            </w:r>
          </w:p>
          <w:p w14:paraId="2C819181" w14:textId="3F5B7949" w:rsidR="00F50D1F" w:rsidRPr="00933A19" w:rsidRDefault="00933A19" w:rsidP="005200A6">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0E4165F6" w14:textId="01B7CD2C" w:rsidR="00F50D1F" w:rsidRPr="00933A19" w:rsidRDefault="00F50D1F" w:rsidP="00516226">
            <w:pPr>
              <w:pStyle w:val="a7"/>
              <w:spacing w:before="0"/>
              <w:rPr>
                <w:spacing w:val="-2"/>
                <w:sz w:val="24"/>
                <w:szCs w:val="24"/>
              </w:rPr>
            </w:pPr>
            <w:r w:rsidRPr="00933A19">
              <w:rPr>
                <w:spacing w:val="-2"/>
                <w:sz w:val="24"/>
                <w:szCs w:val="24"/>
              </w:rPr>
              <w:lastRenderedPageBreak/>
              <w:t>органи місцевого самоврядування (за згодою)</w:t>
            </w:r>
          </w:p>
        </w:tc>
        <w:tc>
          <w:tcPr>
            <w:tcW w:w="2835" w:type="dxa"/>
          </w:tcPr>
          <w:p w14:paraId="7DF13600" w14:textId="0346B328" w:rsidR="00F50D1F" w:rsidRPr="00933A19" w:rsidRDefault="00F50D1F" w:rsidP="00F80504">
            <w:pPr>
              <w:spacing w:after="0" w:line="240" w:lineRule="auto"/>
              <w:ind w:right="34"/>
              <w:rPr>
                <w:rFonts w:ascii="Times New Roman" w:hAnsi="Times New Roman" w:cs="Times New Roman"/>
                <w:spacing w:val="-2"/>
                <w:sz w:val="24"/>
                <w:szCs w:val="24"/>
              </w:rPr>
            </w:pPr>
            <w:r w:rsidRPr="00933A19">
              <w:rPr>
                <w:spacing w:val="-2"/>
                <w:sz w:val="24"/>
                <w:szCs w:val="24"/>
              </w:rPr>
              <w:lastRenderedPageBreak/>
              <w:t>забезпечено підготовку щороку звіту про результати аналізу доступності громад</w:t>
            </w:r>
          </w:p>
        </w:tc>
      </w:tr>
      <w:tr w:rsidR="00F50D1F" w:rsidRPr="00933A19" w14:paraId="5322850B" w14:textId="77777777" w:rsidTr="00F0569C">
        <w:trPr>
          <w:trHeight w:val="109"/>
        </w:trPr>
        <w:tc>
          <w:tcPr>
            <w:tcW w:w="2807" w:type="dxa"/>
          </w:tcPr>
          <w:p w14:paraId="261BD825" w14:textId="77777777" w:rsidR="00F50D1F" w:rsidRPr="00933A19" w:rsidRDefault="00F50D1F" w:rsidP="00730F94">
            <w:pPr>
              <w:rPr>
                <w:rFonts w:ascii="Times New Roman" w:hAnsi="Times New Roman" w:cs="Times New Roman"/>
                <w:spacing w:val="-2"/>
                <w:sz w:val="24"/>
                <w:szCs w:val="24"/>
              </w:rPr>
            </w:pPr>
          </w:p>
        </w:tc>
        <w:tc>
          <w:tcPr>
            <w:tcW w:w="3827" w:type="dxa"/>
          </w:tcPr>
          <w:p w14:paraId="153FD1F8" w14:textId="17944469" w:rsidR="00F50D1F" w:rsidRPr="00933A19" w:rsidRDefault="008344E9" w:rsidP="00730F94">
            <w:pPr>
              <w:pStyle w:val="a7"/>
              <w:spacing w:before="0"/>
              <w:rPr>
                <w:color w:val="FF0000"/>
                <w:spacing w:val="-2"/>
                <w:sz w:val="24"/>
                <w:szCs w:val="24"/>
              </w:rPr>
            </w:pPr>
            <w:r>
              <w:rPr>
                <w:spacing w:val="-2"/>
                <w:sz w:val="24"/>
                <w:szCs w:val="24"/>
              </w:rPr>
              <w:t>2</w:t>
            </w:r>
            <w:r w:rsidR="00F50D1F" w:rsidRPr="00933A19">
              <w:rPr>
                <w:spacing w:val="-2"/>
                <w:sz w:val="24"/>
                <w:szCs w:val="24"/>
              </w:rPr>
              <w:t xml:space="preserve">) утворення місцевих рад безбар’єрності у кожній територіальній громаді </w:t>
            </w:r>
          </w:p>
          <w:p w14:paraId="4C66D85B" w14:textId="77777777" w:rsidR="00F50D1F" w:rsidRPr="00933A19" w:rsidRDefault="00F50D1F" w:rsidP="00730F94">
            <w:pPr>
              <w:pStyle w:val="TableParagraph"/>
              <w:ind w:left="0"/>
              <w:rPr>
                <w:spacing w:val="-2"/>
                <w:sz w:val="24"/>
                <w:szCs w:val="24"/>
              </w:rPr>
            </w:pPr>
          </w:p>
        </w:tc>
        <w:tc>
          <w:tcPr>
            <w:tcW w:w="1843" w:type="dxa"/>
          </w:tcPr>
          <w:p w14:paraId="75A17F63" w14:textId="5ABC15F4" w:rsidR="00F50D1F" w:rsidRPr="00933A19" w:rsidRDefault="00F50D1F" w:rsidP="00730F94">
            <w:pPr>
              <w:pStyle w:val="TableParagraph"/>
              <w:ind w:left="0"/>
              <w:rPr>
                <w:spacing w:val="-2"/>
                <w:sz w:val="24"/>
                <w:szCs w:val="24"/>
              </w:rPr>
            </w:pPr>
            <w:r w:rsidRPr="00933A19">
              <w:rPr>
                <w:spacing w:val="-2"/>
                <w:sz w:val="24"/>
                <w:szCs w:val="24"/>
              </w:rPr>
              <w:t>2025</w:t>
            </w:r>
            <w:r w:rsidRPr="00933A19">
              <w:rPr>
                <w:spacing w:val="-2"/>
                <w:sz w:val="24"/>
                <w:szCs w:val="24"/>
              </w:rPr>
              <w:sym w:font="Symbol" w:char="F02D"/>
            </w:r>
            <w:r w:rsidRPr="00933A19">
              <w:rPr>
                <w:spacing w:val="-2"/>
                <w:sz w:val="24"/>
                <w:szCs w:val="24"/>
              </w:rPr>
              <w:t>2026 роки</w:t>
            </w:r>
          </w:p>
        </w:tc>
        <w:tc>
          <w:tcPr>
            <w:tcW w:w="1843" w:type="dxa"/>
          </w:tcPr>
          <w:p w14:paraId="4FA0E5C3" w14:textId="77777777" w:rsidR="00F50D1F" w:rsidRPr="00933A19" w:rsidRDefault="00F50D1F" w:rsidP="00730F94">
            <w:pPr>
              <w:pStyle w:val="TableParagraph"/>
              <w:ind w:left="0"/>
              <w:rPr>
                <w:spacing w:val="-2"/>
                <w:sz w:val="24"/>
                <w:szCs w:val="24"/>
              </w:rPr>
            </w:pPr>
            <w:r w:rsidRPr="00933A19">
              <w:rPr>
                <w:spacing w:val="-2"/>
                <w:sz w:val="24"/>
                <w:szCs w:val="24"/>
              </w:rPr>
              <w:t>місцеві бюджети</w:t>
            </w:r>
          </w:p>
        </w:tc>
        <w:tc>
          <w:tcPr>
            <w:tcW w:w="2693" w:type="dxa"/>
          </w:tcPr>
          <w:p w14:paraId="6A9B39C9" w14:textId="1DE81EEB" w:rsidR="00F50D1F" w:rsidRPr="00933A19" w:rsidRDefault="00F50D1F" w:rsidP="00730F94">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управління містобудування та архітектури облдержадміністрації,</w:t>
            </w:r>
          </w:p>
          <w:p w14:paraId="6004CCF4" w14:textId="062D3D44" w:rsidR="00F50D1F" w:rsidRPr="00933A19" w:rsidRDefault="00933A19" w:rsidP="00730F94">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33378CED" w14:textId="77777777" w:rsidR="00F50D1F" w:rsidRPr="00933A19" w:rsidRDefault="00F50D1F" w:rsidP="00730F94">
            <w:pPr>
              <w:pStyle w:val="TableParagraph"/>
              <w:ind w:left="0"/>
              <w:rPr>
                <w:spacing w:val="-2"/>
                <w:sz w:val="24"/>
                <w:szCs w:val="24"/>
              </w:rPr>
            </w:pPr>
            <w:r w:rsidRPr="00933A19">
              <w:rPr>
                <w:spacing w:val="-2"/>
                <w:sz w:val="24"/>
                <w:szCs w:val="24"/>
              </w:rPr>
              <w:t>органи місцевого самоврядування (за згодою)</w:t>
            </w:r>
          </w:p>
        </w:tc>
        <w:tc>
          <w:tcPr>
            <w:tcW w:w="2835" w:type="dxa"/>
          </w:tcPr>
          <w:p w14:paraId="7526233B" w14:textId="77777777" w:rsidR="00F50D1F" w:rsidRPr="00933A19" w:rsidRDefault="00F50D1F" w:rsidP="00730F94">
            <w:pPr>
              <w:pStyle w:val="TableParagraph"/>
              <w:ind w:left="0" w:right="34"/>
              <w:rPr>
                <w:spacing w:val="-2"/>
                <w:sz w:val="24"/>
                <w:szCs w:val="24"/>
              </w:rPr>
            </w:pPr>
            <w:r w:rsidRPr="00933A19">
              <w:rPr>
                <w:spacing w:val="-2"/>
                <w:sz w:val="24"/>
                <w:szCs w:val="24"/>
              </w:rPr>
              <w:t>прийнято рішення місцевих рад про утворення Ради безбар’єрності</w:t>
            </w:r>
          </w:p>
        </w:tc>
      </w:tr>
      <w:tr w:rsidR="00F50D1F" w:rsidRPr="00933A19" w14:paraId="6926E34A" w14:textId="77777777" w:rsidTr="00F0569C">
        <w:trPr>
          <w:trHeight w:val="109"/>
        </w:trPr>
        <w:tc>
          <w:tcPr>
            <w:tcW w:w="2807" w:type="dxa"/>
          </w:tcPr>
          <w:p w14:paraId="6E56E583" w14:textId="77777777" w:rsidR="00F50D1F" w:rsidRPr="00933A19" w:rsidRDefault="00F50D1F" w:rsidP="00C12C30">
            <w:pPr>
              <w:rPr>
                <w:rFonts w:ascii="Times New Roman" w:hAnsi="Times New Roman" w:cs="Times New Roman"/>
                <w:spacing w:val="-2"/>
                <w:sz w:val="24"/>
                <w:szCs w:val="24"/>
              </w:rPr>
            </w:pPr>
          </w:p>
        </w:tc>
        <w:tc>
          <w:tcPr>
            <w:tcW w:w="3827" w:type="dxa"/>
          </w:tcPr>
          <w:p w14:paraId="71C0ACDE" w14:textId="64CC62B2" w:rsidR="00F50D1F" w:rsidRPr="00933A19" w:rsidRDefault="008344E9" w:rsidP="008E27C6">
            <w:pPr>
              <w:pStyle w:val="TableParagraph"/>
              <w:ind w:left="0"/>
              <w:rPr>
                <w:spacing w:val="-2"/>
                <w:sz w:val="24"/>
                <w:szCs w:val="24"/>
              </w:rPr>
            </w:pPr>
            <w:r>
              <w:rPr>
                <w:spacing w:val="-2"/>
                <w:sz w:val="24"/>
                <w:szCs w:val="24"/>
              </w:rPr>
              <w:t>3</w:t>
            </w:r>
            <w:r w:rsidR="00F50D1F" w:rsidRPr="00933A19">
              <w:rPr>
                <w:spacing w:val="-2"/>
                <w:sz w:val="24"/>
                <w:szCs w:val="24"/>
              </w:rPr>
              <w:t>) забезпечення відкритості засідань місцевих рад безбар’єрності (онлайн- трансляція або запис засідання)</w:t>
            </w:r>
          </w:p>
          <w:p w14:paraId="07B4B77D" w14:textId="77777777" w:rsidR="00F50D1F" w:rsidRPr="00933A19" w:rsidRDefault="00F50D1F" w:rsidP="000F0F15">
            <w:pPr>
              <w:pStyle w:val="a7"/>
              <w:spacing w:before="0"/>
              <w:rPr>
                <w:spacing w:val="-2"/>
                <w:sz w:val="24"/>
                <w:szCs w:val="24"/>
              </w:rPr>
            </w:pPr>
          </w:p>
        </w:tc>
        <w:tc>
          <w:tcPr>
            <w:tcW w:w="1843" w:type="dxa"/>
          </w:tcPr>
          <w:p w14:paraId="3AEFED2F" w14:textId="77777777" w:rsidR="00F50D1F" w:rsidRPr="00933A19" w:rsidRDefault="00F50D1F" w:rsidP="008E27C6">
            <w:pPr>
              <w:pStyle w:val="TableParagraph"/>
              <w:ind w:left="0"/>
              <w:rPr>
                <w:spacing w:val="-2"/>
                <w:sz w:val="24"/>
                <w:szCs w:val="24"/>
              </w:rPr>
            </w:pPr>
            <w:r w:rsidRPr="00933A19">
              <w:rPr>
                <w:spacing w:val="-2"/>
                <w:sz w:val="24"/>
                <w:szCs w:val="24"/>
              </w:rPr>
              <w:t>2025—</w:t>
            </w:r>
          </w:p>
          <w:p w14:paraId="216AF573" w14:textId="77777777" w:rsidR="00F50D1F" w:rsidRPr="00933A19" w:rsidRDefault="00F50D1F" w:rsidP="008E27C6">
            <w:pPr>
              <w:pStyle w:val="TableParagraph"/>
              <w:ind w:left="0"/>
              <w:rPr>
                <w:spacing w:val="-2"/>
                <w:sz w:val="24"/>
                <w:szCs w:val="24"/>
              </w:rPr>
            </w:pPr>
            <w:r w:rsidRPr="00933A19">
              <w:rPr>
                <w:spacing w:val="-2"/>
                <w:sz w:val="24"/>
                <w:szCs w:val="24"/>
              </w:rPr>
              <w:t xml:space="preserve">2026 роки </w:t>
            </w:r>
          </w:p>
        </w:tc>
        <w:tc>
          <w:tcPr>
            <w:tcW w:w="1843" w:type="dxa"/>
          </w:tcPr>
          <w:p w14:paraId="1F56FA4C" w14:textId="77777777" w:rsidR="00F50D1F" w:rsidRPr="00933A19" w:rsidRDefault="00F50D1F" w:rsidP="008E27C6">
            <w:pPr>
              <w:pStyle w:val="TableParagraph"/>
              <w:ind w:left="0"/>
              <w:rPr>
                <w:spacing w:val="-2"/>
                <w:sz w:val="24"/>
                <w:szCs w:val="24"/>
              </w:rPr>
            </w:pPr>
            <w:r w:rsidRPr="00933A19">
              <w:rPr>
                <w:spacing w:val="-2"/>
                <w:sz w:val="24"/>
                <w:szCs w:val="24"/>
              </w:rPr>
              <w:t>місцеві бюджети</w:t>
            </w:r>
          </w:p>
        </w:tc>
        <w:tc>
          <w:tcPr>
            <w:tcW w:w="2693" w:type="dxa"/>
          </w:tcPr>
          <w:p w14:paraId="66CCEDF4" w14:textId="055BABF9" w:rsidR="00F50D1F" w:rsidRPr="00933A19" w:rsidRDefault="00F50D1F" w:rsidP="00516226">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управління містобудування та архітектури облдержадміністрації,</w:t>
            </w:r>
          </w:p>
          <w:p w14:paraId="5ED19A42" w14:textId="1A155788" w:rsidR="00F50D1F" w:rsidRPr="00933A19" w:rsidRDefault="00933A19" w:rsidP="004B27B7">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2A17B00B" w14:textId="77777777" w:rsidR="00F50D1F" w:rsidRPr="00933A19" w:rsidRDefault="00F50D1F" w:rsidP="00516226">
            <w:pPr>
              <w:pStyle w:val="TableParagraph"/>
              <w:ind w:left="0"/>
              <w:rPr>
                <w:spacing w:val="-2"/>
                <w:sz w:val="24"/>
                <w:szCs w:val="24"/>
              </w:rPr>
            </w:pPr>
            <w:r w:rsidRPr="00933A19">
              <w:rPr>
                <w:spacing w:val="-2"/>
                <w:sz w:val="24"/>
                <w:szCs w:val="24"/>
              </w:rPr>
              <w:t>органи місцевого самоврядування (за згодою)</w:t>
            </w:r>
          </w:p>
        </w:tc>
        <w:tc>
          <w:tcPr>
            <w:tcW w:w="2835" w:type="dxa"/>
          </w:tcPr>
          <w:p w14:paraId="6BFD22A4" w14:textId="5C09A963" w:rsidR="00F50D1F" w:rsidRPr="00933A19" w:rsidRDefault="00F50D1F" w:rsidP="00730F94">
            <w:pPr>
              <w:pStyle w:val="TableParagraph"/>
              <w:ind w:left="0" w:right="34"/>
              <w:rPr>
                <w:spacing w:val="-2"/>
                <w:sz w:val="24"/>
                <w:szCs w:val="24"/>
              </w:rPr>
            </w:pPr>
            <w:r w:rsidRPr="00933A19">
              <w:rPr>
                <w:spacing w:val="-2"/>
                <w:sz w:val="24"/>
                <w:szCs w:val="24"/>
              </w:rPr>
              <w:t>підготовлено звіт про кількість проведених відкритих засідань Ради безбар’єрності</w:t>
            </w:r>
          </w:p>
        </w:tc>
      </w:tr>
      <w:tr w:rsidR="00F50D1F" w:rsidRPr="00933A19" w14:paraId="2BE09C05" w14:textId="77777777" w:rsidTr="00F0569C">
        <w:trPr>
          <w:trHeight w:val="109"/>
        </w:trPr>
        <w:tc>
          <w:tcPr>
            <w:tcW w:w="2807" w:type="dxa"/>
          </w:tcPr>
          <w:p w14:paraId="13EA7583" w14:textId="77777777" w:rsidR="00F50D1F" w:rsidRPr="00933A19" w:rsidRDefault="00F50D1F" w:rsidP="00730F94">
            <w:pPr>
              <w:rPr>
                <w:rFonts w:ascii="Times New Roman" w:hAnsi="Times New Roman" w:cs="Times New Roman"/>
                <w:spacing w:val="-2"/>
                <w:sz w:val="24"/>
                <w:szCs w:val="24"/>
              </w:rPr>
            </w:pPr>
          </w:p>
        </w:tc>
        <w:tc>
          <w:tcPr>
            <w:tcW w:w="3827" w:type="dxa"/>
          </w:tcPr>
          <w:p w14:paraId="24AADE16" w14:textId="00B67E0F" w:rsidR="00F50D1F" w:rsidRPr="00933A19" w:rsidRDefault="008344E9" w:rsidP="00730F94">
            <w:pPr>
              <w:pStyle w:val="TableParagraph"/>
              <w:ind w:left="0"/>
              <w:rPr>
                <w:spacing w:val="-2"/>
                <w:sz w:val="24"/>
                <w:szCs w:val="24"/>
              </w:rPr>
            </w:pPr>
            <w:r>
              <w:rPr>
                <w:spacing w:val="-2"/>
                <w:sz w:val="24"/>
                <w:szCs w:val="24"/>
              </w:rPr>
              <w:t>4</w:t>
            </w:r>
            <w:r w:rsidR="00F50D1F" w:rsidRPr="00933A19">
              <w:rPr>
                <w:spacing w:val="-2"/>
                <w:sz w:val="24"/>
                <w:szCs w:val="24"/>
              </w:rPr>
              <w:t>) висвітлення результатів діяльності місцевих рад</w:t>
            </w:r>
          </w:p>
          <w:p w14:paraId="4A16AE02" w14:textId="77777777" w:rsidR="00F50D1F" w:rsidRPr="00933A19" w:rsidRDefault="00F50D1F" w:rsidP="00730F94">
            <w:pPr>
              <w:pStyle w:val="TableParagraph"/>
              <w:ind w:left="0"/>
              <w:rPr>
                <w:spacing w:val="-2"/>
                <w:sz w:val="24"/>
                <w:szCs w:val="24"/>
              </w:rPr>
            </w:pPr>
            <w:r w:rsidRPr="00933A19">
              <w:rPr>
                <w:spacing w:val="-2"/>
                <w:sz w:val="24"/>
                <w:szCs w:val="24"/>
              </w:rPr>
              <w:t>безбар’єрності</w:t>
            </w:r>
          </w:p>
          <w:p w14:paraId="631E6F85" w14:textId="77777777" w:rsidR="00F50D1F" w:rsidRPr="00933A19" w:rsidRDefault="00F50D1F" w:rsidP="00730F94">
            <w:pPr>
              <w:pStyle w:val="TableParagraph"/>
              <w:ind w:left="0"/>
              <w:rPr>
                <w:spacing w:val="-2"/>
                <w:sz w:val="24"/>
                <w:szCs w:val="24"/>
              </w:rPr>
            </w:pPr>
          </w:p>
        </w:tc>
        <w:tc>
          <w:tcPr>
            <w:tcW w:w="1843" w:type="dxa"/>
          </w:tcPr>
          <w:p w14:paraId="73C7EE0E" w14:textId="287B69EC" w:rsidR="00F50D1F" w:rsidRPr="00933A19" w:rsidRDefault="00F50D1F" w:rsidP="00730F94">
            <w:pPr>
              <w:pStyle w:val="TableParagraph"/>
              <w:ind w:left="0"/>
              <w:rPr>
                <w:spacing w:val="-2"/>
                <w:sz w:val="24"/>
                <w:szCs w:val="24"/>
              </w:rPr>
            </w:pPr>
            <w:r w:rsidRPr="00933A19">
              <w:rPr>
                <w:spacing w:val="-2"/>
                <w:sz w:val="24"/>
                <w:szCs w:val="24"/>
              </w:rPr>
              <w:t>2025</w:t>
            </w:r>
            <w:r w:rsidRPr="00933A19">
              <w:rPr>
                <w:spacing w:val="-2"/>
                <w:sz w:val="24"/>
                <w:szCs w:val="24"/>
              </w:rPr>
              <w:sym w:font="Symbol" w:char="F02D"/>
            </w:r>
            <w:r w:rsidRPr="00933A19">
              <w:rPr>
                <w:spacing w:val="-2"/>
                <w:sz w:val="24"/>
                <w:szCs w:val="24"/>
              </w:rPr>
              <w:t>2026 роки</w:t>
            </w:r>
          </w:p>
        </w:tc>
        <w:tc>
          <w:tcPr>
            <w:tcW w:w="1843" w:type="dxa"/>
          </w:tcPr>
          <w:p w14:paraId="580495BB" w14:textId="77777777" w:rsidR="00F50D1F" w:rsidRPr="00933A19" w:rsidRDefault="00F50D1F" w:rsidP="00730F94">
            <w:pPr>
              <w:pStyle w:val="TableParagraph"/>
              <w:ind w:left="0"/>
              <w:rPr>
                <w:spacing w:val="-2"/>
                <w:sz w:val="24"/>
                <w:szCs w:val="24"/>
              </w:rPr>
            </w:pPr>
            <w:r w:rsidRPr="00933A19">
              <w:rPr>
                <w:spacing w:val="-2"/>
                <w:sz w:val="24"/>
                <w:szCs w:val="24"/>
              </w:rPr>
              <w:t>місцеві бюджети</w:t>
            </w:r>
          </w:p>
        </w:tc>
        <w:tc>
          <w:tcPr>
            <w:tcW w:w="2693" w:type="dxa"/>
          </w:tcPr>
          <w:p w14:paraId="42F11082" w14:textId="6E23C714" w:rsidR="00F50D1F" w:rsidRPr="00933A19" w:rsidRDefault="00F50D1F" w:rsidP="00730F94">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управління містобудування та архітектури облдержадміністрації,</w:t>
            </w:r>
          </w:p>
          <w:p w14:paraId="35132272" w14:textId="087FB0BA" w:rsidR="00F50D1F" w:rsidRPr="00933A19" w:rsidRDefault="00933A19" w:rsidP="00730F94">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3A1D3360" w14:textId="77777777" w:rsidR="00F50D1F" w:rsidRPr="00933A19" w:rsidRDefault="00F50D1F" w:rsidP="00730F94">
            <w:pPr>
              <w:pStyle w:val="TableParagraph"/>
              <w:ind w:left="0"/>
              <w:rPr>
                <w:spacing w:val="-2"/>
                <w:sz w:val="24"/>
                <w:szCs w:val="24"/>
              </w:rPr>
            </w:pPr>
            <w:r w:rsidRPr="00933A19">
              <w:rPr>
                <w:spacing w:val="-2"/>
                <w:sz w:val="24"/>
                <w:szCs w:val="24"/>
              </w:rPr>
              <w:t xml:space="preserve">органи місцевого самоврядування (за </w:t>
            </w:r>
            <w:r w:rsidRPr="00933A19">
              <w:rPr>
                <w:spacing w:val="-2"/>
                <w:sz w:val="24"/>
                <w:szCs w:val="24"/>
              </w:rPr>
              <w:lastRenderedPageBreak/>
              <w:t>згодою)</w:t>
            </w:r>
          </w:p>
        </w:tc>
        <w:tc>
          <w:tcPr>
            <w:tcW w:w="2835" w:type="dxa"/>
          </w:tcPr>
          <w:p w14:paraId="0381F6AA" w14:textId="0AFB4553" w:rsidR="00F50D1F" w:rsidRPr="00933A19" w:rsidRDefault="00F50D1F" w:rsidP="00730F94">
            <w:pPr>
              <w:pStyle w:val="TableParagraph"/>
              <w:ind w:left="0" w:right="34"/>
              <w:rPr>
                <w:spacing w:val="-2"/>
                <w:sz w:val="24"/>
                <w:szCs w:val="24"/>
              </w:rPr>
            </w:pPr>
            <w:r w:rsidRPr="00933A19">
              <w:rPr>
                <w:spacing w:val="-2"/>
                <w:sz w:val="24"/>
                <w:szCs w:val="24"/>
              </w:rPr>
              <w:lastRenderedPageBreak/>
              <w:t>оприлюднено інформацію на офіційних вебсайтах про результати засідань місцевих рад безбар’єрності</w:t>
            </w:r>
          </w:p>
        </w:tc>
      </w:tr>
      <w:tr w:rsidR="00F50D1F" w:rsidRPr="00933A19" w14:paraId="722D8DD4" w14:textId="77777777" w:rsidTr="00F0569C">
        <w:trPr>
          <w:trHeight w:val="109"/>
        </w:trPr>
        <w:tc>
          <w:tcPr>
            <w:tcW w:w="2807" w:type="dxa"/>
          </w:tcPr>
          <w:p w14:paraId="62CE317F" w14:textId="77777777" w:rsidR="00F50D1F" w:rsidRPr="00933A19" w:rsidRDefault="00F50D1F" w:rsidP="00730F94">
            <w:pPr>
              <w:spacing w:after="0" w:line="240" w:lineRule="auto"/>
              <w:rPr>
                <w:rFonts w:ascii="Times New Roman" w:hAnsi="Times New Roman" w:cs="Times New Roman"/>
                <w:spacing w:val="-2"/>
                <w:sz w:val="24"/>
                <w:szCs w:val="24"/>
              </w:rPr>
            </w:pPr>
          </w:p>
        </w:tc>
        <w:tc>
          <w:tcPr>
            <w:tcW w:w="3827" w:type="dxa"/>
          </w:tcPr>
          <w:p w14:paraId="13910132" w14:textId="75F2B595" w:rsidR="00F50D1F" w:rsidRPr="00933A19" w:rsidRDefault="008344E9" w:rsidP="00722D75">
            <w:pPr>
              <w:pStyle w:val="TableParagraph"/>
              <w:ind w:left="0"/>
              <w:rPr>
                <w:spacing w:val="-2"/>
                <w:sz w:val="24"/>
                <w:szCs w:val="24"/>
              </w:rPr>
            </w:pPr>
            <w:r>
              <w:rPr>
                <w:spacing w:val="-2"/>
                <w:sz w:val="24"/>
                <w:szCs w:val="24"/>
              </w:rPr>
              <w:t>5</w:t>
            </w:r>
            <w:r w:rsidR="00F50D1F" w:rsidRPr="00933A19">
              <w:rPr>
                <w:spacing w:val="-2"/>
                <w:sz w:val="24"/>
                <w:szCs w:val="24"/>
              </w:rPr>
              <w:t>) розроблення обласних і місцевих планів заходів із впровадження безбар’єрного простору (у разі розроблення</w:t>
            </w:r>
            <w:r w:rsidR="00722D75">
              <w:rPr>
                <w:spacing w:val="-2"/>
                <w:sz w:val="24"/>
                <w:szCs w:val="24"/>
              </w:rPr>
              <w:t xml:space="preserve"> </w:t>
            </w:r>
            <w:r w:rsidR="00F50D1F" w:rsidRPr="00933A19">
              <w:rPr>
                <w:spacing w:val="-2"/>
                <w:sz w:val="24"/>
                <w:szCs w:val="24"/>
              </w:rPr>
              <w:t>місцевих планів відновлення та розвитку регіонів включення до них окремого розділу про створення безбар’єрного простору)</w:t>
            </w:r>
          </w:p>
        </w:tc>
        <w:tc>
          <w:tcPr>
            <w:tcW w:w="1843" w:type="dxa"/>
          </w:tcPr>
          <w:p w14:paraId="1ABF7699" w14:textId="5FFC07EB" w:rsidR="00F50D1F" w:rsidRPr="00933A19" w:rsidRDefault="00F50D1F" w:rsidP="00730F94">
            <w:pPr>
              <w:pStyle w:val="TableParagraph"/>
              <w:ind w:left="0"/>
              <w:rPr>
                <w:spacing w:val="-2"/>
                <w:sz w:val="24"/>
                <w:szCs w:val="24"/>
              </w:rPr>
            </w:pPr>
            <w:r w:rsidRPr="00933A19">
              <w:rPr>
                <w:spacing w:val="-2"/>
                <w:sz w:val="24"/>
                <w:szCs w:val="24"/>
              </w:rPr>
              <w:t>2025</w:t>
            </w:r>
            <w:r w:rsidRPr="00933A19">
              <w:rPr>
                <w:spacing w:val="-2"/>
                <w:sz w:val="24"/>
                <w:szCs w:val="24"/>
              </w:rPr>
              <w:sym w:font="Symbol" w:char="F02D"/>
            </w:r>
            <w:r w:rsidRPr="00933A19">
              <w:rPr>
                <w:spacing w:val="-2"/>
                <w:sz w:val="24"/>
                <w:szCs w:val="24"/>
              </w:rPr>
              <w:t>2026 роки</w:t>
            </w:r>
          </w:p>
        </w:tc>
        <w:tc>
          <w:tcPr>
            <w:tcW w:w="1843" w:type="dxa"/>
          </w:tcPr>
          <w:p w14:paraId="3E3583B4" w14:textId="77777777" w:rsidR="00F50D1F" w:rsidRPr="00933A19" w:rsidRDefault="00F50D1F" w:rsidP="00730F94">
            <w:pPr>
              <w:pStyle w:val="TableParagraph"/>
              <w:ind w:left="0"/>
              <w:rPr>
                <w:spacing w:val="-2"/>
                <w:sz w:val="24"/>
                <w:szCs w:val="24"/>
              </w:rPr>
            </w:pPr>
            <w:r w:rsidRPr="00933A19">
              <w:rPr>
                <w:spacing w:val="-2"/>
                <w:sz w:val="24"/>
                <w:szCs w:val="24"/>
              </w:rPr>
              <w:t>місцеві бюджети</w:t>
            </w:r>
          </w:p>
        </w:tc>
        <w:tc>
          <w:tcPr>
            <w:tcW w:w="2693" w:type="dxa"/>
          </w:tcPr>
          <w:p w14:paraId="260A6C1B" w14:textId="5B988FB7" w:rsidR="00F50D1F" w:rsidRPr="00933A19" w:rsidRDefault="00F50D1F" w:rsidP="00730F94">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управління містобудування та архітектури облдержадміністрації,</w:t>
            </w:r>
          </w:p>
          <w:p w14:paraId="78E207DE" w14:textId="4233797C" w:rsidR="00F50D1F" w:rsidRPr="00933A19" w:rsidRDefault="00933A19" w:rsidP="00730F94">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1254DB78" w14:textId="77777777" w:rsidR="00F50D1F" w:rsidRPr="00933A19" w:rsidRDefault="00F50D1F" w:rsidP="00730F94">
            <w:pPr>
              <w:pStyle w:val="TableParagraph"/>
              <w:ind w:left="0"/>
              <w:rPr>
                <w:spacing w:val="-2"/>
                <w:sz w:val="24"/>
                <w:szCs w:val="24"/>
              </w:rPr>
            </w:pPr>
            <w:r w:rsidRPr="00933A19">
              <w:rPr>
                <w:spacing w:val="-2"/>
                <w:sz w:val="24"/>
                <w:szCs w:val="24"/>
              </w:rPr>
              <w:t>органи місцевого самоврядування (за згодою)</w:t>
            </w:r>
          </w:p>
        </w:tc>
        <w:tc>
          <w:tcPr>
            <w:tcW w:w="2835" w:type="dxa"/>
          </w:tcPr>
          <w:p w14:paraId="5C743BF8" w14:textId="77777777" w:rsidR="00F50D1F" w:rsidRPr="00933A19" w:rsidRDefault="00F50D1F" w:rsidP="00730F94">
            <w:pPr>
              <w:pStyle w:val="TableParagraph"/>
              <w:ind w:left="0" w:right="34"/>
              <w:rPr>
                <w:spacing w:val="-2"/>
                <w:sz w:val="24"/>
                <w:szCs w:val="24"/>
              </w:rPr>
            </w:pPr>
            <w:r w:rsidRPr="00933A19">
              <w:rPr>
                <w:spacing w:val="-2"/>
                <w:sz w:val="24"/>
                <w:szCs w:val="24"/>
              </w:rPr>
              <w:t>затверджено обласні і місцеві плани заходів</w:t>
            </w:r>
          </w:p>
        </w:tc>
      </w:tr>
      <w:tr w:rsidR="00F50D1F" w:rsidRPr="00933A19" w14:paraId="7DA702DD" w14:textId="77777777" w:rsidTr="00F0569C">
        <w:trPr>
          <w:trHeight w:val="109"/>
        </w:trPr>
        <w:tc>
          <w:tcPr>
            <w:tcW w:w="2807" w:type="dxa"/>
          </w:tcPr>
          <w:p w14:paraId="58A6FE11" w14:textId="77777777" w:rsidR="00F50D1F" w:rsidRPr="00933A19" w:rsidRDefault="00F50D1F" w:rsidP="00730F94">
            <w:pPr>
              <w:pStyle w:val="TableParagraph"/>
              <w:ind w:left="0"/>
              <w:rPr>
                <w:spacing w:val="-2"/>
                <w:sz w:val="24"/>
                <w:szCs w:val="24"/>
              </w:rPr>
            </w:pPr>
            <w:r w:rsidRPr="00933A19">
              <w:rPr>
                <w:spacing w:val="-2"/>
                <w:sz w:val="24"/>
                <w:szCs w:val="24"/>
              </w:rPr>
              <w:t>28. Участь жителів у плануванні та розподілі коштів місцевого бюджету з урахуванням потреб маломобільних груп</w:t>
            </w:r>
          </w:p>
        </w:tc>
        <w:tc>
          <w:tcPr>
            <w:tcW w:w="3827" w:type="dxa"/>
          </w:tcPr>
          <w:p w14:paraId="196DBC5A" w14:textId="77777777" w:rsidR="00F50D1F" w:rsidRPr="00933A19" w:rsidRDefault="00F50D1F" w:rsidP="00730F94">
            <w:pPr>
              <w:pStyle w:val="TableParagraph"/>
              <w:ind w:left="0"/>
              <w:rPr>
                <w:spacing w:val="-2"/>
                <w:sz w:val="24"/>
                <w:szCs w:val="24"/>
              </w:rPr>
            </w:pPr>
            <w:r w:rsidRPr="00933A19">
              <w:rPr>
                <w:spacing w:val="-2"/>
                <w:sz w:val="24"/>
                <w:szCs w:val="24"/>
              </w:rPr>
              <w:t>1) визначення потреб маломобільних груп населення</w:t>
            </w:r>
          </w:p>
        </w:tc>
        <w:tc>
          <w:tcPr>
            <w:tcW w:w="1843" w:type="dxa"/>
          </w:tcPr>
          <w:p w14:paraId="17E1BC2F" w14:textId="4722FE03" w:rsidR="00F50D1F" w:rsidRPr="00933A19" w:rsidRDefault="00F50D1F" w:rsidP="00730F94">
            <w:pPr>
              <w:pStyle w:val="TableParagraph"/>
              <w:ind w:left="0"/>
              <w:rPr>
                <w:spacing w:val="-2"/>
                <w:sz w:val="24"/>
                <w:szCs w:val="24"/>
              </w:rPr>
            </w:pPr>
            <w:r w:rsidRPr="00933A19">
              <w:rPr>
                <w:spacing w:val="-2"/>
                <w:sz w:val="24"/>
                <w:szCs w:val="24"/>
              </w:rPr>
              <w:t>2025</w:t>
            </w:r>
            <w:r w:rsidRPr="00933A19">
              <w:rPr>
                <w:spacing w:val="-2"/>
                <w:sz w:val="24"/>
                <w:szCs w:val="24"/>
              </w:rPr>
              <w:sym w:font="Symbol" w:char="F02D"/>
            </w:r>
            <w:r w:rsidRPr="00933A19">
              <w:rPr>
                <w:spacing w:val="-2"/>
                <w:sz w:val="24"/>
                <w:szCs w:val="24"/>
              </w:rPr>
              <w:t>2026 роки</w:t>
            </w:r>
          </w:p>
        </w:tc>
        <w:tc>
          <w:tcPr>
            <w:tcW w:w="1843" w:type="dxa"/>
          </w:tcPr>
          <w:p w14:paraId="49FD03E2" w14:textId="77777777" w:rsidR="00F50D1F" w:rsidRPr="00933A19" w:rsidRDefault="00F50D1F" w:rsidP="00730F94">
            <w:pPr>
              <w:pStyle w:val="TableParagraph"/>
              <w:ind w:left="0"/>
              <w:rPr>
                <w:spacing w:val="-2"/>
                <w:sz w:val="24"/>
                <w:szCs w:val="24"/>
              </w:rPr>
            </w:pPr>
            <w:r w:rsidRPr="00933A19">
              <w:rPr>
                <w:spacing w:val="-2"/>
                <w:sz w:val="24"/>
                <w:szCs w:val="24"/>
              </w:rPr>
              <w:t>місцеві бюджети, інші джерела, не заборонені законодавством</w:t>
            </w:r>
          </w:p>
        </w:tc>
        <w:tc>
          <w:tcPr>
            <w:tcW w:w="2693" w:type="dxa"/>
          </w:tcPr>
          <w:p w14:paraId="0A8AC068" w14:textId="04FB6881" w:rsidR="00F50D1F" w:rsidRPr="00933A19" w:rsidRDefault="00F50D1F" w:rsidP="00730F94">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управління містобудування та архітектури облдержадміністрації,</w:t>
            </w:r>
          </w:p>
          <w:p w14:paraId="08041E51" w14:textId="624AE606" w:rsidR="00F50D1F" w:rsidRPr="00933A19" w:rsidRDefault="00933A19" w:rsidP="00730F94">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210BB64F" w14:textId="77777777" w:rsidR="00F50D1F" w:rsidRPr="00933A19" w:rsidRDefault="00F50D1F" w:rsidP="00730F94">
            <w:pPr>
              <w:pStyle w:val="TableParagraph"/>
              <w:ind w:left="0"/>
              <w:rPr>
                <w:spacing w:val="-2"/>
                <w:sz w:val="24"/>
                <w:szCs w:val="24"/>
              </w:rPr>
            </w:pPr>
            <w:r w:rsidRPr="00933A19">
              <w:rPr>
                <w:spacing w:val="-2"/>
                <w:sz w:val="24"/>
                <w:szCs w:val="24"/>
              </w:rPr>
              <w:t>органи місцевого самоврядування (за згодою)</w:t>
            </w:r>
          </w:p>
        </w:tc>
        <w:tc>
          <w:tcPr>
            <w:tcW w:w="2835" w:type="dxa"/>
          </w:tcPr>
          <w:p w14:paraId="595DC6F8" w14:textId="77777777" w:rsidR="00F50D1F" w:rsidRPr="00933A19" w:rsidRDefault="00F50D1F" w:rsidP="00730F94">
            <w:pPr>
              <w:pStyle w:val="TableParagraph"/>
              <w:ind w:left="0" w:right="34"/>
              <w:rPr>
                <w:spacing w:val="-2"/>
                <w:sz w:val="24"/>
                <w:szCs w:val="24"/>
              </w:rPr>
            </w:pPr>
            <w:r w:rsidRPr="00933A19">
              <w:rPr>
                <w:spacing w:val="-2"/>
                <w:sz w:val="24"/>
                <w:szCs w:val="24"/>
              </w:rPr>
              <w:t>підготовлено звіт про визначення потреб</w:t>
            </w:r>
          </w:p>
        </w:tc>
      </w:tr>
      <w:tr w:rsidR="00F50D1F" w:rsidRPr="00933A19" w14:paraId="77FEF640" w14:textId="77777777" w:rsidTr="00F0569C">
        <w:trPr>
          <w:trHeight w:val="109"/>
        </w:trPr>
        <w:tc>
          <w:tcPr>
            <w:tcW w:w="2807" w:type="dxa"/>
          </w:tcPr>
          <w:p w14:paraId="0B25D246" w14:textId="77777777" w:rsidR="00F50D1F" w:rsidRPr="00933A19" w:rsidRDefault="00F50D1F" w:rsidP="00C12C30">
            <w:pPr>
              <w:rPr>
                <w:rFonts w:ascii="Times New Roman" w:hAnsi="Times New Roman" w:cs="Times New Roman"/>
                <w:spacing w:val="-2"/>
                <w:sz w:val="24"/>
                <w:szCs w:val="24"/>
              </w:rPr>
            </w:pPr>
          </w:p>
        </w:tc>
        <w:tc>
          <w:tcPr>
            <w:tcW w:w="3827" w:type="dxa"/>
          </w:tcPr>
          <w:p w14:paraId="45006FD1" w14:textId="77777777" w:rsidR="00F50D1F" w:rsidRPr="00933A19" w:rsidRDefault="00F50D1F" w:rsidP="00502898">
            <w:pPr>
              <w:pStyle w:val="TableParagraph"/>
              <w:ind w:left="0"/>
              <w:rPr>
                <w:spacing w:val="-2"/>
                <w:sz w:val="24"/>
                <w:szCs w:val="24"/>
              </w:rPr>
            </w:pPr>
            <w:r w:rsidRPr="00933A19">
              <w:rPr>
                <w:spacing w:val="-2"/>
                <w:sz w:val="24"/>
                <w:szCs w:val="24"/>
              </w:rPr>
              <w:t>2) забезпечення щорічного врахування потреб маломобільних груп населення у бюджеті громади</w:t>
            </w:r>
          </w:p>
        </w:tc>
        <w:tc>
          <w:tcPr>
            <w:tcW w:w="1843" w:type="dxa"/>
          </w:tcPr>
          <w:p w14:paraId="58551D36" w14:textId="4C1D05DD" w:rsidR="00F50D1F" w:rsidRPr="00933A19" w:rsidRDefault="00F50D1F" w:rsidP="00502898">
            <w:pPr>
              <w:pStyle w:val="TableParagraph"/>
              <w:ind w:left="0"/>
              <w:rPr>
                <w:spacing w:val="-2"/>
                <w:sz w:val="24"/>
                <w:szCs w:val="24"/>
              </w:rPr>
            </w:pPr>
            <w:r w:rsidRPr="00933A19">
              <w:rPr>
                <w:spacing w:val="-2"/>
                <w:sz w:val="24"/>
                <w:szCs w:val="24"/>
              </w:rPr>
              <w:t>2025</w:t>
            </w:r>
            <w:r w:rsidRPr="00933A19">
              <w:rPr>
                <w:spacing w:val="-2"/>
                <w:sz w:val="24"/>
                <w:szCs w:val="24"/>
              </w:rPr>
              <w:sym w:font="Symbol" w:char="F02D"/>
            </w:r>
            <w:r w:rsidRPr="00933A19">
              <w:rPr>
                <w:spacing w:val="-2"/>
                <w:sz w:val="24"/>
                <w:szCs w:val="24"/>
              </w:rPr>
              <w:t>2026 роки</w:t>
            </w:r>
          </w:p>
        </w:tc>
        <w:tc>
          <w:tcPr>
            <w:tcW w:w="1843" w:type="dxa"/>
          </w:tcPr>
          <w:p w14:paraId="544E841F" w14:textId="77777777" w:rsidR="00F50D1F" w:rsidRPr="00933A19" w:rsidRDefault="00F50D1F" w:rsidP="00502898">
            <w:pPr>
              <w:pStyle w:val="TableParagraph"/>
              <w:ind w:left="0"/>
              <w:rPr>
                <w:spacing w:val="-2"/>
                <w:sz w:val="24"/>
                <w:szCs w:val="24"/>
              </w:rPr>
            </w:pPr>
            <w:r w:rsidRPr="00933A19">
              <w:rPr>
                <w:spacing w:val="-2"/>
                <w:sz w:val="24"/>
                <w:szCs w:val="24"/>
              </w:rPr>
              <w:t>місцеві бюджети, інші джерела, не заборонені законодавством</w:t>
            </w:r>
          </w:p>
        </w:tc>
        <w:tc>
          <w:tcPr>
            <w:tcW w:w="2693" w:type="dxa"/>
          </w:tcPr>
          <w:p w14:paraId="632F7B7E" w14:textId="2B99404D" w:rsidR="00F50D1F" w:rsidRPr="00933A19" w:rsidRDefault="00F50D1F" w:rsidP="00462028">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управління містобудування та архітектури облдержадміністрації,</w:t>
            </w:r>
          </w:p>
          <w:p w14:paraId="2FA16FA2" w14:textId="0C9EC230" w:rsidR="00F50D1F" w:rsidRPr="00933A19" w:rsidRDefault="00933A19" w:rsidP="004B27B7">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5F44720A" w14:textId="77777777" w:rsidR="00F50D1F" w:rsidRPr="00933A19" w:rsidRDefault="00F50D1F" w:rsidP="00462028">
            <w:pPr>
              <w:pStyle w:val="TableParagraph"/>
              <w:ind w:left="0"/>
              <w:rPr>
                <w:spacing w:val="-2"/>
                <w:sz w:val="24"/>
                <w:szCs w:val="24"/>
              </w:rPr>
            </w:pPr>
            <w:r w:rsidRPr="00933A19">
              <w:rPr>
                <w:spacing w:val="-2"/>
                <w:sz w:val="24"/>
                <w:szCs w:val="24"/>
              </w:rPr>
              <w:t>органи місцевого самоврядування (за згодою)</w:t>
            </w:r>
          </w:p>
        </w:tc>
        <w:tc>
          <w:tcPr>
            <w:tcW w:w="2835" w:type="dxa"/>
          </w:tcPr>
          <w:p w14:paraId="5FD7E1D1" w14:textId="77777777" w:rsidR="00F50D1F" w:rsidRPr="00933A19" w:rsidRDefault="00F50D1F" w:rsidP="00F80504">
            <w:pPr>
              <w:pStyle w:val="TableParagraph"/>
              <w:ind w:left="0" w:right="34"/>
              <w:rPr>
                <w:spacing w:val="-2"/>
                <w:sz w:val="24"/>
                <w:szCs w:val="24"/>
              </w:rPr>
            </w:pPr>
            <w:r w:rsidRPr="00933A19">
              <w:rPr>
                <w:spacing w:val="-2"/>
                <w:sz w:val="24"/>
                <w:szCs w:val="24"/>
              </w:rPr>
              <w:t>оприлюднено проекти місцевих бюджетів з урахуванням потреб маломобільних груп населення</w:t>
            </w:r>
          </w:p>
        </w:tc>
      </w:tr>
      <w:tr w:rsidR="00F50D1F" w:rsidRPr="00933A19" w14:paraId="461CF3A1" w14:textId="77777777" w:rsidTr="00F0569C">
        <w:trPr>
          <w:trHeight w:val="109"/>
        </w:trPr>
        <w:tc>
          <w:tcPr>
            <w:tcW w:w="2807" w:type="dxa"/>
          </w:tcPr>
          <w:p w14:paraId="0B39E19A" w14:textId="77777777" w:rsidR="00F50D1F" w:rsidRPr="00933A19" w:rsidRDefault="00F50D1F" w:rsidP="00730F94">
            <w:pPr>
              <w:rPr>
                <w:rFonts w:ascii="Times New Roman" w:hAnsi="Times New Roman" w:cs="Times New Roman"/>
                <w:spacing w:val="-2"/>
                <w:sz w:val="24"/>
                <w:szCs w:val="24"/>
              </w:rPr>
            </w:pPr>
          </w:p>
        </w:tc>
        <w:tc>
          <w:tcPr>
            <w:tcW w:w="3827" w:type="dxa"/>
          </w:tcPr>
          <w:p w14:paraId="4690773C" w14:textId="77777777" w:rsidR="00F50D1F" w:rsidRPr="00933A19" w:rsidRDefault="00F50D1F" w:rsidP="00730F94">
            <w:pPr>
              <w:pStyle w:val="TableParagraph"/>
              <w:ind w:left="0"/>
              <w:rPr>
                <w:spacing w:val="-2"/>
                <w:sz w:val="24"/>
                <w:szCs w:val="24"/>
              </w:rPr>
            </w:pPr>
            <w:r w:rsidRPr="00933A19">
              <w:rPr>
                <w:spacing w:val="-2"/>
                <w:sz w:val="24"/>
                <w:szCs w:val="24"/>
              </w:rPr>
              <w:t xml:space="preserve">3) проведення моніторингу </w:t>
            </w:r>
            <w:r w:rsidRPr="00933A19">
              <w:rPr>
                <w:spacing w:val="-2"/>
                <w:sz w:val="24"/>
                <w:szCs w:val="24"/>
              </w:rPr>
              <w:lastRenderedPageBreak/>
              <w:t>використання коштів місцевих бюджетів на потреби маломобільних груп населення із залученням інститутів</w:t>
            </w:r>
          </w:p>
          <w:p w14:paraId="2F3B0BAB" w14:textId="77777777" w:rsidR="00F50D1F" w:rsidRPr="00933A19" w:rsidRDefault="00F50D1F" w:rsidP="00730F94">
            <w:pPr>
              <w:pStyle w:val="TableParagraph"/>
              <w:ind w:left="0"/>
              <w:rPr>
                <w:spacing w:val="-2"/>
                <w:sz w:val="24"/>
                <w:szCs w:val="24"/>
              </w:rPr>
            </w:pPr>
            <w:r w:rsidRPr="00933A19">
              <w:rPr>
                <w:spacing w:val="-2"/>
                <w:sz w:val="24"/>
                <w:szCs w:val="24"/>
              </w:rPr>
              <w:t>громадянського суспільства</w:t>
            </w:r>
          </w:p>
        </w:tc>
        <w:tc>
          <w:tcPr>
            <w:tcW w:w="1843" w:type="dxa"/>
          </w:tcPr>
          <w:p w14:paraId="0F010E07" w14:textId="3449F336" w:rsidR="00F50D1F" w:rsidRPr="00933A19" w:rsidRDefault="00F50D1F" w:rsidP="00730F94">
            <w:pPr>
              <w:pStyle w:val="TableParagraph"/>
              <w:ind w:left="0"/>
              <w:rPr>
                <w:spacing w:val="-2"/>
                <w:sz w:val="24"/>
                <w:szCs w:val="24"/>
              </w:rPr>
            </w:pPr>
            <w:r w:rsidRPr="00933A19">
              <w:rPr>
                <w:spacing w:val="-2"/>
                <w:sz w:val="24"/>
                <w:szCs w:val="24"/>
              </w:rPr>
              <w:lastRenderedPageBreak/>
              <w:t>2025</w:t>
            </w:r>
            <w:r w:rsidRPr="00933A19">
              <w:rPr>
                <w:spacing w:val="-2"/>
                <w:sz w:val="24"/>
                <w:szCs w:val="24"/>
              </w:rPr>
              <w:sym w:font="Symbol" w:char="F02D"/>
            </w:r>
            <w:r w:rsidRPr="00933A19">
              <w:rPr>
                <w:spacing w:val="-2"/>
                <w:sz w:val="24"/>
                <w:szCs w:val="24"/>
              </w:rPr>
              <w:t>2026 роки</w:t>
            </w:r>
          </w:p>
        </w:tc>
        <w:tc>
          <w:tcPr>
            <w:tcW w:w="1843" w:type="dxa"/>
          </w:tcPr>
          <w:p w14:paraId="3683CDED" w14:textId="77777777" w:rsidR="00F50D1F" w:rsidRPr="00933A19" w:rsidRDefault="00F50D1F" w:rsidP="00730F94">
            <w:pPr>
              <w:pStyle w:val="TableParagraph"/>
              <w:ind w:left="0"/>
              <w:rPr>
                <w:spacing w:val="-2"/>
                <w:sz w:val="24"/>
                <w:szCs w:val="24"/>
              </w:rPr>
            </w:pPr>
            <w:r w:rsidRPr="00933A19">
              <w:rPr>
                <w:spacing w:val="-2"/>
                <w:sz w:val="24"/>
                <w:szCs w:val="24"/>
              </w:rPr>
              <w:t xml:space="preserve">місцеві </w:t>
            </w:r>
            <w:r w:rsidRPr="00933A19">
              <w:rPr>
                <w:spacing w:val="-2"/>
                <w:sz w:val="24"/>
                <w:szCs w:val="24"/>
              </w:rPr>
              <w:lastRenderedPageBreak/>
              <w:t>бюджети, інші джерела, не заборонені законодавством</w:t>
            </w:r>
          </w:p>
        </w:tc>
        <w:tc>
          <w:tcPr>
            <w:tcW w:w="2693" w:type="dxa"/>
          </w:tcPr>
          <w:p w14:paraId="797FDD74" w14:textId="01D2A2C4" w:rsidR="00F50D1F" w:rsidRPr="00933A19" w:rsidRDefault="00F50D1F" w:rsidP="00730F94">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lastRenderedPageBreak/>
              <w:t xml:space="preserve">управління </w:t>
            </w:r>
            <w:r w:rsidRPr="00933A19">
              <w:rPr>
                <w:rFonts w:ascii="Times New Roman" w:hAnsi="Times New Roman" w:cs="Times New Roman"/>
                <w:spacing w:val="-2"/>
                <w:sz w:val="24"/>
                <w:szCs w:val="24"/>
              </w:rPr>
              <w:lastRenderedPageBreak/>
              <w:t>містобудування та архітектури облдержадміністрації,</w:t>
            </w:r>
          </w:p>
          <w:p w14:paraId="395F9B9C" w14:textId="448061E2" w:rsidR="00F50D1F" w:rsidRPr="00933A19" w:rsidRDefault="00933A19" w:rsidP="00730F94">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23E17BE0" w14:textId="77777777" w:rsidR="00F50D1F" w:rsidRPr="00933A19" w:rsidRDefault="00F50D1F" w:rsidP="00730F94">
            <w:pPr>
              <w:pStyle w:val="TableParagraph"/>
              <w:ind w:left="0"/>
              <w:rPr>
                <w:spacing w:val="-2"/>
                <w:sz w:val="24"/>
                <w:szCs w:val="24"/>
              </w:rPr>
            </w:pPr>
            <w:r w:rsidRPr="00933A19">
              <w:rPr>
                <w:spacing w:val="-2"/>
                <w:sz w:val="24"/>
                <w:szCs w:val="24"/>
              </w:rPr>
              <w:t>органи місцевого самоврядування (за згодою)</w:t>
            </w:r>
          </w:p>
        </w:tc>
        <w:tc>
          <w:tcPr>
            <w:tcW w:w="2835" w:type="dxa"/>
          </w:tcPr>
          <w:p w14:paraId="1C5A0FCD" w14:textId="77777777" w:rsidR="00F50D1F" w:rsidRPr="00933A19" w:rsidRDefault="00F50D1F" w:rsidP="00730F94">
            <w:pPr>
              <w:pStyle w:val="TableParagraph"/>
              <w:ind w:left="0" w:right="34"/>
              <w:rPr>
                <w:spacing w:val="-2"/>
                <w:sz w:val="24"/>
                <w:szCs w:val="24"/>
              </w:rPr>
            </w:pPr>
            <w:r w:rsidRPr="00933A19">
              <w:rPr>
                <w:spacing w:val="-2"/>
                <w:sz w:val="24"/>
                <w:szCs w:val="24"/>
              </w:rPr>
              <w:lastRenderedPageBreak/>
              <w:t xml:space="preserve">оприлюднено звіт про </w:t>
            </w:r>
            <w:r w:rsidRPr="00933A19">
              <w:rPr>
                <w:spacing w:val="-2"/>
                <w:sz w:val="24"/>
                <w:szCs w:val="24"/>
              </w:rPr>
              <w:lastRenderedPageBreak/>
              <w:t>результати моніторингу</w:t>
            </w:r>
          </w:p>
        </w:tc>
      </w:tr>
      <w:tr w:rsidR="00F50D1F" w:rsidRPr="00933A19" w14:paraId="23E1C3EA" w14:textId="77777777" w:rsidTr="00F0569C">
        <w:trPr>
          <w:trHeight w:val="109"/>
        </w:trPr>
        <w:tc>
          <w:tcPr>
            <w:tcW w:w="2807" w:type="dxa"/>
          </w:tcPr>
          <w:p w14:paraId="5FBB3E41" w14:textId="77777777" w:rsidR="00F50D1F" w:rsidRPr="00933A19" w:rsidRDefault="00F50D1F" w:rsidP="00730F94">
            <w:pPr>
              <w:rPr>
                <w:rFonts w:ascii="Times New Roman" w:hAnsi="Times New Roman" w:cs="Times New Roman"/>
                <w:color w:val="FF0000"/>
                <w:spacing w:val="-2"/>
                <w:sz w:val="28"/>
                <w:szCs w:val="28"/>
              </w:rPr>
            </w:pPr>
          </w:p>
        </w:tc>
        <w:tc>
          <w:tcPr>
            <w:tcW w:w="3827" w:type="dxa"/>
          </w:tcPr>
          <w:p w14:paraId="2D502A7E" w14:textId="77777777" w:rsidR="00F50D1F" w:rsidRPr="00933A19" w:rsidRDefault="00F50D1F" w:rsidP="00730F94">
            <w:pPr>
              <w:pStyle w:val="TableParagraph"/>
              <w:ind w:left="0"/>
              <w:rPr>
                <w:spacing w:val="-2"/>
                <w:sz w:val="24"/>
                <w:szCs w:val="24"/>
              </w:rPr>
            </w:pPr>
            <w:r w:rsidRPr="00933A19">
              <w:rPr>
                <w:spacing w:val="-2"/>
                <w:sz w:val="24"/>
                <w:szCs w:val="24"/>
              </w:rPr>
              <w:t>4) здійснення заходів щодо соціальної згуртованості в громаді з представниками місцевих медіа (проведення навчання, роз’яснення, які терміни використовувати, як комунікувати)</w:t>
            </w:r>
          </w:p>
        </w:tc>
        <w:tc>
          <w:tcPr>
            <w:tcW w:w="1843" w:type="dxa"/>
          </w:tcPr>
          <w:p w14:paraId="777AE64F" w14:textId="0238A3B2" w:rsidR="00F50D1F" w:rsidRPr="00933A19" w:rsidRDefault="00F50D1F" w:rsidP="00730F94">
            <w:pPr>
              <w:pStyle w:val="TableParagraph"/>
              <w:ind w:left="0"/>
              <w:rPr>
                <w:spacing w:val="-2"/>
                <w:sz w:val="24"/>
                <w:szCs w:val="24"/>
              </w:rPr>
            </w:pPr>
            <w:r w:rsidRPr="00933A19">
              <w:rPr>
                <w:spacing w:val="-2"/>
                <w:sz w:val="24"/>
                <w:szCs w:val="24"/>
              </w:rPr>
              <w:t>2025</w:t>
            </w:r>
            <w:r w:rsidRPr="00933A19">
              <w:rPr>
                <w:spacing w:val="-2"/>
                <w:sz w:val="24"/>
                <w:szCs w:val="24"/>
              </w:rPr>
              <w:sym w:font="Symbol" w:char="F02D"/>
            </w:r>
            <w:r w:rsidRPr="00933A19">
              <w:rPr>
                <w:spacing w:val="-2"/>
                <w:sz w:val="24"/>
                <w:szCs w:val="24"/>
              </w:rPr>
              <w:t>2026 роки</w:t>
            </w:r>
          </w:p>
        </w:tc>
        <w:tc>
          <w:tcPr>
            <w:tcW w:w="1843" w:type="dxa"/>
          </w:tcPr>
          <w:p w14:paraId="40E249ED" w14:textId="77777777" w:rsidR="00F50D1F" w:rsidRPr="00933A19" w:rsidRDefault="00F50D1F" w:rsidP="00730F94">
            <w:pPr>
              <w:pStyle w:val="TableParagraph"/>
              <w:ind w:left="0"/>
              <w:rPr>
                <w:spacing w:val="-2"/>
                <w:sz w:val="24"/>
                <w:szCs w:val="24"/>
              </w:rPr>
            </w:pPr>
            <w:r w:rsidRPr="00933A19">
              <w:rPr>
                <w:spacing w:val="-2"/>
                <w:sz w:val="24"/>
                <w:szCs w:val="24"/>
              </w:rPr>
              <w:t>місцеві бюджети, інші джерела, не заборонені законодавством</w:t>
            </w:r>
          </w:p>
        </w:tc>
        <w:tc>
          <w:tcPr>
            <w:tcW w:w="2693" w:type="dxa"/>
          </w:tcPr>
          <w:p w14:paraId="443AF239" w14:textId="1D351F56" w:rsidR="00F50D1F" w:rsidRPr="00933A19" w:rsidRDefault="00F50D1F" w:rsidP="00730F94">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управління містобудування та архітектури облдержадміністрації,</w:t>
            </w:r>
          </w:p>
          <w:p w14:paraId="246B487B" w14:textId="585DE300" w:rsidR="00F50D1F" w:rsidRPr="00933A19" w:rsidRDefault="00933A19" w:rsidP="00730F94">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42C84D02" w14:textId="711CD188" w:rsidR="00F50D1F" w:rsidRPr="00933A19" w:rsidRDefault="00F50D1F" w:rsidP="00730F94">
            <w:pPr>
              <w:pStyle w:val="TableParagraph"/>
              <w:ind w:left="0"/>
              <w:rPr>
                <w:spacing w:val="-2"/>
                <w:sz w:val="24"/>
                <w:szCs w:val="24"/>
              </w:rPr>
            </w:pPr>
            <w:r w:rsidRPr="00933A19">
              <w:rPr>
                <w:spacing w:val="-2"/>
                <w:sz w:val="24"/>
                <w:szCs w:val="24"/>
              </w:rPr>
              <w:t>органи місцевого самоврядування (за</w:t>
            </w:r>
            <w:r w:rsidR="00933A19" w:rsidRPr="00933A19">
              <w:rPr>
                <w:spacing w:val="-2"/>
                <w:sz w:val="24"/>
                <w:szCs w:val="24"/>
              </w:rPr>
              <w:t> </w:t>
            </w:r>
            <w:r w:rsidRPr="00933A19">
              <w:rPr>
                <w:spacing w:val="-2"/>
                <w:sz w:val="24"/>
                <w:szCs w:val="24"/>
              </w:rPr>
              <w:t>згодою)</w:t>
            </w:r>
          </w:p>
        </w:tc>
        <w:tc>
          <w:tcPr>
            <w:tcW w:w="2835" w:type="dxa"/>
          </w:tcPr>
          <w:p w14:paraId="193F13A8" w14:textId="77777777" w:rsidR="00F50D1F" w:rsidRPr="00933A19" w:rsidRDefault="00F50D1F" w:rsidP="00730F94">
            <w:pPr>
              <w:pStyle w:val="TableParagraph"/>
              <w:ind w:left="0" w:right="34"/>
              <w:rPr>
                <w:spacing w:val="-2"/>
                <w:sz w:val="24"/>
                <w:szCs w:val="24"/>
              </w:rPr>
            </w:pPr>
            <w:r w:rsidRPr="00933A19">
              <w:rPr>
                <w:spacing w:val="-2"/>
                <w:sz w:val="24"/>
                <w:szCs w:val="24"/>
              </w:rPr>
              <w:t>забезпечено опублікування щокварталу звіту про результати здійснених заходів</w:t>
            </w:r>
          </w:p>
        </w:tc>
      </w:tr>
      <w:tr w:rsidR="00F50D1F" w:rsidRPr="00933A19" w14:paraId="464838ED" w14:textId="77777777" w:rsidTr="00F0569C">
        <w:trPr>
          <w:trHeight w:val="109"/>
        </w:trPr>
        <w:tc>
          <w:tcPr>
            <w:tcW w:w="2807" w:type="dxa"/>
          </w:tcPr>
          <w:p w14:paraId="6D1494D8" w14:textId="7614348A" w:rsidR="00F50D1F" w:rsidRPr="00933A19" w:rsidRDefault="00F50D1F" w:rsidP="00730F94">
            <w:pPr>
              <w:pStyle w:val="TableParagraph"/>
              <w:ind w:left="0"/>
              <w:rPr>
                <w:spacing w:val="-2"/>
                <w:sz w:val="24"/>
                <w:szCs w:val="24"/>
              </w:rPr>
            </w:pPr>
            <w:r w:rsidRPr="00933A19">
              <w:rPr>
                <w:spacing w:val="-2"/>
                <w:sz w:val="24"/>
                <w:szCs w:val="24"/>
              </w:rPr>
              <w:t xml:space="preserve">29. Підвищення обізнаності органів державної влади та органів місцевого самоврядування, бізнес-спільнот, інститутів громадянського суспільства про потреби та інтереси маломобільних груп, механізми та інструменти громадської </w:t>
            </w:r>
            <w:r w:rsidRPr="00933A19">
              <w:rPr>
                <w:spacing w:val="-2"/>
                <w:sz w:val="24"/>
                <w:szCs w:val="24"/>
              </w:rPr>
              <w:lastRenderedPageBreak/>
              <w:t>участі</w:t>
            </w:r>
          </w:p>
        </w:tc>
        <w:tc>
          <w:tcPr>
            <w:tcW w:w="3827" w:type="dxa"/>
          </w:tcPr>
          <w:p w14:paraId="0828B6C3" w14:textId="0CC3222E" w:rsidR="00F50D1F" w:rsidRPr="00933A19" w:rsidRDefault="00F50D1F" w:rsidP="00730F94">
            <w:pPr>
              <w:pStyle w:val="TableParagraph"/>
              <w:ind w:left="0"/>
              <w:rPr>
                <w:spacing w:val="-2"/>
                <w:sz w:val="24"/>
                <w:szCs w:val="24"/>
              </w:rPr>
            </w:pPr>
            <w:r w:rsidRPr="00933A19">
              <w:rPr>
                <w:spacing w:val="-2"/>
                <w:sz w:val="24"/>
                <w:szCs w:val="24"/>
              </w:rPr>
              <w:lastRenderedPageBreak/>
              <w:t xml:space="preserve"> забезпечення навчання представників органів державної влади, органів місцевого самоврядування, публічних службовців, бізнес-спільнот, організацій громадянського суспільства з питань соціальної інклюзії та механізмів її побудови для громад</w:t>
            </w:r>
          </w:p>
        </w:tc>
        <w:tc>
          <w:tcPr>
            <w:tcW w:w="1843" w:type="dxa"/>
          </w:tcPr>
          <w:p w14:paraId="717A2510" w14:textId="7C2FD498" w:rsidR="00F50D1F" w:rsidRPr="00933A19" w:rsidRDefault="00F50D1F" w:rsidP="00730F94">
            <w:pPr>
              <w:pStyle w:val="TableParagraph"/>
              <w:ind w:left="0"/>
              <w:rPr>
                <w:spacing w:val="-2"/>
                <w:sz w:val="24"/>
                <w:szCs w:val="24"/>
              </w:rPr>
            </w:pPr>
            <w:r w:rsidRPr="00933A19">
              <w:rPr>
                <w:spacing w:val="-2"/>
                <w:sz w:val="24"/>
                <w:szCs w:val="24"/>
              </w:rPr>
              <w:t>2025</w:t>
            </w:r>
            <w:r w:rsidRPr="00933A19">
              <w:rPr>
                <w:spacing w:val="-2"/>
                <w:sz w:val="24"/>
                <w:szCs w:val="24"/>
              </w:rPr>
              <w:sym w:font="Symbol" w:char="F02D"/>
            </w:r>
            <w:r w:rsidRPr="00933A19">
              <w:rPr>
                <w:spacing w:val="-2"/>
                <w:sz w:val="24"/>
                <w:szCs w:val="24"/>
              </w:rPr>
              <w:t>2026 роки</w:t>
            </w:r>
          </w:p>
        </w:tc>
        <w:tc>
          <w:tcPr>
            <w:tcW w:w="1843" w:type="dxa"/>
          </w:tcPr>
          <w:p w14:paraId="75ECC747" w14:textId="77777777" w:rsidR="00F50D1F" w:rsidRPr="00933A19" w:rsidRDefault="00F50D1F" w:rsidP="00730F94">
            <w:pPr>
              <w:pStyle w:val="TableParagraph"/>
              <w:ind w:left="0"/>
              <w:rPr>
                <w:spacing w:val="-2"/>
                <w:sz w:val="24"/>
                <w:szCs w:val="24"/>
              </w:rPr>
            </w:pPr>
            <w:r w:rsidRPr="00933A19">
              <w:rPr>
                <w:spacing w:val="-2"/>
                <w:sz w:val="24"/>
                <w:szCs w:val="24"/>
              </w:rPr>
              <w:t>місцеві бюджети, інші джерела, не заборонені законодавством</w:t>
            </w:r>
          </w:p>
        </w:tc>
        <w:tc>
          <w:tcPr>
            <w:tcW w:w="2693" w:type="dxa"/>
          </w:tcPr>
          <w:p w14:paraId="17A5E15C" w14:textId="07A7899A" w:rsidR="00F50D1F" w:rsidRPr="00933A19" w:rsidRDefault="00F50D1F" w:rsidP="00730F94">
            <w:pPr>
              <w:widowControl w:val="0"/>
              <w:spacing w:after="0" w:line="240" w:lineRule="auto"/>
              <w:ind w:right="-69"/>
              <w:rPr>
                <w:rFonts w:ascii="Times New Roman" w:hAnsi="Times New Roman" w:cs="Times New Roman"/>
                <w:spacing w:val="-2"/>
                <w:sz w:val="24"/>
                <w:szCs w:val="24"/>
              </w:rPr>
            </w:pPr>
            <w:r w:rsidRPr="00933A19">
              <w:rPr>
                <w:rFonts w:ascii="Times New Roman" w:hAnsi="Times New Roman" w:cs="Times New Roman"/>
                <w:spacing w:val="-2"/>
                <w:sz w:val="24"/>
                <w:szCs w:val="24"/>
              </w:rPr>
              <w:t xml:space="preserve">Волинський регіональний центр підвищення кваліфікації, </w:t>
            </w:r>
          </w:p>
          <w:p w14:paraId="51C355EC" w14:textId="66E61391" w:rsidR="00F50D1F" w:rsidRPr="00933A19" w:rsidRDefault="00933A19" w:rsidP="00730F94">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4DC40DDC" w14:textId="77777777" w:rsidR="00F50D1F" w:rsidRPr="00933A19" w:rsidRDefault="00F50D1F" w:rsidP="00730F94">
            <w:pPr>
              <w:pStyle w:val="TableParagraph"/>
              <w:ind w:left="0"/>
              <w:rPr>
                <w:color w:val="FF0000"/>
                <w:spacing w:val="-2"/>
                <w:sz w:val="24"/>
                <w:szCs w:val="24"/>
              </w:rPr>
            </w:pPr>
            <w:r w:rsidRPr="00933A19">
              <w:rPr>
                <w:spacing w:val="-2"/>
                <w:sz w:val="24"/>
                <w:szCs w:val="24"/>
              </w:rPr>
              <w:t>органи місцевого самоврядування (за згодою)</w:t>
            </w:r>
          </w:p>
        </w:tc>
        <w:tc>
          <w:tcPr>
            <w:tcW w:w="2835" w:type="dxa"/>
          </w:tcPr>
          <w:p w14:paraId="75548391" w14:textId="77777777" w:rsidR="00F50D1F" w:rsidRPr="00933A19" w:rsidRDefault="00F50D1F" w:rsidP="00730F94">
            <w:pPr>
              <w:pStyle w:val="TableParagraph"/>
              <w:ind w:left="0" w:right="34"/>
              <w:rPr>
                <w:spacing w:val="-2"/>
                <w:sz w:val="24"/>
                <w:szCs w:val="24"/>
              </w:rPr>
            </w:pPr>
            <w:r w:rsidRPr="00933A19">
              <w:rPr>
                <w:spacing w:val="-2"/>
                <w:sz w:val="24"/>
                <w:szCs w:val="24"/>
              </w:rPr>
              <w:t>забезпечено підготовку щокварталу звіту про результати проведеного навчання</w:t>
            </w:r>
          </w:p>
        </w:tc>
      </w:tr>
      <w:tr w:rsidR="00F50D1F" w:rsidRPr="00933A19" w14:paraId="735CF5AF" w14:textId="77777777" w:rsidTr="00F0569C">
        <w:trPr>
          <w:trHeight w:val="476"/>
        </w:trPr>
        <w:tc>
          <w:tcPr>
            <w:tcW w:w="15848" w:type="dxa"/>
            <w:gridSpan w:val="6"/>
            <w:vAlign w:val="center"/>
          </w:tcPr>
          <w:p w14:paraId="5BBCC1A0" w14:textId="77777777" w:rsidR="00F50D1F" w:rsidRPr="00933A19" w:rsidRDefault="00F50D1F" w:rsidP="00F80504">
            <w:pPr>
              <w:spacing w:after="0" w:line="240" w:lineRule="auto"/>
              <w:ind w:right="34"/>
              <w:jc w:val="center"/>
              <w:rPr>
                <w:rFonts w:ascii="Times New Roman" w:hAnsi="Times New Roman" w:cs="Times New Roman"/>
                <w:b/>
                <w:spacing w:val="-2"/>
                <w:sz w:val="28"/>
                <w:szCs w:val="28"/>
              </w:rPr>
            </w:pPr>
            <w:r w:rsidRPr="00933A19">
              <w:rPr>
                <w:rFonts w:ascii="Times New Roman" w:hAnsi="Times New Roman" w:cs="Times New Roman"/>
                <w:b/>
                <w:spacing w:val="-2"/>
                <w:sz w:val="28"/>
                <w:szCs w:val="28"/>
              </w:rPr>
              <w:t>Напрям 5. Освітня безбар’єрність</w:t>
            </w:r>
          </w:p>
        </w:tc>
      </w:tr>
      <w:tr w:rsidR="00F50D1F" w:rsidRPr="00933A19" w14:paraId="465128FE" w14:textId="77777777" w:rsidTr="00F0569C">
        <w:trPr>
          <w:trHeight w:val="554"/>
        </w:trPr>
        <w:tc>
          <w:tcPr>
            <w:tcW w:w="15848" w:type="dxa"/>
            <w:gridSpan w:val="6"/>
            <w:vAlign w:val="center"/>
          </w:tcPr>
          <w:p w14:paraId="504A1D41" w14:textId="77777777" w:rsidR="00F50D1F" w:rsidRPr="00933A19" w:rsidRDefault="00F50D1F" w:rsidP="00F80504">
            <w:pPr>
              <w:pStyle w:val="a7"/>
              <w:spacing w:before="0"/>
              <w:ind w:right="34"/>
              <w:jc w:val="center"/>
              <w:rPr>
                <w:b/>
                <w:spacing w:val="-2"/>
              </w:rPr>
            </w:pPr>
            <w:r w:rsidRPr="00933A19">
              <w:rPr>
                <w:b/>
                <w:spacing w:val="-2"/>
              </w:rPr>
              <w:t>Стратегічна ціль “Кожна людина має можливість розкрити свій потенціал та отримати професію завдяки інклюзивній освіті”</w:t>
            </w:r>
          </w:p>
        </w:tc>
      </w:tr>
      <w:tr w:rsidR="00F50D1F" w:rsidRPr="00933A19" w14:paraId="3FE89649" w14:textId="77777777" w:rsidTr="00F0569C">
        <w:trPr>
          <w:trHeight w:val="109"/>
        </w:trPr>
        <w:tc>
          <w:tcPr>
            <w:tcW w:w="2807" w:type="dxa"/>
          </w:tcPr>
          <w:p w14:paraId="3EB534FB" w14:textId="003098A2" w:rsidR="00F50D1F" w:rsidRPr="00933A19" w:rsidRDefault="00F50D1F" w:rsidP="00730F94">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30. Забезпечення можливості здобуття дітьми з особливими освітніми потребами професійної (професійно-технічної) та/або вищої освіти</w:t>
            </w:r>
          </w:p>
        </w:tc>
        <w:tc>
          <w:tcPr>
            <w:tcW w:w="3827" w:type="dxa"/>
          </w:tcPr>
          <w:p w14:paraId="48BE6177" w14:textId="77777777" w:rsidR="00F50D1F" w:rsidRPr="00933A19" w:rsidRDefault="00F50D1F" w:rsidP="00EF4C98">
            <w:pPr>
              <w:pStyle w:val="TableParagraph"/>
              <w:ind w:left="0"/>
              <w:rPr>
                <w:spacing w:val="-2"/>
                <w:sz w:val="24"/>
                <w:szCs w:val="24"/>
              </w:rPr>
            </w:pPr>
            <w:r w:rsidRPr="00933A19">
              <w:rPr>
                <w:spacing w:val="-2"/>
                <w:sz w:val="24"/>
                <w:szCs w:val="24"/>
              </w:rPr>
              <w:t>1) створення регіональної мережі демонстраційних центрів професій для здобувачів освіти з особливими освітніми потребами, які можуть ознайомлюватись з різними професіями, здійснювати їх первинну апробацію та обирати для подальшого засвоєння і опанування</w:t>
            </w:r>
          </w:p>
        </w:tc>
        <w:tc>
          <w:tcPr>
            <w:tcW w:w="1843" w:type="dxa"/>
          </w:tcPr>
          <w:p w14:paraId="4AADFBBB" w14:textId="77777777" w:rsidR="00F50D1F" w:rsidRPr="00933A19" w:rsidRDefault="00F50D1F" w:rsidP="00EF4C98">
            <w:pPr>
              <w:pStyle w:val="TableParagraph"/>
              <w:ind w:left="0"/>
              <w:rPr>
                <w:spacing w:val="-2"/>
                <w:sz w:val="24"/>
                <w:szCs w:val="24"/>
              </w:rPr>
            </w:pPr>
            <w:r w:rsidRPr="00933A19">
              <w:rPr>
                <w:spacing w:val="-2"/>
                <w:sz w:val="24"/>
                <w:szCs w:val="24"/>
              </w:rPr>
              <w:t>2026 рік</w:t>
            </w:r>
          </w:p>
        </w:tc>
        <w:tc>
          <w:tcPr>
            <w:tcW w:w="1843" w:type="dxa"/>
          </w:tcPr>
          <w:p w14:paraId="0F9F052F" w14:textId="77777777" w:rsidR="00F50D1F" w:rsidRPr="00933A19" w:rsidRDefault="00F50D1F" w:rsidP="00EF4C98">
            <w:pPr>
              <w:pStyle w:val="TableParagraph"/>
              <w:ind w:left="0"/>
              <w:rPr>
                <w:spacing w:val="-2"/>
                <w:sz w:val="24"/>
                <w:szCs w:val="24"/>
              </w:rPr>
            </w:pPr>
            <w:r w:rsidRPr="00933A19">
              <w:rPr>
                <w:spacing w:val="-2"/>
                <w:sz w:val="24"/>
                <w:szCs w:val="24"/>
              </w:rPr>
              <w:t>місцеві бюджети, інші джерела, не заборонені законодавством</w:t>
            </w:r>
          </w:p>
        </w:tc>
        <w:tc>
          <w:tcPr>
            <w:tcW w:w="2693" w:type="dxa"/>
          </w:tcPr>
          <w:p w14:paraId="48246254" w14:textId="6B253BA1" w:rsidR="00F50D1F" w:rsidRPr="00933A19" w:rsidRDefault="00F50D1F" w:rsidP="00A513B6">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hAnsi="Times New Roman" w:cs="Times New Roman"/>
                <w:spacing w:val="-2"/>
                <w:sz w:val="24"/>
                <w:szCs w:val="24"/>
              </w:rPr>
              <w:t xml:space="preserve">управління освіти і науки облдержадміністрації, </w:t>
            </w:r>
            <w:r w:rsidR="00933A19" w:rsidRPr="00933A19">
              <w:rPr>
                <w:rFonts w:ascii="Times New Roman" w:eastAsia="Times New Roman" w:hAnsi="Times New Roman" w:cs="Times New Roman"/>
                <w:spacing w:val="-2"/>
                <w:sz w:val="24"/>
                <w:szCs w:val="24"/>
              </w:rPr>
              <w:t xml:space="preserve">районні державні (військові) </w:t>
            </w:r>
            <w:r w:rsidRPr="00933A19">
              <w:rPr>
                <w:rFonts w:ascii="Times New Roman" w:eastAsia="Times New Roman" w:hAnsi="Times New Roman" w:cs="Times New Roman"/>
                <w:spacing w:val="-2"/>
                <w:sz w:val="24"/>
                <w:szCs w:val="24"/>
              </w:rPr>
              <w:t>адміністрації,</w:t>
            </w:r>
          </w:p>
          <w:p w14:paraId="36DD1B84" w14:textId="77777777" w:rsidR="00F50D1F" w:rsidRPr="00933A19" w:rsidRDefault="00F50D1F" w:rsidP="00462028">
            <w:pPr>
              <w:pStyle w:val="TableParagraph"/>
              <w:ind w:left="0"/>
              <w:rPr>
                <w:spacing w:val="-2"/>
                <w:sz w:val="24"/>
                <w:szCs w:val="24"/>
              </w:rPr>
            </w:pPr>
            <w:r w:rsidRPr="00933A19">
              <w:rPr>
                <w:spacing w:val="-2"/>
                <w:sz w:val="24"/>
                <w:szCs w:val="24"/>
              </w:rPr>
              <w:t>органи місцевого самоврядування (за згодою)</w:t>
            </w:r>
          </w:p>
        </w:tc>
        <w:tc>
          <w:tcPr>
            <w:tcW w:w="2835" w:type="dxa"/>
          </w:tcPr>
          <w:p w14:paraId="5B75591D" w14:textId="77777777" w:rsidR="00F50D1F" w:rsidRPr="00933A19" w:rsidRDefault="00F50D1F" w:rsidP="00F80504">
            <w:pPr>
              <w:pStyle w:val="TableParagraph"/>
              <w:ind w:left="0" w:right="34"/>
              <w:rPr>
                <w:spacing w:val="-2"/>
                <w:sz w:val="24"/>
                <w:szCs w:val="24"/>
              </w:rPr>
            </w:pPr>
            <w:r w:rsidRPr="00933A19">
              <w:rPr>
                <w:spacing w:val="-2"/>
                <w:sz w:val="24"/>
                <w:szCs w:val="24"/>
              </w:rPr>
              <w:t>опубліковано інформацію про перелік демонстраційних центрів професій для здобувачів освіти з особливими освітніми потребами</w:t>
            </w:r>
          </w:p>
        </w:tc>
      </w:tr>
      <w:tr w:rsidR="00F50D1F" w:rsidRPr="00933A19" w14:paraId="0C056129" w14:textId="77777777" w:rsidTr="00F0569C">
        <w:trPr>
          <w:trHeight w:val="109"/>
        </w:trPr>
        <w:tc>
          <w:tcPr>
            <w:tcW w:w="2807" w:type="dxa"/>
          </w:tcPr>
          <w:p w14:paraId="58DA45CF" w14:textId="77777777" w:rsidR="00F50D1F" w:rsidRPr="00933A19" w:rsidRDefault="00F50D1F" w:rsidP="00730F94">
            <w:pPr>
              <w:spacing w:after="0" w:line="240" w:lineRule="auto"/>
              <w:rPr>
                <w:rFonts w:ascii="Times New Roman" w:hAnsi="Times New Roman" w:cs="Times New Roman"/>
                <w:spacing w:val="-2"/>
                <w:sz w:val="24"/>
                <w:szCs w:val="24"/>
              </w:rPr>
            </w:pPr>
          </w:p>
        </w:tc>
        <w:tc>
          <w:tcPr>
            <w:tcW w:w="3827" w:type="dxa"/>
          </w:tcPr>
          <w:p w14:paraId="48B5077E" w14:textId="77777777" w:rsidR="00F50D1F" w:rsidRPr="00933A19" w:rsidRDefault="00F50D1F" w:rsidP="00730F94">
            <w:pPr>
              <w:pStyle w:val="TableParagraph"/>
              <w:ind w:left="0"/>
              <w:rPr>
                <w:spacing w:val="-2"/>
                <w:sz w:val="24"/>
                <w:szCs w:val="24"/>
              </w:rPr>
            </w:pPr>
            <w:r w:rsidRPr="00933A19">
              <w:rPr>
                <w:spacing w:val="-2"/>
                <w:sz w:val="24"/>
                <w:szCs w:val="24"/>
              </w:rPr>
              <w:t>2) проведення аналізу щодо отримання освіти та недискримінації дітей (зокрема неблагополучних) трудових мігрантів та вжиття заходів з метою подолання проблемних питань за результатами аналізу</w:t>
            </w:r>
          </w:p>
        </w:tc>
        <w:tc>
          <w:tcPr>
            <w:tcW w:w="1843" w:type="dxa"/>
          </w:tcPr>
          <w:p w14:paraId="63ED38D3" w14:textId="34D4966F" w:rsidR="00F50D1F" w:rsidRPr="00933A19" w:rsidRDefault="00F50D1F" w:rsidP="00730F94">
            <w:pPr>
              <w:pStyle w:val="TableParagraph"/>
              <w:ind w:left="0"/>
              <w:rPr>
                <w:spacing w:val="-2"/>
                <w:sz w:val="24"/>
                <w:szCs w:val="24"/>
              </w:rPr>
            </w:pPr>
            <w:r w:rsidRPr="00933A19">
              <w:rPr>
                <w:spacing w:val="-2"/>
                <w:sz w:val="24"/>
                <w:szCs w:val="24"/>
              </w:rPr>
              <w:t>2025</w:t>
            </w:r>
            <w:r w:rsidRPr="00933A19">
              <w:rPr>
                <w:spacing w:val="-2"/>
                <w:sz w:val="24"/>
                <w:szCs w:val="24"/>
              </w:rPr>
              <w:sym w:font="Symbol" w:char="F02D"/>
            </w:r>
            <w:r w:rsidRPr="00933A19">
              <w:rPr>
                <w:spacing w:val="-2"/>
                <w:sz w:val="24"/>
                <w:szCs w:val="24"/>
              </w:rPr>
              <w:t>2026 роки</w:t>
            </w:r>
          </w:p>
        </w:tc>
        <w:tc>
          <w:tcPr>
            <w:tcW w:w="1843" w:type="dxa"/>
          </w:tcPr>
          <w:p w14:paraId="1EA9DE81" w14:textId="77777777" w:rsidR="00F50D1F" w:rsidRPr="00933A19" w:rsidRDefault="00F50D1F" w:rsidP="00730F94">
            <w:pPr>
              <w:pStyle w:val="TableParagraph"/>
              <w:ind w:left="0"/>
              <w:rPr>
                <w:spacing w:val="-2"/>
                <w:sz w:val="24"/>
                <w:szCs w:val="24"/>
              </w:rPr>
            </w:pPr>
            <w:r w:rsidRPr="00933A19">
              <w:rPr>
                <w:spacing w:val="-2"/>
                <w:sz w:val="24"/>
                <w:szCs w:val="24"/>
              </w:rPr>
              <w:t>місцеві бюджети, інші джерела, не заборонені законодавством</w:t>
            </w:r>
          </w:p>
        </w:tc>
        <w:tc>
          <w:tcPr>
            <w:tcW w:w="2693" w:type="dxa"/>
          </w:tcPr>
          <w:p w14:paraId="59879F5B" w14:textId="1A84DE31" w:rsidR="00F50D1F" w:rsidRPr="00933A19" w:rsidRDefault="00F50D1F" w:rsidP="00730F94">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hAnsi="Times New Roman" w:cs="Times New Roman"/>
                <w:spacing w:val="-2"/>
                <w:sz w:val="24"/>
                <w:szCs w:val="24"/>
              </w:rPr>
              <w:t xml:space="preserve">управління освіти і науки облдержадміністрації, </w:t>
            </w:r>
            <w:r w:rsidR="00933A19" w:rsidRPr="00933A19">
              <w:rPr>
                <w:rFonts w:ascii="Times New Roman" w:eastAsia="Times New Roman" w:hAnsi="Times New Roman" w:cs="Times New Roman"/>
                <w:spacing w:val="-2"/>
                <w:sz w:val="24"/>
                <w:szCs w:val="24"/>
              </w:rPr>
              <w:t xml:space="preserve">районні державні (військові) </w:t>
            </w:r>
            <w:r w:rsidRPr="00933A19">
              <w:rPr>
                <w:rFonts w:ascii="Times New Roman" w:eastAsia="Times New Roman" w:hAnsi="Times New Roman" w:cs="Times New Roman"/>
                <w:spacing w:val="-2"/>
                <w:sz w:val="24"/>
                <w:szCs w:val="24"/>
              </w:rPr>
              <w:t>адміністрації,</w:t>
            </w:r>
          </w:p>
          <w:p w14:paraId="42F953FB" w14:textId="77777777" w:rsidR="00F50D1F" w:rsidRPr="00933A19" w:rsidRDefault="00F50D1F" w:rsidP="00730F94">
            <w:pPr>
              <w:pStyle w:val="TableParagraph"/>
              <w:ind w:left="0"/>
              <w:rPr>
                <w:spacing w:val="-2"/>
                <w:sz w:val="24"/>
                <w:szCs w:val="24"/>
              </w:rPr>
            </w:pPr>
            <w:r w:rsidRPr="00933A19">
              <w:rPr>
                <w:spacing w:val="-2"/>
                <w:sz w:val="24"/>
                <w:szCs w:val="24"/>
              </w:rPr>
              <w:t>органи місцевого самоврядування (за згодою)</w:t>
            </w:r>
          </w:p>
        </w:tc>
        <w:tc>
          <w:tcPr>
            <w:tcW w:w="2835" w:type="dxa"/>
          </w:tcPr>
          <w:p w14:paraId="72178991" w14:textId="77777777" w:rsidR="00F50D1F" w:rsidRPr="00933A19" w:rsidRDefault="00F50D1F" w:rsidP="00730F94">
            <w:pPr>
              <w:pStyle w:val="TableParagraph"/>
              <w:ind w:left="0" w:right="34"/>
              <w:rPr>
                <w:spacing w:val="-2"/>
                <w:sz w:val="24"/>
                <w:szCs w:val="24"/>
              </w:rPr>
            </w:pPr>
            <w:r w:rsidRPr="00933A19">
              <w:rPr>
                <w:spacing w:val="-2"/>
                <w:sz w:val="24"/>
                <w:szCs w:val="24"/>
              </w:rPr>
              <w:t>забезпечено підготовку щороку звіту про проведення аналізу та вжиті заходи</w:t>
            </w:r>
          </w:p>
        </w:tc>
      </w:tr>
      <w:tr w:rsidR="00F50D1F" w:rsidRPr="00933A19" w14:paraId="08BF7729" w14:textId="77777777" w:rsidTr="00F0569C">
        <w:trPr>
          <w:trHeight w:val="109"/>
        </w:trPr>
        <w:tc>
          <w:tcPr>
            <w:tcW w:w="2807" w:type="dxa"/>
          </w:tcPr>
          <w:p w14:paraId="456D2182" w14:textId="77777777" w:rsidR="00F50D1F" w:rsidRPr="00933A19" w:rsidRDefault="00F50D1F" w:rsidP="00730F94">
            <w:pPr>
              <w:spacing w:after="0" w:line="240" w:lineRule="auto"/>
              <w:rPr>
                <w:rFonts w:ascii="Times New Roman" w:hAnsi="Times New Roman" w:cs="Times New Roman"/>
                <w:color w:val="FF0000"/>
                <w:spacing w:val="-2"/>
                <w:sz w:val="28"/>
                <w:szCs w:val="28"/>
              </w:rPr>
            </w:pPr>
          </w:p>
        </w:tc>
        <w:tc>
          <w:tcPr>
            <w:tcW w:w="3827" w:type="dxa"/>
          </w:tcPr>
          <w:p w14:paraId="06AB5A3D" w14:textId="77777777" w:rsidR="00F50D1F" w:rsidRPr="00933A19" w:rsidRDefault="00F50D1F" w:rsidP="00730F94">
            <w:pPr>
              <w:pStyle w:val="TableParagraph"/>
              <w:ind w:left="0"/>
              <w:rPr>
                <w:spacing w:val="-2"/>
                <w:sz w:val="24"/>
                <w:szCs w:val="24"/>
              </w:rPr>
            </w:pPr>
            <w:r w:rsidRPr="00933A19">
              <w:rPr>
                <w:spacing w:val="-2"/>
                <w:sz w:val="24"/>
                <w:szCs w:val="24"/>
              </w:rPr>
              <w:t>3) створення умов у мережі центрів професійної (професійно-технічної) освіти для навчання учнів з</w:t>
            </w:r>
            <w:r w:rsidRPr="00933A19">
              <w:rPr>
                <w:spacing w:val="-2"/>
              </w:rPr>
              <w:t xml:space="preserve"> </w:t>
            </w:r>
            <w:r w:rsidRPr="00933A19">
              <w:rPr>
                <w:spacing w:val="-2"/>
                <w:sz w:val="24"/>
                <w:szCs w:val="24"/>
              </w:rPr>
              <w:t>обмеженнями повсякденного функціонування</w:t>
            </w:r>
          </w:p>
        </w:tc>
        <w:tc>
          <w:tcPr>
            <w:tcW w:w="1843" w:type="dxa"/>
          </w:tcPr>
          <w:p w14:paraId="76B179C0" w14:textId="2AF324CA" w:rsidR="00F50D1F" w:rsidRPr="00933A19" w:rsidRDefault="00F50D1F" w:rsidP="00730F94">
            <w:pPr>
              <w:pStyle w:val="TableParagraph"/>
              <w:ind w:left="0"/>
              <w:rPr>
                <w:spacing w:val="-2"/>
                <w:sz w:val="24"/>
                <w:szCs w:val="24"/>
              </w:rPr>
            </w:pPr>
            <w:r w:rsidRPr="00933A19">
              <w:rPr>
                <w:spacing w:val="-2"/>
                <w:sz w:val="24"/>
                <w:szCs w:val="24"/>
              </w:rPr>
              <w:t>2025</w:t>
            </w:r>
            <w:r w:rsidRPr="00933A19">
              <w:rPr>
                <w:spacing w:val="-2"/>
                <w:sz w:val="24"/>
                <w:szCs w:val="24"/>
              </w:rPr>
              <w:sym w:font="Symbol" w:char="F02D"/>
            </w:r>
            <w:r w:rsidRPr="00933A19">
              <w:rPr>
                <w:spacing w:val="-2"/>
                <w:sz w:val="24"/>
                <w:szCs w:val="24"/>
              </w:rPr>
              <w:t>2026 роки</w:t>
            </w:r>
          </w:p>
        </w:tc>
        <w:tc>
          <w:tcPr>
            <w:tcW w:w="1843" w:type="dxa"/>
          </w:tcPr>
          <w:p w14:paraId="11989F4F" w14:textId="77777777" w:rsidR="00F50D1F" w:rsidRPr="00933A19" w:rsidRDefault="00F50D1F" w:rsidP="00730F94">
            <w:pPr>
              <w:pStyle w:val="TableParagraph"/>
              <w:ind w:left="0"/>
              <w:rPr>
                <w:spacing w:val="-2"/>
                <w:sz w:val="24"/>
                <w:szCs w:val="24"/>
              </w:rPr>
            </w:pPr>
            <w:r w:rsidRPr="00933A19">
              <w:rPr>
                <w:spacing w:val="-2"/>
                <w:sz w:val="24"/>
                <w:szCs w:val="24"/>
              </w:rPr>
              <w:t>місцеві бюджети, інші джерела, не заборонені законодавством</w:t>
            </w:r>
          </w:p>
        </w:tc>
        <w:tc>
          <w:tcPr>
            <w:tcW w:w="2693" w:type="dxa"/>
          </w:tcPr>
          <w:p w14:paraId="2724442F" w14:textId="17198861" w:rsidR="00F50D1F" w:rsidRPr="00933A19" w:rsidRDefault="00F50D1F" w:rsidP="00730F94">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управління освіти і науки облдержадміністрації,</w:t>
            </w:r>
          </w:p>
          <w:p w14:paraId="3558988A" w14:textId="779E5DEF" w:rsidR="00F50D1F" w:rsidRPr="00933A19" w:rsidRDefault="00933A19" w:rsidP="00730F94">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22E0BB54" w14:textId="77777777" w:rsidR="00F50D1F" w:rsidRPr="00933A19" w:rsidRDefault="00F50D1F" w:rsidP="00730F94">
            <w:pPr>
              <w:pStyle w:val="TableParagraph"/>
              <w:ind w:left="0"/>
              <w:rPr>
                <w:spacing w:val="-2"/>
                <w:sz w:val="24"/>
                <w:szCs w:val="24"/>
              </w:rPr>
            </w:pPr>
            <w:r w:rsidRPr="00933A19">
              <w:rPr>
                <w:spacing w:val="-2"/>
                <w:sz w:val="24"/>
                <w:szCs w:val="24"/>
              </w:rPr>
              <w:t xml:space="preserve">органи місцевого самоврядування (за </w:t>
            </w:r>
            <w:r w:rsidRPr="00933A19">
              <w:rPr>
                <w:spacing w:val="-2"/>
                <w:sz w:val="24"/>
                <w:szCs w:val="24"/>
              </w:rPr>
              <w:lastRenderedPageBreak/>
              <w:t>згодою)</w:t>
            </w:r>
          </w:p>
        </w:tc>
        <w:tc>
          <w:tcPr>
            <w:tcW w:w="2835" w:type="dxa"/>
          </w:tcPr>
          <w:p w14:paraId="227F4D26" w14:textId="77777777" w:rsidR="00F50D1F" w:rsidRPr="00933A19" w:rsidRDefault="00F50D1F" w:rsidP="00730F94">
            <w:pPr>
              <w:pStyle w:val="TableParagraph"/>
              <w:ind w:left="0" w:right="34"/>
              <w:rPr>
                <w:spacing w:val="-2"/>
                <w:sz w:val="24"/>
                <w:szCs w:val="24"/>
              </w:rPr>
            </w:pPr>
            <w:r w:rsidRPr="00933A19">
              <w:rPr>
                <w:spacing w:val="-2"/>
                <w:sz w:val="24"/>
                <w:szCs w:val="24"/>
              </w:rPr>
              <w:lastRenderedPageBreak/>
              <w:t>підготовлено звіт про реалізацію проекту із створення мережі центрів професійної (професійно-технічної) освіти</w:t>
            </w:r>
          </w:p>
        </w:tc>
      </w:tr>
      <w:tr w:rsidR="00F50D1F" w:rsidRPr="00933A19" w14:paraId="2AD73EC7" w14:textId="77777777" w:rsidTr="00F0569C">
        <w:trPr>
          <w:trHeight w:val="109"/>
        </w:trPr>
        <w:tc>
          <w:tcPr>
            <w:tcW w:w="2807" w:type="dxa"/>
          </w:tcPr>
          <w:p w14:paraId="344B16E5" w14:textId="77777777" w:rsidR="00F50D1F" w:rsidRPr="00933A19" w:rsidRDefault="00F50D1F" w:rsidP="002214A6">
            <w:pPr>
              <w:pStyle w:val="TableParagraph"/>
              <w:ind w:left="0"/>
              <w:rPr>
                <w:spacing w:val="-2"/>
                <w:sz w:val="24"/>
                <w:szCs w:val="24"/>
              </w:rPr>
            </w:pPr>
            <w:r w:rsidRPr="00933A19">
              <w:rPr>
                <w:spacing w:val="-2"/>
                <w:sz w:val="24"/>
                <w:szCs w:val="24"/>
              </w:rPr>
              <w:t>31. Забезпечення розвитку екосистеми підтримки інклюзивного навчання на всіх рівнях</w:t>
            </w:r>
          </w:p>
          <w:p w14:paraId="3FBA0F1B" w14:textId="77777777" w:rsidR="00F50D1F" w:rsidRPr="00933A19" w:rsidRDefault="00F50D1F" w:rsidP="002214A6">
            <w:pPr>
              <w:pStyle w:val="TableParagraph"/>
              <w:ind w:left="0"/>
              <w:rPr>
                <w:spacing w:val="-2"/>
                <w:sz w:val="24"/>
                <w:szCs w:val="24"/>
              </w:rPr>
            </w:pPr>
          </w:p>
        </w:tc>
        <w:tc>
          <w:tcPr>
            <w:tcW w:w="3827" w:type="dxa"/>
          </w:tcPr>
          <w:p w14:paraId="5FE25653" w14:textId="633CABFD" w:rsidR="00F50D1F" w:rsidRPr="00933A19" w:rsidRDefault="00F50D1F" w:rsidP="002214A6">
            <w:pPr>
              <w:pStyle w:val="TableParagraph"/>
              <w:ind w:left="0"/>
              <w:rPr>
                <w:spacing w:val="-2"/>
                <w:sz w:val="24"/>
                <w:szCs w:val="24"/>
              </w:rPr>
            </w:pPr>
            <w:r w:rsidRPr="00933A19">
              <w:rPr>
                <w:spacing w:val="-2"/>
                <w:sz w:val="24"/>
                <w:szCs w:val="24"/>
              </w:rPr>
              <w:t>сприяння формуванню мережі інклюзивно-ресурсних центрів</w:t>
            </w:r>
          </w:p>
          <w:p w14:paraId="09168DFD" w14:textId="77777777" w:rsidR="00F50D1F" w:rsidRPr="00933A19" w:rsidRDefault="00F50D1F" w:rsidP="009761F1">
            <w:pPr>
              <w:pStyle w:val="a7"/>
              <w:spacing w:before="0"/>
              <w:rPr>
                <w:color w:val="FF0000"/>
                <w:spacing w:val="-2"/>
                <w:sz w:val="24"/>
                <w:szCs w:val="24"/>
              </w:rPr>
            </w:pPr>
          </w:p>
        </w:tc>
        <w:tc>
          <w:tcPr>
            <w:tcW w:w="1843" w:type="dxa"/>
          </w:tcPr>
          <w:p w14:paraId="7D6EF08E" w14:textId="63488F15" w:rsidR="00F50D1F" w:rsidRPr="00933A19" w:rsidRDefault="00F50D1F" w:rsidP="002214A6">
            <w:pPr>
              <w:pStyle w:val="TableParagraph"/>
              <w:ind w:left="0"/>
              <w:rPr>
                <w:spacing w:val="-2"/>
                <w:sz w:val="24"/>
                <w:szCs w:val="24"/>
              </w:rPr>
            </w:pPr>
            <w:r w:rsidRPr="00933A19">
              <w:rPr>
                <w:spacing w:val="-2"/>
                <w:sz w:val="24"/>
                <w:szCs w:val="24"/>
              </w:rPr>
              <w:t>2025</w:t>
            </w:r>
            <w:r w:rsidRPr="00933A19">
              <w:rPr>
                <w:spacing w:val="-2"/>
                <w:sz w:val="24"/>
                <w:szCs w:val="24"/>
              </w:rPr>
              <w:sym w:font="Symbol" w:char="F02D"/>
            </w:r>
            <w:r w:rsidRPr="00933A19">
              <w:rPr>
                <w:spacing w:val="-2"/>
                <w:sz w:val="24"/>
                <w:szCs w:val="24"/>
              </w:rPr>
              <w:t>2026 роки</w:t>
            </w:r>
          </w:p>
        </w:tc>
        <w:tc>
          <w:tcPr>
            <w:tcW w:w="1843" w:type="dxa"/>
          </w:tcPr>
          <w:p w14:paraId="240F63C9" w14:textId="77777777" w:rsidR="00F50D1F" w:rsidRPr="00933A19" w:rsidRDefault="00F50D1F" w:rsidP="002214A6">
            <w:pPr>
              <w:pStyle w:val="TableParagraph"/>
              <w:ind w:left="0"/>
              <w:rPr>
                <w:spacing w:val="-2"/>
                <w:sz w:val="24"/>
                <w:szCs w:val="24"/>
              </w:rPr>
            </w:pPr>
          </w:p>
        </w:tc>
        <w:tc>
          <w:tcPr>
            <w:tcW w:w="2693" w:type="dxa"/>
          </w:tcPr>
          <w:p w14:paraId="7D73D495" w14:textId="508BC03A" w:rsidR="00F50D1F" w:rsidRPr="00933A19" w:rsidRDefault="00F50D1F" w:rsidP="007F0FBF">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управління освіти і науки облдержадміністрації,</w:t>
            </w:r>
          </w:p>
          <w:p w14:paraId="5FAF4BAB" w14:textId="75230107" w:rsidR="00F50D1F" w:rsidRPr="00933A19" w:rsidRDefault="00933A19" w:rsidP="00A513B6">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62F6BC8E" w14:textId="77777777" w:rsidR="00F50D1F" w:rsidRPr="00933A19" w:rsidRDefault="00F50D1F" w:rsidP="007F0FBF">
            <w:pPr>
              <w:pStyle w:val="TableParagraph"/>
              <w:ind w:left="0"/>
              <w:rPr>
                <w:spacing w:val="-2"/>
                <w:sz w:val="24"/>
                <w:szCs w:val="24"/>
              </w:rPr>
            </w:pPr>
            <w:r w:rsidRPr="00933A19">
              <w:rPr>
                <w:spacing w:val="-2"/>
                <w:sz w:val="24"/>
                <w:szCs w:val="24"/>
              </w:rPr>
              <w:t>органи місцевого самоврядування (за згодою)</w:t>
            </w:r>
          </w:p>
        </w:tc>
        <w:tc>
          <w:tcPr>
            <w:tcW w:w="2835" w:type="dxa"/>
          </w:tcPr>
          <w:p w14:paraId="2EAC80D5" w14:textId="77777777" w:rsidR="00F50D1F" w:rsidRPr="00933A19" w:rsidRDefault="00F50D1F" w:rsidP="00F80504">
            <w:pPr>
              <w:pStyle w:val="TableParagraph"/>
              <w:ind w:left="0" w:right="34"/>
              <w:rPr>
                <w:spacing w:val="-2"/>
                <w:sz w:val="24"/>
                <w:szCs w:val="24"/>
              </w:rPr>
            </w:pPr>
            <w:r w:rsidRPr="00933A19">
              <w:rPr>
                <w:spacing w:val="-2"/>
                <w:sz w:val="24"/>
                <w:szCs w:val="24"/>
              </w:rPr>
              <w:t>забезпечено підготовку щороку звіту про результати роботи інклюзивно-ресурсних центрів</w:t>
            </w:r>
          </w:p>
        </w:tc>
      </w:tr>
      <w:tr w:rsidR="00F50D1F" w:rsidRPr="00933A19" w14:paraId="1814AB40" w14:textId="77777777" w:rsidTr="00F0569C">
        <w:trPr>
          <w:trHeight w:val="586"/>
        </w:trPr>
        <w:tc>
          <w:tcPr>
            <w:tcW w:w="15848" w:type="dxa"/>
            <w:gridSpan w:val="6"/>
            <w:vAlign w:val="center"/>
          </w:tcPr>
          <w:p w14:paraId="1E901224" w14:textId="77777777" w:rsidR="00F50D1F" w:rsidRPr="00933A19" w:rsidRDefault="00F50D1F" w:rsidP="00F80504">
            <w:pPr>
              <w:pStyle w:val="a7"/>
              <w:spacing w:before="0"/>
              <w:ind w:right="34"/>
              <w:jc w:val="center"/>
              <w:rPr>
                <w:b/>
                <w:color w:val="FF0000"/>
                <w:spacing w:val="-2"/>
              </w:rPr>
            </w:pPr>
            <w:r w:rsidRPr="00933A19">
              <w:rPr>
                <w:b/>
                <w:spacing w:val="-2"/>
              </w:rPr>
              <w:t>Стратегічна ціль “Освітні потреби дорослих забезпечені протягом усього життя”</w:t>
            </w:r>
          </w:p>
        </w:tc>
      </w:tr>
      <w:tr w:rsidR="00F50D1F" w:rsidRPr="00933A19" w14:paraId="571A3039" w14:textId="77777777" w:rsidTr="00F0569C">
        <w:trPr>
          <w:trHeight w:val="109"/>
        </w:trPr>
        <w:tc>
          <w:tcPr>
            <w:tcW w:w="2807" w:type="dxa"/>
          </w:tcPr>
          <w:p w14:paraId="6BFA6441" w14:textId="77777777" w:rsidR="00F50D1F" w:rsidRPr="00933A19" w:rsidRDefault="00F50D1F" w:rsidP="006127A9">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32. Забезпечення підготовки кадрів відповідно до переліку професій, необхідних для розбудови безбарʼєрного простору</w:t>
            </w:r>
          </w:p>
          <w:p w14:paraId="7FE4FFAE" w14:textId="77777777" w:rsidR="00F50D1F" w:rsidRPr="00933A19" w:rsidRDefault="00F50D1F" w:rsidP="006127A9">
            <w:pPr>
              <w:spacing w:after="0" w:line="240" w:lineRule="auto"/>
              <w:rPr>
                <w:rFonts w:ascii="Times New Roman" w:hAnsi="Times New Roman" w:cs="Times New Roman"/>
                <w:spacing w:val="-2"/>
                <w:sz w:val="24"/>
                <w:szCs w:val="24"/>
              </w:rPr>
            </w:pPr>
          </w:p>
          <w:p w14:paraId="0F31AFF9" w14:textId="77777777" w:rsidR="00F50D1F" w:rsidRPr="00933A19" w:rsidRDefault="00F50D1F" w:rsidP="006127A9">
            <w:pPr>
              <w:spacing w:after="0" w:line="240" w:lineRule="auto"/>
              <w:rPr>
                <w:rFonts w:ascii="Times New Roman" w:hAnsi="Times New Roman" w:cs="Times New Roman"/>
                <w:spacing w:val="-2"/>
                <w:sz w:val="24"/>
                <w:szCs w:val="24"/>
              </w:rPr>
            </w:pPr>
          </w:p>
        </w:tc>
        <w:tc>
          <w:tcPr>
            <w:tcW w:w="3827" w:type="dxa"/>
          </w:tcPr>
          <w:p w14:paraId="00389D61" w14:textId="752D57E2" w:rsidR="00F50D1F" w:rsidRPr="00933A19" w:rsidRDefault="00F50D1F" w:rsidP="00116FF2">
            <w:pPr>
              <w:pStyle w:val="TableParagraph"/>
              <w:ind w:left="0"/>
              <w:rPr>
                <w:spacing w:val="-2"/>
                <w:sz w:val="24"/>
                <w:szCs w:val="24"/>
              </w:rPr>
            </w:pPr>
            <w:r w:rsidRPr="00933A19">
              <w:rPr>
                <w:spacing w:val="-2"/>
                <w:sz w:val="24"/>
                <w:szCs w:val="24"/>
              </w:rPr>
              <w:t>проведення навчання працівників закладів дошкільної та шкільної освіти основам цифрової грамотності</w:t>
            </w:r>
          </w:p>
        </w:tc>
        <w:tc>
          <w:tcPr>
            <w:tcW w:w="1843" w:type="dxa"/>
          </w:tcPr>
          <w:p w14:paraId="16FA5560" w14:textId="77777777" w:rsidR="00F50D1F" w:rsidRPr="00933A19" w:rsidRDefault="00F50D1F" w:rsidP="006127A9">
            <w:pPr>
              <w:pStyle w:val="TableParagraph"/>
              <w:ind w:left="0"/>
              <w:rPr>
                <w:spacing w:val="-2"/>
                <w:sz w:val="24"/>
                <w:szCs w:val="24"/>
              </w:rPr>
            </w:pPr>
            <w:r w:rsidRPr="00933A19">
              <w:rPr>
                <w:spacing w:val="-2"/>
                <w:sz w:val="24"/>
                <w:szCs w:val="24"/>
              </w:rPr>
              <w:t>2025 рік</w:t>
            </w:r>
          </w:p>
        </w:tc>
        <w:tc>
          <w:tcPr>
            <w:tcW w:w="1843" w:type="dxa"/>
          </w:tcPr>
          <w:p w14:paraId="1CAA1421" w14:textId="77777777" w:rsidR="00F50D1F" w:rsidRPr="00933A19" w:rsidRDefault="00F50D1F" w:rsidP="006127A9">
            <w:pPr>
              <w:pStyle w:val="TableParagraph"/>
              <w:ind w:left="0"/>
              <w:rPr>
                <w:spacing w:val="-2"/>
                <w:sz w:val="24"/>
                <w:szCs w:val="24"/>
              </w:rPr>
            </w:pPr>
          </w:p>
        </w:tc>
        <w:tc>
          <w:tcPr>
            <w:tcW w:w="2693" w:type="dxa"/>
          </w:tcPr>
          <w:p w14:paraId="43D2E613" w14:textId="115C178F" w:rsidR="00F50D1F" w:rsidRPr="00933A19" w:rsidRDefault="00F50D1F" w:rsidP="00A513B6">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hAnsi="Times New Roman" w:cs="Times New Roman"/>
                <w:spacing w:val="-2"/>
                <w:sz w:val="24"/>
                <w:szCs w:val="24"/>
              </w:rPr>
              <w:t>Волинський інститут післядипломної педагогічної освіти,</w:t>
            </w:r>
            <w:r w:rsidRPr="00933A19">
              <w:rPr>
                <w:rFonts w:ascii="Times New Roman" w:eastAsia="Times New Roman" w:hAnsi="Times New Roman" w:cs="Times New Roman"/>
                <w:spacing w:val="-2"/>
                <w:sz w:val="24"/>
                <w:szCs w:val="24"/>
              </w:rPr>
              <w:t xml:space="preserve"> </w:t>
            </w:r>
            <w:r w:rsidR="00933A19" w:rsidRPr="00933A19">
              <w:rPr>
                <w:rFonts w:ascii="Times New Roman" w:eastAsia="Times New Roman" w:hAnsi="Times New Roman" w:cs="Times New Roman"/>
                <w:spacing w:val="-2"/>
                <w:sz w:val="24"/>
                <w:szCs w:val="24"/>
              </w:rPr>
              <w:t xml:space="preserve">районні державні (військові) </w:t>
            </w:r>
            <w:r w:rsidRPr="00933A19">
              <w:rPr>
                <w:rFonts w:ascii="Times New Roman" w:eastAsia="Times New Roman" w:hAnsi="Times New Roman" w:cs="Times New Roman"/>
                <w:spacing w:val="-2"/>
                <w:sz w:val="24"/>
                <w:szCs w:val="24"/>
              </w:rPr>
              <w:t>адміністрації,</w:t>
            </w:r>
          </w:p>
          <w:p w14:paraId="0CD139C7" w14:textId="77777777" w:rsidR="00F50D1F" w:rsidRPr="00933A19" w:rsidRDefault="00F50D1F" w:rsidP="007F0FBF">
            <w:pPr>
              <w:pStyle w:val="TableParagraph"/>
              <w:ind w:left="0"/>
              <w:rPr>
                <w:spacing w:val="-2"/>
                <w:sz w:val="24"/>
                <w:szCs w:val="24"/>
              </w:rPr>
            </w:pPr>
            <w:r w:rsidRPr="00933A19">
              <w:rPr>
                <w:spacing w:val="-2"/>
                <w:sz w:val="24"/>
                <w:szCs w:val="24"/>
              </w:rPr>
              <w:t>органи місцевого самоврядування (за згодою)</w:t>
            </w:r>
          </w:p>
        </w:tc>
        <w:tc>
          <w:tcPr>
            <w:tcW w:w="2835" w:type="dxa"/>
          </w:tcPr>
          <w:p w14:paraId="51A236B9" w14:textId="77777777" w:rsidR="00F50D1F" w:rsidRPr="00933A19" w:rsidRDefault="00F50D1F" w:rsidP="00F80504">
            <w:pPr>
              <w:pStyle w:val="TableParagraph"/>
              <w:ind w:left="0" w:right="34"/>
              <w:rPr>
                <w:spacing w:val="-2"/>
                <w:sz w:val="24"/>
                <w:szCs w:val="24"/>
              </w:rPr>
            </w:pPr>
            <w:r w:rsidRPr="00933A19">
              <w:rPr>
                <w:spacing w:val="-2"/>
                <w:sz w:val="24"/>
                <w:szCs w:val="24"/>
              </w:rPr>
              <w:t>затверджено програму навчання основам цифрової грамотності підготовлено звіт про проходження навчання основам цифрової грамотності працівниками закладів дошкільної та шкільної освіти</w:t>
            </w:r>
          </w:p>
        </w:tc>
      </w:tr>
      <w:tr w:rsidR="00F50D1F" w:rsidRPr="00933A19" w14:paraId="488AEB2D" w14:textId="77777777" w:rsidTr="00F0569C">
        <w:trPr>
          <w:trHeight w:val="109"/>
        </w:trPr>
        <w:tc>
          <w:tcPr>
            <w:tcW w:w="2807" w:type="dxa"/>
          </w:tcPr>
          <w:p w14:paraId="22B8CC75" w14:textId="456443A0" w:rsidR="00F50D1F" w:rsidRPr="00933A19" w:rsidRDefault="00F50D1F" w:rsidP="006127A9">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33. Забезпечення інфраструктурної доступності закладів вищої, професійної (професійно-технічної), фахової передвищої освіти</w:t>
            </w:r>
          </w:p>
          <w:p w14:paraId="26885E80" w14:textId="77777777" w:rsidR="00F50D1F" w:rsidRPr="00933A19" w:rsidRDefault="00F50D1F" w:rsidP="006127A9">
            <w:pPr>
              <w:spacing w:after="0" w:line="240" w:lineRule="auto"/>
              <w:rPr>
                <w:rFonts w:ascii="Times New Roman" w:hAnsi="Times New Roman" w:cs="Times New Roman"/>
                <w:spacing w:val="-2"/>
                <w:sz w:val="24"/>
                <w:szCs w:val="24"/>
              </w:rPr>
            </w:pPr>
          </w:p>
          <w:p w14:paraId="589E1E9A" w14:textId="77777777" w:rsidR="00F50D1F" w:rsidRPr="00933A19" w:rsidRDefault="00F50D1F" w:rsidP="006127A9">
            <w:pPr>
              <w:spacing w:after="0" w:line="240" w:lineRule="auto"/>
              <w:rPr>
                <w:rFonts w:ascii="Times New Roman" w:hAnsi="Times New Roman" w:cs="Times New Roman"/>
                <w:spacing w:val="-2"/>
                <w:sz w:val="24"/>
                <w:szCs w:val="24"/>
              </w:rPr>
            </w:pPr>
          </w:p>
        </w:tc>
        <w:tc>
          <w:tcPr>
            <w:tcW w:w="3827" w:type="dxa"/>
          </w:tcPr>
          <w:p w14:paraId="369350B8" w14:textId="63F09B15" w:rsidR="00F50D1F" w:rsidRPr="00933A19" w:rsidRDefault="00F50D1F" w:rsidP="00730F94">
            <w:pPr>
              <w:pStyle w:val="TableParagraph"/>
              <w:ind w:left="0"/>
              <w:rPr>
                <w:spacing w:val="-2"/>
                <w:sz w:val="24"/>
                <w:szCs w:val="24"/>
              </w:rPr>
            </w:pPr>
            <w:r w:rsidRPr="00933A19">
              <w:rPr>
                <w:spacing w:val="-2"/>
                <w:sz w:val="24"/>
                <w:szCs w:val="24"/>
              </w:rPr>
              <w:lastRenderedPageBreak/>
              <w:t xml:space="preserve">проведення моніторингу та оцінки доступності (архітектурної, інформаційної, цифрової) державних і приватних закладів вищої, професійної (професійно- технічної), фахової передвищої освіти для здобувачів освіти з особливими освітніми потребами, </w:t>
            </w:r>
            <w:r w:rsidRPr="00933A19">
              <w:rPr>
                <w:spacing w:val="-2"/>
                <w:sz w:val="24"/>
                <w:szCs w:val="24"/>
              </w:rPr>
              <w:lastRenderedPageBreak/>
              <w:t>осіб з інвалідністю та інших маломобільних груп населення</w:t>
            </w:r>
          </w:p>
        </w:tc>
        <w:tc>
          <w:tcPr>
            <w:tcW w:w="1843" w:type="dxa"/>
          </w:tcPr>
          <w:p w14:paraId="4413F433" w14:textId="71E6FC26" w:rsidR="00F50D1F" w:rsidRPr="00933A19" w:rsidRDefault="00F50D1F" w:rsidP="006127A9">
            <w:pPr>
              <w:pStyle w:val="TableParagraph"/>
              <w:ind w:left="0"/>
              <w:rPr>
                <w:spacing w:val="-2"/>
                <w:sz w:val="24"/>
                <w:szCs w:val="24"/>
              </w:rPr>
            </w:pPr>
            <w:r w:rsidRPr="00933A19">
              <w:rPr>
                <w:spacing w:val="-2"/>
                <w:sz w:val="24"/>
                <w:szCs w:val="24"/>
              </w:rPr>
              <w:lastRenderedPageBreak/>
              <w:t>2025</w:t>
            </w:r>
            <w:r w:rsidRPr="00933A19">
              <w:rPr>
                <w:spacing w:val="-2"/>
                <w:sz w:val="24"/>
                <w:szCs w:val="24"/>
              </w:rPr>
              <w:sym w:font="Symbol" w:char="F02D"/>
            </w:r>
            <w:r w:rsidRPr="00933A19">
              <w:rPr>
                <w:spacing w:val="-2"/>
                <w:sz w:val="24"/>
                <w:szCs w:val="24"/>
              </w:rPr>
              <w:t>2026 роки</w:t>
            </w:r>
          </w:p>
        </w:tc>
        <w:tc>
          <w:tcPr>
            <w:tcW w:w="1843" w:type="dxa"/>
          </w:tcPr>
          <w:p w14:paraId="4C8C169A" w14:textId="77777777" w:rsidR="00F50D1F" w:rsidRPr="00933A19" w:rsidRDefault="00F50D1F" w:rsidP="006127A9">
            <w:pPr>
              <w:pStyle w:val="TableParagraph"/>
              <w:ind w:left="0"/>
              <w:rPr>
                <w:spacing w:val="-2"/>
                <w:sz w:val="24"/>
                <w:szCs w:val="24"/>
              </w:rPr>
            </w:pPr>
          </w:p>
        </w:tc>
        <w:tc>
          <w:tcPr>
            <w:tcW w:w="2693" w:type="dxa"/>
          </w:tcPr>
          <w:p w14:paraId="354BF620" w14:textId="1C7AF51C" w:rsidR="00F50D1F" w:rsidRPr="00933A19" w:rsidRDefault="00F50D1F" w:rsidP="00334D2A">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управління містобудування та архітектури облдержадміністрації,</w:t>
            </w:r>
          </w:p>
          <w:p w14:paraId="0570279B" w14:textId="4D9B5FD0" w:rsidR="00F50D1F" w:rsidRPr="00933A19" w:rsidRDefault="00F50D1F" w:rsidP="00A513B6">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hAnsi="Times New Roman" w:cs="Times New Roman"/>
                <w:spacing w:val="-2"/>
                <w:sz w:val="24"/>
                <w:szCs w:val="24"/>
              </w:rPr>
              <w:t xml:space="preserve">управління освіти і науки облдержадміністрації, </w:t>
            </w:r>
            <w:r w:rsidR="00933A19" w:rsidRPr="00933A19">
              <w:rPr>
                <w:rFonts w:ascii="Times New Roman" w:eastAsia="Times New Roman" w:hAnsi="Times New Roman" w:cs="Times New Roman"/>
                <w:spacing w:val="-2"/>
                <w:sz w:val="24"/>
                <w:szCs w:val="24"/>
              </w:rPr>
              <w:t xml:space="preserve">районні державні </w:t>
            </w:r>
            <w:r w:rsidR="00933A19" w:rsidRPr="00933A19">
              <w:rPr>
                <w:rFonts w:ascii="Times New Roman" w:eastAsia="Times New Roman" w:hAnsi="Times New Roman" w:cs="Times New Roman"/>
                <w:spacing w:val="-2"/>
                <w:sz w:val="24"/>
                <w:szCs w:val="24"/>
              </w:rPr>
              <w:lastRenderedPageBreak/>
              <w:t xml:space="preserve">(військові) </w:t>
            </w:r>
            <w:r w:rsidRPr="00933A19">
              <w:rPr>
                <w:rFonts w:ascii="Times New Roman" w:eastAsia="Times New Roman" w:hAnsi="Times New Roman" w:cs="Times New Roman"/>
                <w:spacing w:val="-2"/>
                <w:sz w:val="24"/>
                <w:szCs w:val="24"/>
              </w:rPr>
              <w:t>адміністрації,</w:t>
            </w:r>
          </w:p>
          <w:p w14:paraId="3AAC1A82" w14:textId="77777777" w:rsidR="00F50D1F" w:rsidRPr="00933A19" w:rsidRDefault="00F50D1F" w:rsidP="00334D2A">
            <w:pPr>
              <w:pStyle w:val="TableParagraph"/>
              <w:ind w:left="0"/>
              <w:rPr>
                <w:spacing w:val="-2"/>
                <w:sz w:val="24"/>
                <w:szCs w:val="24"/>
              </w:rPr>
            </w:pPr>
            <w:r w:rsidRPr="00933A19">
              <w:rPr>
                <w:spacing w:val="-2"/>
                <w:sz w:val="24"/>
                <w:szCs w:val="24"/>
              </w:rPr>
              <w:t>органи місцевого самоврядування (за згодою)</w:t>
            </w:r>
          </w:p>
        </w:tc>
        <w:tc>
          <w:tcPr>
            <w:tcW w:w="2835" w:type="dxa"/>
          </w:tcPr>
          <w:p w14:paraId="7781C5B7" w14:textId="77777777" w:rsidR="00F50D1F" w:rsidRPr="00933A19" w:rsidRDefault="00F50D1F" w:rsidP="00F80504">
            <w:pPr>
              <w:pStyle w:val="TableParagraph"/>
              <w:ind w:left="0" w:right="34"/>
              <w:rPr>
                <w:spacing w:val="-2"/>
                <w:sz w:val="24"/>
                <w:szCs w:val="24"/>
              </w:rPr>
            </w:pPr>
            <w:r w:rsidRPr="00933A19">
              <w:rPr>
                <w:spacing w:val="-2"/>
                <w:sz w:val="24"/>
                <w:szCs w:val="24"/>
              </w:rPr>
              <w:lastRenderedPageBreak/>
              <w:t>підготовлено звіт про результати щорічного моніторингу та оцінки доступності закладів вищої, професійної (професійно-технічної), фахової передвищої освіти</w:t>
            </w:r>
          </w:p>
        </w:tc>
      </w:tr>
      <w:tr w:rsidR="00F50D1F" w:rsidRPr="00933A19" w14:paraId="36E168AC" w14:textId="77777777" w:rsidTr="00F0569C">
        <w:trPr>
          <w:trHeight w:val="109"/>
        </w:trPr>
        <w:tc>
          <w:tcPr>
            <w:tcW w:w="2807" w:type="dxa"/>
          </w:tcPr>
          <w:p w14:paraId="146CF431" w14:textId="77777777" w:rsidR="00F50D1F" w:rsidRPr="00933A19" w:rsidRDefault="00F50D1F" w:rsidP="006127A9">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34. Забезпечення проведення постійного моніторингу і адаптації можливостей освіти для дорослих протягом життя</w:t>
            </w:r>
          </w:p>
          <w:p w14:paraId="32E0C349" w14:textId="77777777" w:rsidR="00F50D1F" w:rsidRPr="00933A19" w:rsidRDefault="00F50D1F" w:rsidP="006127A9">
            <w:pPr>
              <w:spacing w:after="0" w:line="240" w:lineRule="auto"/>
              <w:rPr>
                <w:rFonts w:ascii="Times New Roman" w:hAnsi="Times New Roman" w:cs="Times New Roman"/>
                <w:spacing w:val="-2"/>
                <w:sz w:val="24"/>
                <w:szCs w:val="24"/>
              </w:rPr>
            </w:pPr>
          </w:p>
          <w:p w14:paraId="73B085EF" w14:textId="77777777" w:rsidR="00F50D1F" w:rsidRPr="00933A19" w:rsidRDefault="00F50D1F" w:rsidP="006127A9">
            <w:pPr>
              <w:spacing w:after="0" w:line="240" w:lineRule="auto"/>
              <w:rPr>
                <w:rFonts w:ascii="Times New Roman" w:hAnsi="Times New Roman" w:cs="Times New Roman"/>
                <w:spacing w:val="-2"/>
                <w:sz w:val="24"/>
                <w:szCs w:val="24"/>
              </w:rPr>
            </w:pPr>
          </w:p>
        </w:tc>
        <w:tc>
          <w:tcPr>
            <w:tcW w:w="3827" w:type="dxa"/>
          </w:tcPr>
          <w:p w14:paraId="560F076D" w14:textId="107DDF44" w:rsidR="00F50D1F" w:rsidRPr="00933A19" w:rsidRDefault="00F50D1F" w:rsidP="00116FF2">
            <w:pPr>
              <w:pStyle w:val="TableParagraph"/>
              <w:ind w:left="0"/>
              <w:rPr>
                <w:spacing w:val="-2"/>
                <w:sz w:val="24"/>
                <w:szCs w:val="24"/>
              </w:rPr>
            </w:pPr>
            <w:r w:rsidRPr="00933A19">
              <w:rPr>
                <w:spacing w:val="-2"/>
                <w:sz w:val="24"/>
                <w:szCs w:val="24"/>
              </w:rPr>
              <w:t>здійснення заходів щодо освітнього дозвілля здобувачів освіти з особливими освітніми потребами (зокрема осіб з інвалідністю та осіб з різними обмеженнями повсякденного функціонування)</w:t>
            </w:r>
          </w:p>
        </w:tc>
        <w:tc>
          <w:tcPr>
            <w:tcW w:w="1843" w:type="dxa"/>
          </w:tcPr>
          <w:p w14:paraId="199CC621" w14:textId="6F757BFC" w:rsidR="00F50D1F" w:rsidRPr="00933A19" w:rsidRDefault="00F50D1F" w:rsidP="006127A9">
            <w:pPr>
              <w:pStyle w:val="TableParagraph"/>
              <w:ind w:left="0"/>
              <w:rPr>
                <w:spacing w:val="-2"/>
                <w:sz w:val="24"/>
                <w:szCs w:val="24"/>
              </w:rPr>
            </w:pPr>
            <w:r w:rsidRPr="00933A19">
              <w:rPr>
                <w:spacing w:val="-2"/>
                <w:sz w:val="24"/>
                <w:szCs w:val="24"/>
              </w:rPr>
              <w:t>2025</w:t>
            </w:r>
            <w:r w:rsidRPr="00933A19">
              <w:rPr>
                <w:spacing w:val="-2"/>
                <w:sz w:val="24"/>
                <w:szCs w:val="24"/>
              </w:rPr>
              <w:sym w:font="Symbol" w:char="F02D"/>
            </w:r>
            <w:r w:rsidRPr="00933A19">
              <w:rPr>
                <w:spacing w:val="-2"/>
                <w:sz w:val="24"/>
                <w:szCs w:val="24"/>
              </w:rPr>
              <w:t>2026 роки</w:t>
            </w:r>
          </w:p>
        </w:tc>
        <w:tc>
          <w:tcPr>
            <w:tcW w:w="1843" w:type="dxa"/>
          </w:tcPr>
          <w:p w14:paraId="2E699830" w14:textId="77777777" w:rsidR="00F50D1F" w:rsidRPr="00933A19" w:rsidRDefault="00F50D1F" w:rsidP="006127A9">
            <w:pPr>
              <w:pStyle w:val="TableParagraph"/>
              <w:ind w:left="0"/>
              <w:rPr>
                <w:spacing w:val="-2"/>
                <w:sz w:val="24"/>
                <w:szCs w:val="24"/>
              </w:rPr>
            </w:pPr>
            <w:r w:rsidRPr="00933A19">
              <w:rPr>
                <w:spacing w:val="-2"/>
                <w:sz w:val="24"/>
                <w:szCs w:val="24"/>
              </w:rPr>
              <w:t>місцеві бюджети, інші джерела, не заборонені законодавством</w:t>
            </w:r>
          </w:p>
        </w:tc>
        <w:tc>
          <w:tcPr>
            <w:tcW w:w="2693" w:type="dxa"/>
          </w:tcPr>
          <w:p w14:paraId="240025C2" w14:textId="328D43B9" w:rsidR="00F50D1F" w:rsidRPr="00933A19" w:rsidRDefault="00F50D1F" w:rsidP="00334D2A">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управління освіти і науки облдержадміністрації,</w:t>
            </w:r>
          </w:p>
          <w:p w14:paraId="34B53F6C" w14:textId="706BE686" w:rsidR="00F50D1F" w:rsidRPr="00933A19" w:rsidRDefault="00F50D1F" w:rsidP="00334D2A">
            <w:pPr>
              <w:spacing w:after="0" w:line="240" w:lineRule="auto"/>
              <w:rPr>
                <w:rFonts w:ascii="Times New Roman" w:hAnsi="Times New Roman" w:cs="Times New Roman"/>
                <w:spacing w:val="-2"/>
                <w:sz w:val="24"/>
                <w:szCs w:val="24"/>
              </w:rPr>
            </w:pPr>
            <w:r w:rsidRPr="00933A19">
              <w:rPr>
                <w:rFonts w:ascii="Times New Roman" w:hAnsi="Times New Roman" w:cs="Times New Roman"/>
                <w:spacing w:val="-2"/>
                <w:sz w:val="24"/>
                <w:szCs w:val="24"/>
              </w:rPr>
              <w:t>Волинське обласне відділення Фонду соціального захисту осіб з інвалідністю,</w:t>
            </w:r>
          </w:p>
          <w:p w14:paraId="284ED1B3" w14:textId="0A516E10" w:rsidR="00F50D1F" w:rsidRPr="00933A19" w:rsidRDefault="00933A19" w:rsidP="00A513B6">
            <w:pPr>
              <w:widowControl w:val="0"/>
              <w:spacing w:after="0" w:line="240" w:lineRule="auto"/>
              <w:ind w:right="-69"/>
              <w:rPr>
                <w:rFonts w:ascii="Times New Roman" w:eastAsia="Times New Roman" w:hAnsi="Times New Roman" w:cs="Times New Roman"/>
                <w:spacing w:val="-2"/>
                <w:sz w:val="24"/>
                <w:szCs w:val="24"/>
              </w:rPr>
            </w:pPr>
            <w:r w:rsidRPr="00933A19">
              <w:rPr>
                <w:rFonts w:ascii="Times New Roman" w:eastAsia="Times New Roman" w:hAnsi="Times New Roman" w:cs="Times New Roman"/>
                <w:spacing w:val="-2"/>
                <w:sz w:val="24"/>
                <w:szCs w:val="24"/>
              </w:rPr>
              <w:t xml:space="preserve">районні державні (військові) </w:t>
            </w:r>
            <w:r w:rsidR="00F50D1F" w:rsidRPr="00933A19">
              <w:rPr>
                <w:rFonts w:ascii="Times New Roman" w:eastAsia="Times New Roman" w:hAnsi="Times New Roman" w:cs="Times New Roman"/>
                <w:spacing w:val="-2"/>
                <w:sz w:val="24"/>
                <w:szCs w:val="24"/>
              </w:rPr>
              <w:t>адміністрації,</w:t>
            </w:r>
          </w:p>
          <w:p w14:paraId="72CF9418" w14:textId="77777777" w:rsidR="00F50D1F" w:rsidRPr="00933A19" w:rsidRDefault="00F50D1F" w:rsidP="00334D2A">
            <w:pPr>
              <w:pStyle w:val="TableParagraph"/>
              <w:ind w:left="0"/>
              <w:rPr>
                <w:spacing w:val="-2"/>
                <w:sz w:val="24"/>
                <w:szCs w:val="24"/>
              </w:rPr>
            </w:pPr>
            <w:r w:rsidRPr="00933A19">
              <w:rPr>
                <w:spacing w:val="-2"/>
                <w:sz w:val="24"/>
                <w:szCs w:val="24"/>
              </w:rPr>
              <w:t>органи місцевого самоврядування (за згодою)</w:t>
            </w:r>
          </w:p>
        </w:tc>
        <w:tc>
          <w:tcPr>
            <w:tcW w:w="2835" w:type="dxa"/>
          </w:tcPr>
          <w:p w14:paraId="20715548" w14:textId="77777777" w:rsidR="00F50D1F" w:rsidRPr="00933A19" w:rsidRDefault="00F50D1F" w:rsidP="00F80504">
            <w:pPr>
              <w:pStyle w:val="TableParagraph"/>
              <w:ind w:left="0" w:right="34"/>
              <w:rPr>
                <w:spacing w:val="-2"/>
                <w:sz w:val="24"/>
                <w:szCs w:val="24"/>
              </w:rPr>
            </w:pPr>
            <w:r w:rsidRPr="00933A19">
              <w:rPr>
                <w:spacing w:val="-2"/>
                <w:sz w:val="24"/>
                <w:szCs w:val="24"/>
              </w:rPr>
              <w:t>опубліковано інформацію про здійснені заходи</w:t>
            </w:r>
          </w:p>
        </w:tc>
      </w:tr>
    </w:tbl>
    <w:p w14:paraId="00796D33" w14:textId="77777777" w:rsidR="00A6434A" w:rsidRDefault="00A6434A">
      <w:pPr>
        <w:rPr>
          <w:spacing w:val="-2"/>
        </w:rPr>
      </w:pPr>
    </w:p>
    <w:p w14:paraId="78B35A76" w14:textId="1609FD24" w:rsidR="00933A19" w:rsidRPr="00933A19" w:rsidRDefault="00933A19">
      <w:pPr>
        <w:rPr>
          <w:spacing w:val="-2"/>
        </w:rPr>
      </w:pPr>
    </w:p>
    <w:p w14:paraId="083B52C4" w14:textId="7A7ED8E6" w:rsidR="00D52CFE" w:rsidRPr="00933A19" w:rsidRDefault="00D52CFE" w:rsidP="00D52CFE">
      <w:pPr>
        <w:spacing w:after="0" w:line="240" w:lineRule="auto"/>
        <w:ind w:left="-425"/>
        <w:rPr>
          <w:rFonts w:ascii="Times New Roman" w:hAnsi="Times New Roman" w:cs="Times New Roman"/>
          <w:spacing w:val="-2"/>
          <w:sz w:val="28"/>
          <w:szCs w:val="28"/>
        </w:rPr>
      </w:pPr>
      <w:r w:rsidRPr="00933A19">
        <w:rPr>
          <w:rFonts w:ascii="Times New Roman" w:hAnsi="Times New Roman" w:cs="Times New Roman"/>
          <w:spacing w:val="-2"/>
          <w:sz w:val="28"/>
          <w:szCs w:val="28"/>
        </w:rPr>
        <w:t>Тимчасово викону</w:t>
      </w:r>
      <w:r w:rsidR="00933A19" w:rsidRPr="00933A19">
        <w:rPr>
          <w:rFonts w:ascii="Times New Roman" w:hAnsi="Times New Roman" w:cs="Times New Roman"/>
          <w:spacing w:val="-2"/>
          <w:sz w:val="28"/>
          <w:szCs w:val="28"/>
        </w:rPr>
        <w:t>вач</w:t>
      </w:r>
      <w:r w:rsidRPr="00933A19">
        <w:rPr>
          <w:rFonts w:ascii="Times New Roman" w:hAnsi="Times New Roman" w:cs="Times New Roman"/>
          <w:spacing w:val="-2"/>
          <w:sz w:val="28"/>
          <w:szCs w:val="28"/>
        </w:rPr>
        <w:t xml:space="preserve"> обов’язк</w:t>
      </w:r>
      <w:r w:rsidR="00933A19" w:rsidRPr="00933A19">
        <w:rPr>
          <w:rFonts w:ascii="Times New Roman" w:hAnsi="Times New Roman" w:cs="Times New Roman"/>
          <w:spacing w:val="-2"/>
          <w:sz w:val="28"/>
          <w:szCs w:val="28"/>
        </w:rPr>
        <w:t>ів</w:t>
      </w:r>
      <w:r w:rsidRPr="00933A19">
        <w:rPr>
          <w:rFonts w:ascii="Times New Roman" w:hAnsi="Times New Roman" w:cs="Times New Roman"/>
          <w:spacing w:val="-2"/>
          <w:sz w:val="28"/>
          <w:szCs w:val="28"/>
        </w:rPr>
        <w:t xml:space="preserve"> начальника </w:t>
      </w:r>
    </w:p>
    <w:p w14:paraId="5F437D5A" w14:textId="26B89778" w:rsidR="00D52CFE" w:rsidRPr="00933A19" w:rsidRDefault="00D52CFE" w:rsidP="00D52CFE">
      <w:pPr>
        <w:spacing w:after="0" w:line="240" w:lineRule="auto"/>
        <w:ind w:left="-425"/>
        <w:rPr>
          <w:rFonts w:ascii="Times New Roman" w:hAnsi="Times New Roman" w:cs="Times New Roman"/>
          <w:spacing w:val="-2"/>
          <w:sz w:val="28"/>
          <w:szCs w:val="28"/>
        </w:rPr>
      </w:pPr>
      <w:r w:rsidRPr="00933A19">
        <w:rPr>
          <w:rFonts w:ascii="Times New Roman" w:hAnsi="Times New Roman" w:cs="Times New Roman"/>
          <w:spacing w:val="-2"/>
          <w:sz w:val="28"/>
          <w:szCs w:val="28"/>
        </w:rPr>
        <w:t>управління містобудування та архітектури</w:t>
      </w:r>
    </w:p>
    <w:p w14:paraId="49ED3ADE" w14:textId="010AF6FC" w:rsidR="00D52CFE" w:rsidRPr="00933A19" w:rsidRDefault="00D52CFE" w:rsidP="00D52CFE">
      <w:pPr>
        <w:spacing w:after="0" w:line="240" w:lineRule="auto"/>
        <w:ind w:left="-425"/>
        <w:rPr>
          <w:rFonts w:ascii="Times New Roman" w:hAnsi="Times New Roman" w:cs="Times New Roman"/>
          <w:spacing w:val="-2"/>
          <w:sz w:val="28"/>
          <w:szCs w:val="28"/>
        </w:rPr>
      </w:pPr>
      <w:r w:rsidRPr="00933A19">
        <w:rPr>
          <w:rFonts w:ascii="Times New Roman" w:hAnsi="Times New Roman" w:cs="Times New Roman"/>
          <w:spacing w:val="-2"/>
          <w:sz w:val="28"/>
          <w:szCs w:val="28"/>
        </w:rPr>
        <w:t>обл</w:t>
      </w:r>
      <w:r w:rsidR="00933A19" w:rsidRPr="00933A19">
        <w:rPr>
          <w:rFonts w:ascii="Times New Roman" w:hAnsi="Times New Roman" w:cs="Times New Roman"/>
          <w:spacing w:val="-2"/>
          <w:sz w:val="28"/>
          <w:szCs w:val="28"/>
        </w:rPr>
        <w:t xml:space="preserve">асної </w:t>
      </w:r>
      <w:r w:rsidRPr="00933A19">
        <w:rPr>
          <w:rFonts w:ascii="Times New Roman" w:hAnsi="Times New Roman" w:cs="Times New Roman"/>
          <w:spacing w:val="-2"/>
          <w:sz w:val="28"/>
          <w:szCs w:val="28"/>
        </w:rPr>
        <w:t>держа</w:t>
      </w:r>
      <w:r w:rsidR="00933A19" w:rsidRPr="00933A19">
        <w:rPr>
          <w:rFonts w:ascii="Times New Roman" w:hAnsi="Times New Roman" w:cs="Times New Roman"/>
          <w:spacing w:val="-2"/>
          <w:sz w:val="28"/>
          <w:szCs w:val="28"/>
        </w:rPr>
        <w:t>вної а</w:t>
      </w:r>
      <w:r w:rsidRPr="00933A19">
        <w:rPr>
          <w:rFonts w:ascii="Times New Roman" w:hAnsi="Times New Roman" w:cs="Times New Roman"/>
          <w:spacing w:val="-2"/>
          <w:sz w:val="28"/>
          <w:szCs w:val="28"/>
        </w:rPr>
        <w:t>дміністрації</w:t>
      </w:r>
      <w:r w:rsidRPr="00933A19">
        <w:rPr>
          <w:rFonts w:ascii="Times New Roman" w:hAnsi="Times New Roman" w:cs="Times New Roman"/>
          <w:b/>
          <w:spacing w:val="-2"/>
          <w:sz w:val="28"/>
          <w:szCs w:val="28"/>
        </w:rPr>
        <w:t xml:space="preserve">                                                                                                            </w:t>
      </w:r>
      <w:r w:rsidR="00933A19" w:rsidRPr="00933A19">
        <w:rPr>
          <w:rFonts w:ascii="Times New Roman" w:hAnsi="Times New Roman" w:cs="Times New Roman"/>
          <w:b/>
          <w:spacing w:val="-2"/>
          <w:sz w:val="28"/>
          <w:szCs w:val="28"/>
        </w:rPr>
        <w:t xml:space="preserve"> </w:t>
      </w:r>
      <w:r w:rsidRPr="00933A19">
        <w:rPr>
          <w:rFonts w:ascii="Times New Roman" w:hAnsi="Times New Roman" w:cs="Times New Roman"/>
          <w:bCs/>
          <w:spacing w:val="-2"/>
          <w:sz w:val="28"/>
          <w:szCs w:val="28"/>
        </w:rPr>
        <w:t>Василь ВАСИЛЕНКО</w:t>
      </w:r>
    </w:p>
    <w:p w14:paraId="4BFA9FF0" w14:textId="2AFDB868" w:rsidR="00265025" w:rsidRPr="00933A19" w:rsidRDefault="0085645F" w:rsidP="00D52CFE">
      <w:pPr>
        <w:spacing w:after="0" w:line="240" w:lineRule="auto"/>
        <w:ind w:left="-425"/>
        <w:rPr>
          <w:rFonts w:ascii="Times New Roman" w:hAnsi="Times New Roman" w:cs="Times New Roman"/>
          <w:spacing w:val="-2"/>
          <w:sz w:val="28"/>
          <w:szCs w:val="28"/>
        </w:rPr>
      </w:pPr>
      <w:r w:rsidRPr="00933A19">
        <w:rPr>
          <w:rFonts w:ascii="Times New Roman" w:hAnsi="Times New Roman" w:cs="Times New Roman"/>
          <w:spacing w:val="-2"/>
          <w:sz w:val="28"/>
          <w:szCs w:val="28"/>
        </w:rPr>
        <w:tab/>
      </w:r>
      <w:r w:rsidRPr="00933A19">
        <w:rPr>
          <w:rFonts w:ascii="Times New Roman" w:hAnsi="Times New Roman" w:cs="Times New Roman"/>
          <w:spacing w:val="-2"/>
          <w:sz w:val="28"/>
          <w:szCs w:val="28"/>
        </w:rPr>
        <w:tab/>
      </w:r>
      <w:r w:rsidRPr="00933A19">
        <w:rPr>
          <w:rFonts w:ascii="Times New Roman" w:hAnsi="Times New Roman" w:cs="Times New Roman"/>
          <w:spacing w:val="-2"/>
          <w:sz w:val="28"/>
          <w:szCs w:val="28"/>
        </w:rPr>
        <w:tab/>
      </w:r>
      <w:r w:rsidRPr="00933A19">
        <w:rPr>
          <w:rFonts w:ascii="Times New Roman" w:hAnsi="Times New Roman" w:cs="Times New Roman"/>
          <w:spacing w:val="-2"/>
          <w:sz w:val="28"/>
          <w:szCs w:val="28"/>
        </w:rPr>
        <w:tab/>
      </w:r>
      <w:r w:rsidRPr="00933A19">
        <w:rPr>
          <w:rFonts w:ascii="Times New Roman" w:hAnsi="Times New Roman" w:cs="Times New Roman"/>
          <w:spacing w:val="-2"/>
          <w:sz w:val="28"/>
          <w:szCs w:val="28"/>
        </w:rPr>
        <w:tab/>
      </w:r>
      <w:r w:rsidRPr="00933A19">
        <w:rPr>
          <w:rFonts w:ascii="Times New Roman" w:hAnsi="Times New Roman" w:cs="Times New Roman"/>
          <w:spacing w:val="-2"/>
          <w:sz w:val="28"/>
          <w:szCs w:val="28"/>
        </w:rPr>
        <w:tab/>
      </w:r>
      <w:r w:rsidRPr="00933A19">
        <w:rPr>
          <w:rFonts w:ascii="Times New Roman" w:hAnsi="Times New Roman" w:cs="Times New Roman"/>
          <w:spacing w:val="-2"/>
          <w:sz w:val="28"/>
          <w:szCs w:val="28"/>
        </w:rPr>
        <w:tab/>
      </w:r>
      <w:r w:rsidRPr="00933A19">
        <w:rPr>
          <w:rFonts w:ascii="Times New Roman" w:hAnsi="Times New Roman" w:cs="Times New Roman"/>
          <w:spacing w:val="-2"/>
          <w:sz w:val="28"/>
          <w:szCs w:val="28"/>
        </w:rPr>
        <w:tab/>
      </w:r>
      <w:r w:rsidRPr="00933A19">
        <w:rPr>
          <w:rFonts w:ascii="Times New Roman" w:hAnsi="Times New Roman" w:cs="Times New Roman"/>
          <w:spacing w:val="-2"/>
          <w:sz w:val="28"/>
          <w:szCs w:val="28"/>
        </w:rPr>
        <w:tab/>
      </w:r>
      <w:r w:rsidRPr="00933A19">
        <w:rPr>
          <w:rFonts w:ascii="Times New Roman" w:hAnsi="Times New Roman" w:cs="Times New Roman"/>
          <w:spacing w:val="-2"/>
          <w:sz w:val="28"/>
          <w:szCs w:val="28"/>
        </w:rPr>
        <w:tab/>
      </w:r>
      <w:r w:rsidRPr="00933A19">
        <w:rPr>
          <w:rFonts w:ascii="Times New Roman" w:hAnsi="Times New Roman" w:cs="Times New Roman"/>
          <w:spacing w:val="-2"/>
          <w:sz w:val="28"/>
          <w:szCs w:val="28"/>
        </w:rPr>
        <w:tab/>
      </w:r>
    </w:p>
    <w:sectPr w:rsidR="00265025" w:rsidRPr="00933A19" w:rsidSect="006E40B3">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701" w:right="567"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758B10" w14:textId="77777777" w:rsidR="00DB069E" w:rsidRDefault="00DB069E" w:rsidP="00BD64CD">
      <w:pPr>
        <w:spacing w:after="0" w:line="240" w:lineRule="auto"/>
      </w:pPr>
      <w:r>
        <w:separator/>
      </w:r>
    </w:p>
  </w:endnote>
  <w:endnote w:type="continuationSeparator" w:id="0">
    <w:p w14:paraId="4B9ED40D" w14:textId="77777777" w:rsidR="00DB069E" w:rsidRDefault="00DB069E" w:rsidP="00BD6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A816F" w14:textId="77777777" w:rsidR="00AD7E7B" w:rsidRDefault="00AD7E7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E50C3" w14:textId="77777777" w:rsidR="00D41ADA" w:rsidRDefault="00D41ADA">
    <w:pPr>
      <w:pStyle w:val="a5"/>
    </w:pPr>
  </w:p>
  <w:p w14:paraId="16CD16C5" w14:textId="77777777" w:rsidR="00D41ADA" w:rsidRDefault="00D41AD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1D3D77" w14:textId="77777777" w:rsidR="00AD7E7B" w:rsidRDefault="00AD7E7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904BFE" w14:textId="77777777" w:rsidR="00DB069E" w:rsidRDefault="00DB069E" w:rsidP="00BD64CD">
      <w:pPr>
        <w:spacing w:after="0" w:line="240" w:lineRule="auto"/>
      </w:pPr>
      <w:r>
        <w:separator/>
      </w:r>
    </w:p>
  </w:footnote>
  <w:footnote w:type="continuationSeparator" w:id="0">
    <w:p w14:paraId="18BCBD4E" w14:textId="77777777" w:rsidR="00DB069E" w:rsidRDefault="00DB069E" w:rsidP="00BD64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15E0ED" w14:textId="77777777" w:rsidR="00AD7E7B" w:rsidRDefault="00AD7E7B">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49421072"/>
      <w:docPartObj>
        <w:docPartGallery w:val="Page Numbers (Top of Page)"/>
        <w:docPartUnique/>
      </w:docPartObj>
    </w:sdtPr>
    <w:sdtEndPr>
      <w:rPr>
        <w:rFonts w:ascii="Times New Roman" w:hAnsi="Times New Roman" w:cs="Times New Roman"/>
        <w:sz w:val="24"/>
        <w:szCs w:val="24"/>
      </w:rPr>
    </w:sdtEndPr>
    <w:sdtContent>
      <w:p w14:paraId="6A5905E8" w14:textId="77777777" w:rsidR="00D41ADA" w:rsidRDefault="00D41ADA">
        <w:pPr>
          <w:pStyle w:val="a3"/>
          <w:jc w:val="center"/>
        </w:pPr>
      </w:p>
      <w:p w14:paraId="25095E8C" w14:textId="77777777" w:rsidR="00D41ADA" w:rsidRDefault="00D41ADA">
        <w:pPr>
          <w:pStyle w:val="a3"/>
          <w:jc w:val="center"/>
        </w:pPr>
      </w:p>
      <w:p w14:paraId="60EB8470" w14:textId="7FD3A315" w:rsidR="00D41ADA" w:rsidRDefault="00D41ADA">
        <w:pPr>
          <w:pStyle w:val="a3"/>
          <w:jc w:val="center"/>
          <w:rPr>
            <w:rFonts w:ascii="Times New Roman" w:hAnsi="Times New Roman" w:cs="Times New Roman"/>
            <w:sz w:val="24"/>
            <w:szCs w:val="24"/>
          </w:rPr>
        </w:pPr>
        <w:r w:rsidRPr="006E40B3">
          <w:rPr>
            <w:rFonts w:ascii="Times New Roman" w:hAnsi="Times New Roman" w:cs="Times New Roman"/>
            <w:sz w:val="24"/>
            <w:szCs w:val="24"/>
          </w:rPr>
          <w:fldChar w:fldCharType="begin"/>
        </w:r>
        <w:r w:rsidRPr="006E40B3">
          <w:rPr>
            <w:rFonts w:ascii="Times New Roman" w:hAnsi="Times New Roman" w:cs="Times New Roman"/>
            <w:sz w:val="24"/>
            <w:szCs w:val="24"/>
          </w:rPr>
          <w:instrText>PAGE   \* MERGEFORMAT</w:instrText>
        </w:r>
        <w:r w:rsidRPr="006E40B3">
          <w:rPr>
            <w:rFonts w:ascii="Times New Roman" w:hAnsi="Times New Roman" w:cs="Times New Roman"/>
            <w:sz w:val="24"/>
            <w:szCs w:val="24"/>
          </w:rPr>
          <w:fldChar w:fldCharType="separate"/>
        </w:r>
        <w:r w:rsidR="00424F95">
          <w:rPr>
            <w:rFonts w:ascii="Times New Roman" w:hAnsi="Times New Roman" w:cs="Times New Roman"/>
            <w:noProof/>
            <w:sz w:val="24"/>
            <w:szCs w:val="24"/>
          </w:rPr>
          <w:t>2</w:t>
        </w:r>
        <w:r w:rsidRPr="006E40B3">
          <w:rPr>
            <w:rFonts w:ascii="Times New Roman" w:hAnsi="Times New Roman" w:cs="Times New Roman"/>
            <w:sz w:val="24"/>
            <w:szCs w:val="24"/>
          </w:rPr>
          <w:fldChar w:fldCharType="end"/>
        </w:r>
      </w:p>
      <w:p w14:paraId="085CA580" w14:textId="7C8C8CA8" w:rsidR="00D41ADA" w:rsidRDefault="00D41ADA" w:rsidP="006119DA">
        <w:pPr>
          <w:pStyle w:val="a3"/>
          <w:jc w:val="right"/>
          <w:rPr>
            <w:rFonts w:ascii="Times New Roman" w:hAnsi="Times New Roman" w:cs="Times New Roman"/>
            <w:sz w:val="24"/>
            <w:szCs w:val="24"/>
          </w:rPr>
        </w:pPr>
        <w:r>
          <w:rPr>
            <w:rFonts w:ascii="Times New Roman" w:hAnsi="Times New Roman" w:cs="Times New Roman"/>
            <w:sz w:val="24"/>
            <w:szCs w:val="24"/>
          </w:rPr>
          <w:t>Продовження плану заходів</w:t>
        </w:r>
      </w:p>
      <w:p w14:paraId="75245B7B" w14:textId="77777777" w:rsidR="00D41ADA" w:rsidRPr="00FF29DA" w:rsidRDefault="00D41ADA">
        <w:pPr>
          <w:pStyle w:val="a3"/>
          <w:jc w:val="center"/>
          <w:rPr>
            <w:rFonts w:ascii="Times New Roman" w:hAnsi="Times New Roman" w:cs="Times New Roman"/>
            <w:sz w:val="6"/>
            <w:szCs w:val="6"/>
          </w:rPr>
        </w:pPr>
      </w:p>
      <w:tbl>
        <w:tblPr>
          <w:tblStyle w:val="ab"/>
          <w:tblW w:w="0" w:type="auto"/>
          <w:tblInd w:w="-318" w:type="dxa"/>
          <w:tblLook w:val="04A0" w:firstRow="1" w:lastRow="0" w:firstColumn="1" w:lastColumn="0" w:noHBand="0" w:noVBand="1"/>
        </w:tblPr>
        <w:tblGrid>
          <w:gridCol w:w="2836"/>
          <w:gridCol w:w="3827"/>
          <w:gridCol w:w="1843"/>
          <w:gridCol w:w="1843"/>
          <w:gridCol w:w="2693"/>
          <w:gridCol w:w="2835"/>
        </w:tblGrid>
        <w:tr w:rsidR="00D41ADA" w14:paraId="360A1614" w14:textId="77777777" w:rsidTr="00AD7E7B">
          <w:tc>
            <w:tcPr>
              <w:tcW w:w="2836" w:type="dxa"/>
            </w:tcPr>
            <w:p w14:paraId="60C16B74" w14:textId="33AA6689" w:rsidR="00D41ADA" w:rsidRDefault="00D41ADA">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3827" w:type="dxa"/>
            </w:tcPr>
            <w:p w14:paraId="77442697" w14:textId="4B1386B6" w:rsidR="00D41ADA" w:rsidRDefault="00D41ADA">
              <w:pPr>
                <w:pStyle w:val="a3"/>
                <w:jc w:val="center"/>
                <w:rPr>
                  <w:rFonts w:ascii="Times New Roman" w:hAnsi="Times New Roman" w:cs="Times New Roman"/>
                  <w:sz w:val="24"/>
                  <w:szCs w:val="24"/>
                </w:rPr>
              </w:pPr>
              <w:r>
                <w:rPr>
                  <w:rFonts w:ascii="Times New Roman" w:hAnsi="Times New Roman" w:cs="Times New Roman"/>
                  <w:sz w:val="24"/>
                  <w:szCs w:val="24"/>
                </w:rPr>
                <w:t>2</w:t>
              </w:r>
            </w:p>
          </w:tc>
          <w:tc>
            <w:tcPr>
              <w:tcW w:w="1843" w:type="dxa"/>
            </w:tcPr>
            <w:p w14:paraId="0C896CD0" w14:textId="1626465F" w:rsidR="00D41ADA" w:rsidRDefault="00D41ADA">
              <w:pPr>
                <w:pStyle w:val="a3"/>
                <w:jc w:val="center"/>
                <w:rPr>
                  <w:rFonts w:ascii="Times New Roman" w:hAnsi="Times New Roman" w:cs="Times New Roman"/>
                  <w:sz w:val="24"/>
                  <w:szCs w:val="24"/>
                </w:rPr>
              </w:pPr>
              <w:r>
                <w:rPr>
                  <w:rFonts w:ascii="Times New Roman" w:hAnsi="Times New Roman" w:cs="Times New Roman"/>
                  <w:sz w:val="24"/>
                  <w:szCs w:val="24"/>
                </w:rPr>
                <w:t>3</w:t>
              </w:r>
            </w:p>
          </w:tc>
          <w:tc>
            <w:tcPr>
              <w:tcW w:w="1843" w:type="dxa"/>
            </w:tcPr>
            <w:p w14:paraId="0F202814" w14:textId="152972A6" w:rsidR="00D41ADA" w:rsidRDefault="00D41ADA">
              <w:pPr>
                <w:pStyle w:val="a3"/>
                <w:jc w:val="center"/>
                <w:rPr>
                  <w:rFonts w:ascii="Times New Roman" w:hAnsi="Times New Roman" w:cs="Times New Roman"/>
                  <w:sz w:val="24"/>
                  <w:szCs w:val="24"/>
                </w:rPr>
              </w:pPr>
              <w:r>
                <w:rPr>
                  <w:rFonts w:ascii="Times New Roman" w:hAnsi="Times New Roman" w:cs="Times New Roman"/>
                  <w:sz w:val="24"/>
                  <w:szCs w:val="24"/>
                </w:rPr>
                <w:t>4</w:t>
              </w:r>
            </w:p>
          </w:tc>
          <w:tc>
            <w:tcPr>
              <w:tcW w:w="2693" w:type="dxa"/>
            </w:tcPr>
            <w:p w14:paraId="5FAE49CD" w14:textId="252357E7" w:rsidR="00D41ADA" w:rsidRDefault="00D41ADA">
              <w:pPr>
                <w:pStyle w:val="a3"/>
                <w:jc w:val="center"/>
                <w:rPr>
                  <w:rFonts w:ascii="Times New Roman" w:hAnsi="Times New Roman" w:cs="Times New Roman"/>
                  <w:sz w:val="24"/>
                  <w:szCs w:val="24"/>
                </w:rPr>
              </w:pPr>
              <w:r>
                <w:rPr>
                  <w:rFonts w:ascii="Times New Roman" w:hAnsi="Times New Roman" w:cs="Times New Roman"/>
                  <w:sz w:val="24"/>
                  <w:szCs w:val="24"/>
                </w:rPr>
                <w:t>5</w:t>
              </w:r>
            </w:p>
          </w:tc>
          <w:tc>
            <w:tcPr>
              <w:tcW w:w="2835" w:type="dxa"/>
            </w:tcPr>
            <w:p w14:paraId="3C5222B4" w14:textId="74D31CFE" w:rsidR="00D41ADA" w:rsidRDefault="00D41ADA">
              <w:pPr>
                <w:pStyle w:val="a3"/>
                <w:jc w:val="center"/>
                <w:rPr>
                  <w:rFonts w:ascii="Times New Roman" w:hAnsi="Times New Roman" w:cs="Times New Roman"/>
                  <w:sz w:val="24"/>
                  <w:szCs w:val="24"/>
                </w:rPr>
              </w:pPr>
              <w:r>
                <w:rPr>
                  <w:rFonts w:ascii="Times New Roman" w:hAnsi="Times New Roman" w:cs="Times New Roman"/>
                  <w:sz w:val="24"/>
                  <w:szCs w:val="24"/>
                </w:rPr>
                <w:t>6</w:t>
              </w:r>
            </w:p>
          </w:tc>
        </w:tr>
      </w:tbl>
      <w:p w14:paraId="72444777" w14:textId="1E814973" w:rsidR="00D41ADA" w:rsidRPr="00FF29DA" w:rsidRDefault="001C527B">
        <w:pPr>
          <w:pStyle w:val="a3"/>
          <w:jc w:val="center"/>
          <w:rPr>
            <w:rFonts w:ascii="Times New Roman" w:hAnsi="Times New Roman" w:cs="Times New Roman"/>
            <w:sz w:val="6"/>
            <w:szCs w:val="6"/>
          </w:rPr>
        </w:pP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A3B09" w14:textId="77777777" w:rsidR="00AD7E7B" w:rsidRDefault="00AD7E7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1B4F18"/>
    <w:multiLevelType w:val="hybridMultilevel"/>
    <w:tmpl w:val="0BBA6052"/>
    <w:lvl w:ilvl="0" w:tplc="A21EF384">
      <w:start w:val="1"/>
      <w:numFmt w:val="decimal"/>
      <w:lvlText w:val="%1)"/>
      <w:lvlJc w:val="left"/>
      <w:pPr>
        <w:ind w:left="3425" w:hanging="305"/>
        <w:jc w:val="right"/>
      </w:pPr>
      <w:rPr>
        <w:rFonts w:ascii="Times New Roman" w:eastAsia="Times New Roman" w:hAnsi="Times New Roman" w:cs="Times New Roman" w:hint="default"/>
        <w:b w:val="0"/>
        <w:bCs w:val="0"/>
        <w:i w:val="0"/>
        <w:iCs w:val="0"/>
        <w:spacing w:val="0"/>
        <w:w w:val="100"/>
        <w:sz w:val="28"/>
        <w:szCs w:val="28"/>
        <w:lang w:val="uk-UA" w:eastAsia="en-US" w:bidi="ar-SA"/>
      </w:rPr>
    </w:lvl>
    <w:lvl w:ilvl="1" w:tplc="C890F890">
      <w:numFmt w:val="bullet"/>
      <w:lvlText w:val="•"/>
      <w:lvlJc w:val="left"/>
      <w:pPr>
        <w:ind w:left="553" w:hanging="305"/>
      </w:pPr>
      <w:rPr>
        <w:rFonts w:hint="default"/>
        <w:lang w:val="uk-UA" w:eastAsia="en-US" w:bidi="ar-SA"/>
      </w:rPr>
    </w:lvl>
    <w:lvl w:ilvl="2" w:tplc="45729B62">
      <w:numFmt w:val="bullet"/>
      <w:lvlText w:val="•"/>
      <w:lvlJc w:val="left"/>
      <w:pPr>
        <w:ind w:left="927" w:hanging="305"/>
      </w:pPr>
      <w:rPr>
        <w:rFonts w:hint="default"/>
        <w:lang w:val="uk-UA" w:eastAsia="en-US" w:bidi="ar-SA"/>
      </w:rPr>
    </w:lvl>
    <w:lvl w:ilvl="3" w:tplc="63504EFC">
      <w:numFmt w:val="bullet"/>
      <w:lvlText w:val="•"/>
      <w:lvlJc w:val="left"/>
      <w:pPr>
        <w:ind w:left="1301" w:hanging="305"/>
      </w:pPr>
      <w:rPr>
        <w:rFonts w:hint="default"/>
        <w:lang w:val="uk-UA" w:eastAsia="en-US" w:bidi="ar-SA"/>
      </w:rPr>
    </w:lvl>
    <w:lvl w:ilvl="4" w:tplc="A5AE7892">
      <w:numFmt w:val="bullet"/>
      <w:lvlText w:val="•"/>
      <w:lvlJc w:val="left"/>
      <w:pPr>
        <w:ind w:left="1675" w:hanging="305"/>
      </w:pPr>
      <w:rPr>
        <w:rFonts w:hint="default"/>
        <w:lang w:val="uk-UA" w:eastAsia="en-US" w:bidi="ar-SA"/>
      </w:rPr>
    </w:lvl>
    <w:lvl w:ilvl="5" w:tplc="F63E2FB0">
      <w:numFmt w:val="bullet"/>
      <w:lvlText w:val="•"/>
      <w:lvlJc w:val="left"/>
      <w:pPr>
        <w:ind w:left="2049" w:hanging="305"/>
      </w:pPr>
      <w:rPr>
        <w:rFonts w:hint="default"/>
        <w:lang w:val="uk-UA" w:eastAsia="en-US" w:bidi="ar-SA"/>
      </w:rPr>
    </w:lvl>
    <w:lvl w:ilvl="6" w:tplc="D96E14C4">
      <w:numFmt w:val="bullet"/>
      <w:lvlText w:val="•"/>
      <w:lvlJc w:val="left"/>
      <w:pPr>
        <w:ind w:left="2423" w:hanging="305"/>
      </w:pPr>
      <w:rPr>
        <w:rFonts w:hint="default"/>
        <w:lang w:val="uk-UA" w:eastAsia="en-US" w:bidi="ar-SA"/>
      </w:rPr>
    </w:lvl>
    <w:lvl w:ilvl="7" w:tplc="F4EEE578">
      <w:numFmt w:val="bullet"/>
      <w:lvlText w:val="•"/>
      <w:lvlJc w:val="left"/>
      <w:pPr>
        <w:ind w:left="2797" w:hanging="305"/>
      </w:pPr>
      <w:rPr>
        <w:rFonts w:hint="default"/>
        <w:lang w:val="uk-UA" w:eastAsia="en-US" w:bidi="ar-SA"/>
      </w:rPr>
    </w:lvl>
    <w:lvl w:ilvl="8" w:tplc="EDCE9682">
      <w:numFmt w:val="bullet"/>
      <w:lvlText w:val="•"/>
      <w:lvlJc w:val="left"/>
      <w:pPr>
        <w:ind w:left="3171" w:hanging="305"/>
      </w:pPr>
      <w:rPr>
        <w:rFonts w:hint="default"/>
        <w:lang w:val="uk-UA" w:eastAsia="en-US" w:bidi="ar-SA"/>
      </w:rPr>
    </w:lvl>
  </w:abstractNum>
  <w:abstractNum w:abstractNumId="1" w15:restartNumberingAfterBreak="0">
    <w:nsid w:val="65AE2088"/>
    <w:multiLevelType w:val="hybridMultilevel"/>
    <w:tmpl w:val="5622DCFC"/>
    <w:lvl w:ilvl="0" w:tplc="2ED05D42">
      <w:start w:val="1"/>
      <w:numFmt w:val="decimal"/>
      <w:lvlText w:val="%1)"/>
      <w:lvlJc w:val="left"/>
      <w:pPr>
        <w:ind w:left="447" w:hanging="305"/>
      </w:pPr>
      <w:rPr>
        <w:rFonts w:ascii="Times New Roman" w:eastAsia="Times New Roman" w:hAnsi="Times New Roman" w:cs="Times New Roman" w:hint="default"/>
        <w:b w:val="0"/>
        <w:bCs w:val="0"/>
        <w:i w:val="0"/>
        <w:iCs w:val="0"/>
        <w:spacing w:val="0"/>
        <w:w w:val="100"/>
        <w:sz w:val="28"/>
        <w:szCs w:val="28"/>
        <w:lang w:val="uk-UA" w:eastAsia="en-US" w:bidi="ar-SA"/>
      </w:rPr>
    </w:lvl>
    <w:lvl w:ilvl="1" w:tplc="41301DD2">
      <w:numFmt w:val="bullet"/>
      <w:lvlText w:val="•"/>
      <w:lvlJc w:val="left"/>
      <w:pPr>
        <w:ind w:left="839" w:hanging="305"/>
      </w:pPr>
      <w:rPr>
        <w:rFonts w:hint="default"/>
        <w:lang w:val="uk-UA" w:eastAsia="en-US" w:bidi="ar-SA"/>
      </w:rPr>
    </w:lvl>
    <w:lvl w:ilvl="2" w:tplc="50AC30E4">
      <w:numFmt w:val="bullet"/>
      <w:lvlText w:val="•"/>
      <w:lvlJc w:val="left"/>
      <w:pPr>
        <w:ind w:left="1221" w:hanging="305"/>
      </w:pPr>
      <w:rPr>
        <w:rFonts w:hint="default"/>
        <w:lang w:val="uk-UA" w:eastAsia="en-US" w:bidi="ar-SA"/>
      </w:rPr>
    </w:lvl>
    <w:lvl w:ilvl="3" w:tplc="12280726">
      <w:numFmt w:val="bullet"/>
      <w:lvlText w:val="•"/>
      <w:lvlJc w:val="left"/>
      <w:pPr>
        <w:ind w:left="1603" w:hanging="305"/>
      </w:pPr>
      <w:rPr>
        <w:rFonts w:hint="default"/>
        <w:lang w:val="uk-UA" w:eastAsia="en-US" w:bidi="ar-SA"/>
      </w:rPr>
    </w:lvl>
    <w:lvl w:ilvl="4" w:tplc="AE1A9230">
      <w:numFmt w:val="bullet"/>
      <w:lvlText w:val="•"/>
      <w:lvlJc w:val="left"/>
      <w:pPr>
        <w:ind w:left="1985" w:hanging="305"/>
      </w:pPr>
      <w:rPr>
        <w:rFonts w:hint="default"/>
        <w:lang w:val="uk-UA" w:eastAsia="en-US" w:bidi="ar-SA"/>
      </w:rPr>
    </w:lvl>
    <w:lvl w:ilvl="5" w:tplc="CB122B18">
      <w:numFmt w:val="bullet"/>
      <w:lvlText w:val="•"/>
      <w:lvlJc w:val="left"/>
      <w:pPr>
        <w:ind w:left="2367" w:hanging="305"/>
      </w:pPr>
      <w:rPr>
        <w:rFonts w:hint="default"/>
        <w:lang w:val="uk-UA" w:eastAsia="en-US" w:bidi="ar-SA"/>
      </w:rPr>
    </w:lvl>
    <w:lvl w:ilvl="6" w:tplc="8A8A5C1E">
      <w:numFmt w:val="bullet"/>
      <w:lvlText w:val="•"/>
      <w:lvlJc w:val="left"/>
      <w:pPr>
        <w:ind w:left="2749" w:hanging="305"/>
      </w:pPr>
      <w:rPr>
        <w:rFonts w:hint="default"/>
        <w:lang w:val="uk-UA" w:eastAsia="en-US" w:bidi="ar-SA"/>
      </w:rPr>
    </w:lvl>
    <w:lvl w:ilvl="7" w:tplc="8480A5EE">
      <w:numFmt w:val="bullet"/>
      <w:lvlText w:val="•"/>
      <w:lvlJc w:val="left"/>
      <w:pPr>
        <w:ind w:left="3131" w:hanging="305"/>
      </w:pPr>
      <w:rPr>
        <w:rFonts w:hint="default"/>
        <w:lang w:val="uk-UA" w:eastAsia="en-US" w:bidi="ar-SA"/>
      </w:rPr>
    </w:lvl>
    <w:lvl w:ilvl="8" w:tplc="08F298E4">
      <w:numFmt w:val="bullet"/>
      <w:lvlText w:val="•"/>
      <w:lvlJc w:val="left"/>
      <w:pPr>
        <w:ind w:left="3513" w:hanging="305"/>
      </w:pPr>
      <w:rPr>
        <w:rFonts w:hint="default"/>
        <w:lang w:val="uk-UA" w:eastAsia="en-US" w:bidi="ar-SA"/>
      </w:rPr>
    </w:lvl>
  </w:abstractNum>
  <w:abstractNum w:abstractNumId="2" w15:restartNumberingAfterBreak="0">
    <w:nsid w:val="66FE7924"/>
    <w:multiLevelType w:val="hybridMultilevel"/>
    <w:tmpl w:val="9C84F856"/>
    <w:lvl w:ilvl="0" w:tplc="2CAE7B88">
      <w:start w:val="1"/>
      <w:numFmt w:val="decimal"/>
      <w:lvlText w:val="%1)"/>
      <w:lvlJc w:val="left"/>
      <w:pPr>
        <w:ind w:left="470" w:hanging="360"/>
      </w:pPr>
      <w:rPr>
        <w:rFonts w:hint="default"/>
      </w:rPr>
    </w:lvl>
    <w:lvl w:ilvl="1" w:tplc="04220019" w:tentative="1">
      <w:start w:val="1"/>
      <w:numFmt w:val="lowerLetter"/>
      <w:lvlText w:val="%2."/>
      <w:lvlJc w:val="left"/>
      <w:pPr>
        <w:ind w:left="1190" w:hanging="360"/>
      </w:pPr>
    </w:lvl>
    <w:lvl w:ilvl="2" w:tplc="0422001B" w:tentative="1">
      <w:start w:val="1"/>
      <w:numFmt w:val="lowerRoman"/>
      <w:lvlText w:val="%3."/>
      <w:lvlJc w:val="right"/>
      <w:pPr>
        <w:ind w:left="1910" w:hanging="180"/>
      </w:pPr>
    </w:lvl>
    <w:lvl w:ilvl="3" w:tplc="0422000F" w:tentative="1">
      <w:start w:val="1"/>
      <w:numFmt w:val="decimal"/>
      <w:lvlText w:val="%4."/>
      <w:lvlJc w:val="left"/>
      <w:pPr>
        <w:ind w:left="2630" w:hanging="360"/>
      </w:pPr>
    </w:lvl>
    <w:lvl w:ilvl="4" w:tplc="04220019" w:tentative="1">
      <w:start w:val="1"/>
      <w:numFmt w:val="lowerLetter"/>
      <w:lvlText w:val="%5."/>
      <w:lvlJc w:val="left"/>
      <w:pPr>
        <w:ind w:left="3350" w:hanging="360"/>
      </w:pPr>
    </w:lvl>
    <w:lvl w:ilvl="5" w:tplc="0422001B" w:tentative="1">
      <w:start w:val="1"/>
      <w:numFmt w:val="lowerRoman"/>
      <w:lvlText w:val="%6."/>
      <w:lvlJc w:val="right"/>
      <w:pPr>
        <w:ind w:left="4070" w:hanging="180"/>
      </w:pPr>
    </w:lvl>
    <w:lvl w:ilvl="6" w:tplc="0422000F" w:tentative="1">
      <w:start w:val="1"/>
      <w:numFmt w:val="decimal"/>
      <w:lvlText w:val="%7."/>
      <w:lvlJc w:val="left"/>
      <w:pPr>
        <w:ind w:left="4790" w:hanging="360"/>
      </w:pPr>
    </w:lvl>
    <w:lvl w:ilvl="7" w:tplc="04220019" w:tentative="1">
      <w:start w:val="1"/>
      <w:numFmt w:val="lowerLetter"/>
      <w:lvlText w:val="%8."/>
      <w:lvlJc w:val="left"/>
      <w:pPr>
        <w:ind w:left="5510" w:hanging="360"/>
      </w:pPr>
    </w:lvl>
    <w:lvl w:ilvl="8" w:tplc="0422001B" w:tentative="1">
      <w:start w:val="1"/>
      <w:numFmt w:val="lowerRoman"/>
      <w:lvlText w:val="%9."/>
      <w:lvlJc w:val="right"/>
      <w:pPr>
        <w:ind w:left="6230" w:hanging="180"/>
      </w:pPr>
    </w:lvl>
  </w:abstractNum>
  <w:num w:numId="1" w16cid:durableId="2033068604">
    <w:abstractNumId w:val="0"/>
  </w:num>
  <w:num w:numId="2" w16cid:durableId="1662848935">
    <w:abstractNumId w:val="2"/>
  </w:num>
  <w:num w:numId="3" w16cid:durableId="8580102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hideGrammaticalErrors/>
  <w:proofState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6D91"/>
    <w:rsid w:val="000062E6"/>
    <w:rsid w:val="00010AA0"/>
    <w:rsid w:val="000112C7"/>
    <w:rsid w:val="0001135E"/>
    <w:rsid w:val="000162B0"/>
    <w:rsid w:val="00016FCE"/>
    <w:rsid w:val="00033356"/>
    <w:rsid w:val="0003502C"/>
    <w:rsid w:val="00036CFD"/>
    <w:rsid w:val="00036DE5"/>
    <w:rsid w:val="00037F51"/>
    <w:rsid w:val="0004545E"/>
    <w:rsid w:val="00045C59"/>
    <w:rsid w:val="0005427A"/>
    <w:rsid w:val="00056FBB"/>
    <w:rsid w:val="000631A1"/>
    <w:rsid w:val="000739E6"/>
    <w:rsid w:val="000748E5"/>
    <w:rsid w:val="00074C15"/>
    <w:rsid w:val="0009792E"/>
    <w:rsid w:val="000A03F5"/>
    <w:rsid w:val="000A5182"/>
    <w:rsid w:val="000B3AAB"/>
    <w:rsid w:val="000B68E4"/>
    <w:rsid w:val="000B7D18"/>
    <w:rsid w:val="000C2534"/>
    <w:rsid w:val="000D0FB1"/>
    <w:rsid w:val="000D5898"/>
    <w:rsid w:val="000D7BC3"/>
    <w:rsid w:val="000E06F8"/>
    <w:rsid w:val="000E12C9"/>
    <w:rsid w:val="000E2CEE"/>
    <w:rsid w:val="000E2E03"/>
    <w:rsid w:val="000F0C45"/>
    <w:rsid w:val="000F0F15"/>
    <w:rsid w:val="00104DCC"/>
    <w:rsid w:val="001064A6"/>
    <w:rsid w:val="00111801"/>
    <w:rsid w:val="00116FF2"/>
    <w:rsid w:val="001174FF"/>
    <w:rsid w:val="00123AA6"/>
    <w:rsid w:val="00123ABC"/>
    <w:rsid w:val="00126BF5"/>
    <w:rsid w:val="0013065A"/>
    <w:rsid w:val="0013476A"/>
    <w:rsid w:val="00135242"/>
    <w:rsid w:val="001355BA"/>
    <w:rsid w:val="00141375"/>
    <w:rsid w:val="00142293"/>
    <w:rsid w:val="001463E6"/>
    <w:rsid w:val="00155ED6"/>
    <w:rsid w:val="00170DB1"/>
    <w:rsid w:val="0017125B"/>
    <w:rsid w:val="00175C01"/>
    <w:rsid w:val="00175EC3"/>
    <w:rsid w:val="00180181"/>
    <w:rsid w:val="0018484A"/>
    <w:rsid w:val="00187F77"/>
    <w:rsid w:val="00190EBD"/>
    <w:rsid w:val="0019178F"/>
    <w:rsid w:val="001939BE"/>
    <w:rsid w:val="00193CF2"/>
    <w:rsid w:val="001A4E99"/>
    <w:rsid w:val="001A7DBA"/>
    <w:rsid w:val="001B294A"/>
    <w:rsid w:val="001B66EA"/>
    <w:rsid w:val="001C078B"/>
    <w:rsid w:val="001C527B"/>
    <w:rsid w:val="001D1642"/>
    <w:rsid w:val="001D1805"/>
    <w:rsid w:val="001D4262"/>
    <w:rsid w:val="001E0C71"/>
    <w:rsid w:val="001E2E0B"/>
    <w:rsid w:val="001E4AD1"/>
    <w:rsid w:val="001E7B64"/>
    <w:rsid w:val="001F27E5"/>
    <w:rsid w:val="001F42E6"/>
    <w:rsid w:val="0020033B"/>
    <w:rsid w:val="002032FB"/>
    <w:rsid w:val="00212C50"/>
    <w:rsid w:val="00212F01"/>
    <w:rsid w:val="002214A6"/>
    <w:rsid w:val="00221581"/>
    <w:rsid w:val="0022618F"/>
    <w:rsid w:val="0023144F"/>
    <w:rsid w:val="0023204F"/>
    <w:rsid w:val="00232A28"/>
    <w:rsid w:val="00232B62"/>
    <w:rsid w:val="00232CEC"/>
    <w:rsid w:val="002361CE"/>
    <w:rsid w:val="00240149"/>
    <w:rsid w:val="00250B84"/>
    <w:rsid w:val="0025501B"/>
    <w:rsid w:val="002577E9"/>
    <w:rsid w:val="00257F1F"/>
    <w:rsid w:val="00265025"/>
    <w:rsid w:val="002673AA"/>
    <w:rsid w:val="002673E3"/>
    <w:rsid w:val="00273425"/>
    <w:rsid w:val="00273595"/>
    <w:rsid w:val="002775F0"/>
    <w:rsid w:val="002A3E7E"/>
    <w:rsid w:val="002A526C"/>
    <w:rsid w:val="002B0BC5"/>
    <w:rsid w:val="002B54C2"/>
    <w:rsid w:val="002C058C"/>
    <w:rsid w:val="002C3362"/>
    <w:rsid w:val="002C6A1C"/>
    <w:rsid w:val="002C6D91"/>
    <w:rsid w:val="002C6F62"/>
    <w:rsid w:val="002C77BA"/>
    <w:rsid w:val="002D0CAF"/>
    <w:rsid w:val="002D10FC"/>
    <w:rsid w:val="002D1F3E"/>
    <w:rsid w:val="002D2AC9"/>
    <w:rsid w:val="002D389E"/>
    <w:rsid w:val="002D4B4C"/>
    <w:rsid w:val="002D5E75"/>
    <w:rsid w:val="002E00B7"/>
    <w:rsid w:val="002F3C1A"/>
    <w:rsid w:val="002F6286"/>
    <w:rsid w:val="003046C6"/>
    <w:rsid w:val="00306A06"/>
    <w:rsid w:val="00315E83"/>
    <w:rsid w:val="00316C8C"/>
    <w:rsid w:val="003172D4"/>
    <w:rsid w:val="00317FC7"/>
    <w:rsid w:val="00324281"/>
    <w:rsid w:val="0033080D"/>
    <w:rsid w:val="0033277A"/>
    <w:rsid w:val="003329E3"/>
    <w:rsid w:val="00334D2A"/>
    <w:rsid w:val="003375AB"/>
    <w:rsid w:val="00341C67"/>
    <w:rsid w:val="003426BD"/>
    <w:rsid w:val="0034270A"/>
    <w:rsid w:val="00351E19"/>
    <w:rsid w:val="00354592"/>
    <w:rsid w:val="00360077"/>
    <w:rsid w:val="003605D5"/>
    <w:rsid w:val="00360A10"/>
    <w:rsid w:val="00362BEE"/>
    <w:rsid w:val="003634A7"/>
    <w:rsid w:val="00364460"/>
    <w:rsid w:val="0037245F"/>
    <w:rsid w:val="00376BDA"/>
    <w:rsid w:val="00387BAA"/>
    <w:rsid w:val="003906AA"/>
    <w:rsid w:val="00392A75"/>
    <w:rsid w:val="00394FDF"/>
    <w:rsid w:val="003A3CBC"/>
    <w:rsid w:val="003A43D0"/>
    <w:rsid w:val="003A61BF"/>
    <w:rsid w:val="003B2508"/>
    <w:rsid w:val="003B72AE"/>
    <w:rsid w:val="003C22CE"/>
    <w:rsid w:val="003C2BA8"/>
    <w:rsid w:val="003D02D8"/>
    <w:rsid w:val="003D6873"/>
    <w:rsid w:val="003D7109"/>
    <w:rsid w:val="003E24C4"/>
    <w:rsid w:val="003E2CE9"/>
    <w:rsid w:val="003E61A7"/>
    <w:rsid w:val="00401F15"/>
    <w:rsid w:val="00403228"/>
    <w:rsid w:val="00414791"/>
    <w:rsid w:val="00417993"/>
    <w:rsid w:val="00420025"/>
    <w:rsid w:val="00422911"/>
    <w:rsid w:val="00424A3B"/>
    <w:rsid w:val="00424C1F"/>
    <w:rsid w:val="00424F95"/>
    <w:rsid w:val="004274AD"/>
    <w:rsid w:val="0043212A"/>
    <w:rsid w:val="00434FF1"/>
    <w:rsid w:val="004464E4"/>
    <w:rsid w:val="00447E29"/>
    <w:rsid w:val="00460831"/>
    <w:rsid w:val="00462028"/>
    <w:rsid w:val="00463D55"/>
    <w:rsid w:val="00464BE4"/>
    <w:rsid w:val="00464DE9"/>
    <w:rsid w:val="004651C3"/>
    <w:rsid w:val="0047288F"/>
    <w:rsid w:val="00482B04"/>
    <w:rsid w:val="00483A54"/>
    <w:rsid w:val="00487297"/>
    <w:rsid w:val="00493CA7"/>
    <w:rsid w:val="00495438"/>
    <w:rsid w:val="004A14F4"/>
    <w:rsid w:val="004A4E50"/>
    <w:rsid w:val="004B27B7"/>
    <w:rsid w:val="004B6A87"/>
    <w:rsid w:val="004B7E94"/>
    <w:rsid w:val="004C1CBE"/>
    <w:rsid w:val="004C29D1"/>
    <w:rsid w:val="004C6101"/>
    <w:rsid w:val="004D022C"/>
    <w:rsid w:val="004D4BA9"/>
    <w:rsid w:val="004D60D4"/>
    <w:rsid w:val="004D7CC2"/>
    <w:rsid w:val="004E6837"/>
    <w:rsid w:val="004E779D"/>
    <w:rsid w:val="004F39EC"/>
    <w:rsid w:val="004F6030"/>
    <w:rsid w:val="00502898"/>
    <w:rsid w:val="00505A16"/>
    <w:rsid w:val="00510232"/>
    <w:rsid w:val="0051210C"/>
    <w:rsid w:val="00512636"/>
    <w:rsid w:val="00514264"/>
    <w:rsid w:val="00516226"/>
    <w:rsid w:val="00517C6F"/>
    <w:rsid w:val="0052000F"/>
    <w:rsid w:val="00523C95"/>
    <w:rsid w:val="00524E71"/>
    <w:rsid w:val="0052594C"/>
    <w:rsid w:val="0052612F"/>
    <w:rsid w:val="00526E97"/>
    <w:rsid w:val="0052761F"/>
    <w:rsid w:val="005329B4"/>
    <w:rsid w:val="00537C30"/>
    <w:rsid w:val="005425AC"/>
    <w:rsid w:val="00544828"/>
    <w:rsid w:val="00544C73"/>
    <w:rsid w:val="0054574E"/>
    <w:rsid w:val="0055610B"/>
    <w:rsid w:val="00565B79"/>
    <w:rsid w:val="00573004"/>
    <w:rsid w:val="00583417"/>
    <w:rsid w:val="00584FE8"/>
    <w:rsid w:val="00585D53"/>
    <w:rsid w:val="00591260"/>
    <w:rsid w:val="00591565"/>
    <w:rsid w:val="0059206F"/>
    <w:rsid w:val="00595C44"/>
    <w:rsid w:val="005A204D"/>
    <w:rsid w:val="005A5990"/>
    <w:rsid w:val="005C071D"/>
    <w:rsid w:val="005C142A"/>
    <w:rsid w:val="005C20E5"/>
    <w:rsid w:val="005C628F"/>
    <w:rsid w:val="005C6D4D"/>
    <w:rsid w:val="005C6EF9"/>
    <w:rsid w:val="005D5F75"/>
    <w:rsid w:val="005F17A4"/>
    <w:rsid w:val="005F1E42"/>
    <w:rsid w:val="005F2D1B"/>
    <w:rsid w:val="005F2E7D"/>
    <w:rsid w:val="005F3E29"/>
    <w:rsid w:val="005F4381"/>
    <w:rsid w:val="005F4436"/>
    <w:rsid w:val="005F6E54"/>
    <w:rsid w:val="00600F3C"/>
    <w:rsid w:val="006119DA"/>
    <w:rsid w:val="006127A9"/>
    <w:rsid w:val="0061359A"/>
    <w:rsid w:val="00613CF4"/>
    <w:rsid w:val="00613F31"/>
    <w:rsid w:val="00615BB2"/>
    <w:rsid w:val="00616344"/>
    <w:rsid w:val="00616764"/>
    <w:rsid w:val="006242BA"/>
    <w:rsid w:val="006244FA"/>
    <w:rsid w:val="00630AD4"/>
    <w:rsid w:val="00632EEE"/>
    <w:rsid w:val="00635C4C"/>
    <w:rsid w:val="00641591"/>
    <w:rsid w:val="00657518"/>
    <w:rsid w:val="006636CD"/>
    <w:rsid w:val="00663806"/>
    <w:rsid w:val="006652AC"/>
    <w:rsid w:val="00675ED2"/>
    <w:rsid w:val="00683E00"/>
    <w:rsid w:val="006923C7"/>
    <w:rsid w:val="006A1F84"/>
    <w:rsid w:val="006B10C6"/>
    <w:rsid w:val="006B2C4D"/>
    <w:rsid w:val="006C11DC"/>
    <w:rsid w:val="006C33AC"/>
    <w:rsid w:val="006C6651"/>
    <w:rsid w:val="006D416C"/>
    <w:rsid w:val="006D64A0"/>
    <w:rsid w:val="006E404D"/>
    <w:rsid w:val="006E40B3"/>
    <w:rsid w:val="006E6FA8"/>
    <w:rsid w:val="006F2D48"/>
    <w:rsid w:val="006F50D9"/>
    <w:rsid w:val="006F77EF"/>
    <w:rsid w:val="00701A53"/>
    <w:rsid w:val="00702C23"/>
    <w:rsid w:val="0071366E"/>
    <w:rsid w:val="007143F4"/>
    <w:rsid w:val="00714F8D"/>
    <w:rsid w:val="00722D75"/>
    <w:rsid w:val="007275B2"/>
    <w:rsid w:val="00730F94"/>
    <w:rsid w:val="00736B81"/>
    <w:rsid w:val="00737ADC"/>
    <w:rsid w:val="00741DB6"/>
    <w:rsid w:val="00742C8A"/>
    <w:rsid w:val="00743E14"/>
    <w:rsid w:val="0074416C"/>
    <w:rsid w:val="0074763E"/>
    <w:rsid w:val="0075211C"/>
    <w:rsid w:val="00765329"/>
    <w:rsid w:val="007708FE"/>
    <w:rsid w:val="00780CBD"/>
    <w:rsid w:val="00781C80"/>
    <w:rsid w:val="0079041C"/>
    <w:rsid w:val="00792DE6"/>
    <w:rsid w:val="00795A15"/>
    <w:rsid w:val="007A038F"/>
    <w:rsid w:val="007A5CDD"/>
    <w:rsid w:val="007B32A0"/>
    <w:rsid w:val="007B6958"/>
    <w:rsid w:val="007C054F"/>
    <w:rsid w:val="007C7123"/>
    <w:rsid w:val="007D3F4A"/>
    <w:rsid w:val="007E0629"/>
    <w:rsid w:val="007E6A3F"/>
    <w:rsid w:val="007E7329"/>
    <w:rsid w:val="007F05F7"/>
    <w:rsid w:val="007F0FBF"/>
    <w:rsid w:val="007F5764"/>
    <w:rsid w:val="007F58CD"/>
    <w:rsid w:val="007F6011"/>
    <w:rsid w:val="007F62CC"/>
    <w:rsid w:val="0080274D"/>
    <w:rsid w:val="00805D77"/>
    <w:rsid w:val="00806258"/>
    <w:rsid w:val="00807D4A"/>
    <w:rsid w:val="00813774"/>
    <w:rsid w:val="00815830"/>
    <w:rsid w:val="00823655"/>
    <w:rsid w:val="00826704"/>
    <w:rsid w:val="008278B1"/>
    <w:rsid w:val="00833D7B"/>
    <w:rsid w:val="008344E9"/>
    <w:rsid w:val="00840ACA"/>
    <w:rsid w:val="00846A18"/>
    <w:rsid w:val="008534D8"/>
    <w:rsid w:val="0085645F"/>
    <w:rsid w:val="00860CD5"/>
    <w:rsid w:val="008615E5"/>
    <w:rsid w:val="008760E6"/>
    <w:rsid w:val="00877D37"/>
    <w:rsid w:val="00883539"/>
    <w:rsid w:val="00890145"/>
    <w:rsid w:val="00891DCB"/>
    <w:rsid w:val="0089255C"/>
    <w:rsid w:val="0089391E"/>
    <w:rsid w:val="00895FC4"/>
    <w:rsid w:val="008A0A93"/>
    <w:rsid w:val="008A2BB0"/>
    <w:rsid w:val="008A4F36"/>
    <w:rsid w:val="008A5786"/>
    <w:rsid w:val="008B3E2F"/>
    <w:rsid w:val="008B47B6"/>
    <w:rsid w:val="008C4A3D"/>
    <w:rsid w:val="008C590C"/>
    <w:rsid w:val="008D1351"/>
    <w:rsid w:val="008D5E4B"/>
    <w:rsid w:val="008D65D2"/>
    <w:rsid w:val="008D7119"/>
    <w:rsid w:val="008E168A"/>
    <w:rsid w:val="008E27C6"/>
    <w:rsid w:val="008E31B5"/>
    <w:rsid w:val="008E44A0"/>
    <w:rsid w:val="008E4994"/>
    <w:rsid w:val="008E7E05"/>
    <w:rsid w:val="008F2AB2"/>
    <w:rsid w:val="008F5ABB"/>
    <w:rsid w:val="00900D41"/>
    <w:rsid w:val="009030D2"/>
    <w:rsid w:val="00903BA1"/>
    <w:rsid w:val="00905260"/>
    <w:rsid w:val="009105CC"/>
    <w:rsid w:val="0091137E"/>
    <w:rsid w:val="0091690A"/>
    <w:rsid w:val="0091798D"/>
    <w:rsid w:val="00923222"/>
    <w:rsid w:val="009267A7"/>
    <w:rsid w:val="009269C7"/>
    <w:rsid w:val="00933755"/>
    <w:rsid w:val="00933A19"/>
    <w:rsid w:val="00933D16"/>
    <w:rsid w:val="00944C18"/>
    <w:rsid w:val="009533A6"/>
    <w:rsid w:val="009604D5"/>
    <w:rsid w:val="00964ED5"/>
    <w:rsid w:val="009654F1"/>
    <w:rsid w:val="0096702D"/>
    <w:rsid w:val="00970743"/>
    <w:rsid w:val="009753B2"/>
    <w:rsid w:val="009761F1"/>
    <w:rsid w:val="00980B45"/>
    <w:rsid w:val="009836A8"/>
    <w:rsid w:val="00985E02"/>
    <w:rsid w:val="00986124"/>
    <w:rsid w:val="009971BC"/>
    <w:rsid w:val="009973F3"/>
    <w:rsid w:val="009A4CB1"/>
    <w:rsid w:val="009A53DC"/>
    <w:rsid w:val="009A547A"/>
    <w:rsid w:val="009A7F54"/>
    <w:rsid w:val="009B2327"/>
    <w:rsid w:val="009B524C"/>
    <w:rsid w:val="009B7FCD"/>
    <w:rsid w:val="009C0086"/>
    <w:rsid w:val="009C3179"/>
    <w:rsid w:val="009D6AF5"/>
    <w:rsid w:val="009D75DB"/>
    <w:rsid w:val="009E0933"/>
    <w:rsid w:val="009E2301"/>
    <w:rsid w:val="009F0E64"/>
    <w:rsid w:val="009F17F1"/>
    <w:rsid w:val="009F25CF"/>
    <w:rsid w:val="009F6F16"/>
    <w:rsid w:val="00A00070"/>
    <w:rsid w:val="00A00E1E"/>
    <w:rsid w:val="00A04733"/>
    <w:rsid w:val="00A06612"/>
    <w:rsid w:val="00A11949"/>
    <w:rsid w:val="00A13ADC"/>
    <w:rsid w:val="00A25995"/>
    <w:rsid w:val="00A32619"/>
    <w:rsid w:val="00A339B8"/>
    <w:rsid w:val="00A33ADA"/>
    <w:rsid w:val="00A364FD"/>
    <w:rsid w:val="00A400B3"/>
    <w:rsid w:val="00A40E54"/>
    <w:rsid w:val="00A4164D"/>
    <w:rsid w:val="00A41902"/>
    <w:rsid w:val="00A421FC"/>
    <w:rsid w:val="00A43267"/>
    <w:rsid w:val="00A441DD"/>
    <w:rsid w:val="00A513B6"/>
    <w:rsid w:val="00A520A7"/>
    <w:rsid w:val="00A52668"/>
    <w:rsid w:val="00A56375"/>
    <w:rsid w:val="00A6434A"/>
    <w:rsid w:val="00A6603F"/>
    <w:rsid w:val="00A66B37"/>
    <w:rsid w:val="00A70ECC"/>
    <w:rsid w:val="00A72249"/>
    <w:rsid w:val="00A72983"/>
    <w:rsid w:val="00A7482F"/>
    <w:rsid w:val="00A74961"/>
    <w:rsid w:val="00A84F1A"/>
    <w:rsid w:val="00A910DC"/>
    <w:rsid w:val="00AA0D9B"/>
    <w:rsid w:val="00AB05C5"/>
    <w:rsid w:val="00AB1097"/>
    <w:rsid w:val="00AD4318"/>
    <w:rsid w:val="00AD45CB"/>
    <w:rsid w:val="00AD650A"/>
    <w:rsid w:val="00AD695D"/>
    <w:rsid w:val="00AD7E7B"/>
    <w:rsid w:val="00AE0D9A"/>
    <w:rsid w:val="00AE1FCC"/>
    <w:rsid w:val="00AF05D2"/>
    <w:rsid w:val="00AF1D00"/>
    <w:rsid w:val="00AF23B0"/>
    <w:rsid w:val="00AF2839"/>
    <w:rsid w:val="00AF2C5C"/>
    <w:rsid w:val="00AF4DE2"/>
    <w:rsid w:val="00AF5612"/>
    <w:rsid w:val="00AF5B37"/>
    <w:rsid w:val="00AF7DA1"/>
    <w:rsid w:val="00B028C8"/>
    <w:rsid w:val="00B260CA"/>
    <w:rsid w:val="00B26495"/>
    <w:rsid w:val="00B31D67"/>
    <w:rsid w:val="00B367D6"/>
    <w:rsid w:val="00B5269B"/>
    <w:rsid w:val="00B547BD"/>
    <w:rsid w:val="00B56EEC"/>
    <w:rsid w:val="00B575CC"/>
    <w:rsid w:val="00B61CC9"/>
    <w:rsid w:val="00B67A5F"/>
    <w:rsid w:val="00B77856"/>
    <w:rsid w:val="00B81E8B"/>
    <w:rsid w:val="00B92112"/>
    <w:rsid w:val="00B92A81"/>
    <w:rsid w:val="00B936A4"/>
    <w:rsid w:val="00BA4FC0"/>
    <w:rsid w:val="00BA7EC7"/>
    <w:rsid w:val="00BB5A13"/>
    <w:rsid w:val="00BC1650"/>
    <w:rsid w:val="00BD07CD"/>
    <w:rsid w:val="00BD4922"/>
    <w:rsid w:val="00BD56DA"/>
    <w:rsid w:val="00BD64CD"/>
    <w:rsid w:val="00BE4941"/>
    <w:rsid w:val="00BE6483"/>
    <w:rsid w:val="00BF2312"/>
    <w:rsid w:val="00BF2824"/>
    <w:rsid w:val="00C025C4"/>
    <w:rsid w:val="00C02AB7"/>
    <w:rsid w:val="00C04016"/>
    <w:rsid w:val="00C0697E"/>
    <w:rsid w:val="00C078C1"/>
    <w:rsid w:val="00C078F5"/>
    <w:rsid w:val="00C12C30"/>
    <w:rsid w:val="00C17F88"/>
    <w:rsid w:val="00C2136F"/>
    <w:rsid w:val="00C22244"/>
    <w:rsid w:val="00C22F5B"/>
    <w:rsid w:val="00C23A42"/>
    <w:rsid w:val="00C24657"/>
    <w:rsid w:val="00C2620A"/>
    <w:rsid w:val="00C30339"/>
    <w:rsid w:val="00C3660F"/>
    <w:rsid w:val="00C375ED"/>
    <w:rsid w:val="00C46CFF"/>
    <w:rsid w:val="00C47B04"/>
    <w:rsid w:val="00C528D2"/>
    <w:rsid w:val="00C60506"/>
    <w:rsid w:val="00C64C78"/>
    <w:rsid w:val="00C65745"/>
    <w:rsid w:val="00C67F75"/>
    <w:rsid w:val="00C7045F"/>
    <w:rsid w:val="00C762AD"/>
    <w:rsid w:val="00C76D55"/>
    <w:rsid w:val="00C772F6"/>
    <w:rsid w:val="00C93AFB"/>
    <w:rsid w:val="00C96654"/>
    <w:rsid w:val="00C978C3"/>
    <w:rsid w:val="00CA0AB5"/>
    <w:rsid w:val="00CA0F30"/>
    <w:rsid w:val="00CA3A9F"/>
    <w:rsid w:val="00CA5260"/>
    <w:rsid w:val="00CB20B8"/>
    <w:rsid w:val="00CB4D45"/>
    <w:rsid w:val="00CB4DA0"/>
    <w:rsid w:val="00CC5F18"/>
    <w:rsid w:val="00CC68ED"/>
    <w:rsid w:val="00CC7AF6"/>
    <w:rsid w:val="00CD3B37"/>
    <w:rsid w:val="00CD45D9"/>
    <w:rsid w:val="00CD75BD"/>
    <w:rsid w:val="00CE062D"/>
    <w:rsid w:val="00CF0DAB"/>
    <w:rsid w:val="00CF336E"/>
    <w:rsid w:val="00CF47AE"/>
    <w:rsid w:val="00D1586D"/>
    <w:rsid w:val="00D16D3D"/>
    <w:rsid w:val="00D21E2B"/>
    <w:rsid w:val="00D34565"/>
    <w:rsid w:val="00D41154"/>
    <w:rsid w:val="00D41ADA"/>
    <w:rsid w:val="00D45A5D"/>
    <w:rsid w:val="00D46F3B"/>
    <w:rsid w:val="00D5009B"/>
    <w:rsid w:val="00D52CFE"/>
    <w:rsid w:val="00D54AA3"/>
    <w:rsid w:val="00D567CA"/>
    <w:rsid w:val="00D636D4"/>
    <w:rsid w:val="00D64064"/>
    <w:rsid w:val="00D65783"/>
    <w:rsid w:val="00D66F1F"/>
    <w:rsid w:val="00D67A2B"/>
    <w:rsid w:val="00D75CDC"/>
    <w:rsid w:val="00D7706B"/>
    <w:rsid w:val="00D80662"/>
    <w:rsid w:val="00D86E2C"/>
    <w:rsid w:val="00D9261F"/>
    <w:rsid w:val="00D95177"/>
    <w:rsid w:val="00DA246C"/>
    <w:rsid w:val="00DA2ACD"/>
    <w:rsid w:val="00DA2BEB"/>
    <w:rsid w:val="00DA518C"/>
    <w:rsid w:val="00DA5F7C"/>
    <w:rsid w:val="00DA62A2"/>
    <w:rsid w:val="00DB069E"/>
    <w:rsid w:val="00DB7884"/>
    <w:rsid w:val="00DC5185"/>
    <w:rsid w:val="00DC5210"/>
    <w:rsid w:val="00DC53B9"/>
    <w:rsid w:val="00DD36E5"/>
    <w:rsid w:val="00DD5F25"/>
    <w:rsid w:val="00DD70CC"/>
    <w:rsid w:val="00DD7773"/>
    <w:rsid w:val="00DE3EB5"/>
    <w:rsid w:val="00DE6052"/>
    <w:rsid w:val="00DE77C0"/>
    <w:rsid w:val="00DF0F7A"/>
    <w:rsid w:val="00DF1135"/>
    <w:rsid w:val="00DF1710"/>
    <w:rsid w:val="00DF40D7"/>
    <w:rsid w:val="00E04460"/>
    <w:rsid w:val="00E11259"/>
    <w:rsid w:val="00E20CB2"/>
    <w:rsid w:val="00E2449E"/>
    <w:rsid w:val="00E47973"/>
    <w:rsid w:val="00E521F5"/>
    <w:rsid w:val="00E66B48"/>
    <w:rsid w:val="00E67A67"/>
    <w:rsid w:val="00E7042B"/>
    <w:rsid w:val="00E70A8B"/>
    <w:rsid w:val="00E77741"/>
    <w:rsid w:val="00E80942"/>
    <w:rsid w:val="00E85F6D"/>
    <w:rsid w:val="00E8784B"/>
    <w:rsid w:val="00E92451"/>
    <w:rsid w:val="00E93E84"/>
    <w:rsid w:val="00E941FA"/>
    <w:rsid w:val="00E943AE"/>
    <w:rsid w:val="00E949A3"/>
    <w:rsid w:val="00EA620D"/>
    <w:rsid w:val="00EA765F"/>
    <w:rsid w:val="00EA7CC5"/>
    <w:rsid w:val="00EB088A"/>
    <w:rsid w:val="00EB3986"/>
    <w:rsid w:val="00EC587A"/>
    <w:rsid w:val="00EC6C67"/>
    <w:rsid w:val="00EC7991"/>
    <w:rsid w:val="00ED4B93"/>
    <w:rsid w:val="00EE4BF8"/>
    <w:rsid w:val="00EE50FD"/>
    <w:rsid w:val="00EE5E01"/>
    <w:rsid w:val="00EF2310"/>
    <w:rsid w:val="00EF4C98"/>
    <w:rsid w:val="00F02940"/>
    <w:rsid w:val="00F0569C"/>
    <w:rsid w:val="00F10EF6"/>
    <w:rsid w:val="00F11B60"/>
    <w:rsid w:val="00F24881"/>
    <w:rsid w:val="00F30975"/>
    <w:rsid w:val="00F333E8"/>
    <w:rsid w:val="00F355B5"/>
    <w:rsid w:val="00F379D9"/>
    <w:rsid w:val="00F40948"/>
    <w:rsid w:val="00F434C0"/>
    <w:rsid w:val="00F44EA7"/>
    <w:rsid w:val="00F50D1F"/>
    <w:rsid w:val="00F51059"/>
    <w:rsid w:val="00F5145B"/>
    <w:rsid w:val="00F6247C"/>
    <w:rsid w:val="00F63E1D"/>
    <w:rsid w:val="00F67FD8"/>
    <w:rsid w:val="00F727D1"/>
    <w:rsid w:val="00F80504"/>
    <w:rsid w:val="00F80820"/>
    <w:rsid w:val="00F833E7"/>
    <w:rsid w:val="00F91624"/>
    <w:rsid w:val="00F937BF"/>
    <w:rsid w:val="00F9590C"/>
    <w:rsid w:val="00F974A1"/>
    <w:rsid w:val="00FA0233"/>
    <w:rsid w:val="00FA0494"/>
    <w:rsid w:val="00FA0F7D"/>
    <w:rsid w:val="00FA2C04"/>
    <w:rsid w:val="00FA5F31"/>
    <w:rsid w:val="00FA65AB"/>
    <w:rsid w:val="00FB3D06"/>
    <w:rsid w:val="00FB6855"/>
    <w:rsid w:val="00FB69E6"/>
    <w:rsid w:val="00FB7A83"/>
    <w:rsid w:val="00FD0F50"/>
    <w:rsid w:val="00FD2681"/>
    <w:rsid w:val="00FD4ED0"/>
    <w:rsid w:val="00FE198B"/>
    <w:rsid w:val="00FE3A85"/>
    <w:rsid w:val="00FE3ADB"/>
    <w:rsid w:val="00FE3C39"/>
    <w:rsid w:val="00FE46D5"/>
    <w:rsid w:val="00FE50B0"/>
    <w:rsid w:val="00FE5886"/>
    <w:rsid w:val="00FE72E5"/>
    <w:rsid w:val="00FE7FC9"/>
    <w:rsid w:val="00FF070A"/>
    <w:rsid w:val="00FF128D"/>
    <w:rsid w:val="00FF29D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59BDD29"/>
  <w15:docId w15:val="{0D6C56EA-A755-4CB4-8B06-43C4F623A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A6434A"/>
    <w:pPr>
      <w:widowControl w:val="0"/>
      <w:autoSpaceDE w:val="0"/>
      <w:autoSpaceDN w:val="0"/>
      <w:spacing w:after="0" w:line="240" w:lineRule="auto"/>
      <w:ind w:left="110"/>
    </w:pPr>
    <w:rPr>
      <w:rFonts w:ascii="Times New Roman" w:eastAsia="Times New Roman" w:hAnsi="Times New Roman" w:cs="Times New Roman"/>
    </w:rPr>
  </w:style>
  <w:style w:type="table" w:customStyle="1" w:styleId="TableNormal">
    <w:name w:val="Table Normal"/>
    <w:uiPriority w:val="2"/>
    <w:semiHidden/>
    <w:unhideWhenUsed/>
    <w:qFormat/>
    <w:rsid w:val="008D135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header"/>
    <w:basedOn w:val="a"/>
    <w:link w:val="a4"/>
    <w:uiPriority w:val="99"/>
    <w:unhideWhenUsed/>
    <w:rsid w:val="00BD64CD"/>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BD64CD"/>
  </w:style>
  <w:style w:type="paragraph" w:styleId="a5">
    <w:name w:val="footer"/>
    <w:basedOn w:val="a"/>
    <w:link w:val="a6"/>
    <w:uiPriority w:val="99"/>
    <w:unhideWhenUsed/>
    <w:rsid w:val="00BD64CD"/>
    <w:pPr>
      <w:tabs>
        <w:tab w:val="center" w:pos="4819"/>
        <w:tab w:val="right" w:pos="9639"/>
      </w:tabs>
      <w:spacing w:after="0" w:line="240" w:lineRule="auto"/>
    </w:pPr>
  </w:style>
  <w:style w:type="character" w:customStyle="1" w:styleId="a6">
    <w:name w:val="Нижній колонтитул Знак"/>
    <w:basedOn w:val="a0"/>
    <w:link w:val="a5"/>
    <w:uiPriority w:val="99"/>
    <w:rsid w:val="00BD64CD"/>
  </w:style>
  <w:style w:type="paragraph" w:styleId="a7">
    <w:name w:val="Body Text"/>
    <w:basedOn w:val="a"/>
    <w:link w:val="a8"/>
    <w:uiPriority w:val="1"/>
    <w:qFormat/>
    <w:rsid w:val="00045C59"/>
    <w:pPr>
      <w:widowControl w:val="0"/>
      <w:autoSpaceDE w:val="0"/>
      <w:autoSpaceDN w:val="0"/>
      <w:spacing w:before="8" w:after="0" w:line="240" w:lineRule="auto"/>
    </w:pPr>
    <w:rPr>
      <w:rFonts w:ascii="Times New Roman" w:eastAsia="Times New Roman" w:hAnsi="Times New Roman" w:cs="Times New Roman"/>
      <w:sz w:val="28"/>
      <w:szCs w:val="28"/>
    </w:rPr>
  </w:style>
  <w:style w:type="character" w:customStyle="1" w:styleId="a8">
    <w:name w:val="Основний текст Знак"/>
    <w:basedOn w:val="a0"/>
    <w:link w:val="a7"/>
    <w:uiPriority w:val="1"/>
    <w:rsid w:val="00045C59"/>
    <w:rPr>
      <w:rFonts w:ascii="Times New Roman" w:eastAsia="Times New Roman" w:hAnsi="Times New Roman" w:cs="Times New Roman"/>
      <w:sz w:val="28"/>
      <w:szCs w:val="28"/>
    </w:rPr>
  </w:style>
  <w:style w:type="paragraph" w:styleId="a9">
    <w:name w:val="List Paragraph"/>
    <w:basedOn w:val="a"/>
    <w:uiPriority w:val="1"/>
    <w:qFormat/>
    <w:rsid w:val="003D6873"/>
    <w:pPr>
      <w:widowControl w:val="0"/>
      <w:autoSpaceDE w:val="0"/>
      <w:autoSpaceDN w:val="0"/>
      <w:spacing w:before="119" w:after="0" w:line="240" w:lineRule="auto"/>
      <w:ind w:left="170"/>
    </w:pPr>
    <w:rPr>
      <w:rFonts w:ascii="Times New Roman" w:eastAsia="Times New Roman" w:hAnsi="Times New Roman" w:cs="Times New Roman"/>
    </w:rPr>
  </w:style>
  <w:style w:type="character" w:styleId="aa">
    <w:name w:val="Emphasis"/>
    <w:basedOn w:val="a0"/>
    <w:uiPriority w:val="20"/>
    <w:qFormat/>
    <w:rsid w:val="008D65D2"/>
    <w:rPr>
      <w:i/>
      <w:iCs/>
    </w:rPr>
  </w:style>
  <w:style w:type="table" w:styleId="ab">
    <w:name w:val="Table Grid"/>
    <w:basedOn w:val="a1"/>
    <w:uiPriority w:val="39"/>
    <w:unhideWhenUsed/>
    <w:rsid w:val="00C262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17AB29-BEDF-40B6-94AF-F6968FEF2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2647</TotalTime>
  <Pages>34</Pages>
  <Words>32727</Words>
  <Characters>18655</Characters>
  <Application>Microsoft Office Word</Application>
  <DocSecurity>0</DocSecurity>
  <Lines>155</Lines>
  <Paragraphs>102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Petro</dc:creator>
  <cp:keywords/>
  <dc:description/>
  <cp:lastModifiedBy>Пользователь Windows</cp:lastModifiedBy>
  <cp:revision>548</cp:revision>
  <cp:lastPrinted>2025-07-15T06:14:00Z</cp:lastPrinted>
  <dcterms:created xsi:type="dcterms:W3CDTF">2025-05-09T05:52:00Z</dcterms:created>
  <dcterms:modified xsi:type="dcterms:W3CDTF">2025-07-15T07:10:00Z</dcterms:modified>
</cp:coreProperties>
</file>