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E2D31B" w14:textId="77777777" w:rsidR="0030709C" w:rsidRPr="00A4466E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A4466E">
        <w:rPr>
          <w:noProof/>
          <w:snapToGrid w:val="0"/>
          <w:spacing w:val="8"/>
          <w:lang w:eastAsia="uk-UA"/>
        </w:rPr>
        <w:drawing>
          <wp:inline distT="0" distB="0" distL="0" distR="0" wp14:anchorId="3A8B770C" wp14:editId="1362E59F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99590" w14:textId="77777777" w:rsidR="0030709C" w:rsidRPr="00A4466E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47B9E97" w14:textId="77777777" w:rsidR="0030709C" w:rsidRPr="00A4466E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A4466E">
        <w:rPr>
          <w:b/>
          <w:bCs/>
          <w:lang w:eastAsia="ru-RU"/>
        </w:rPr>
        <w:t>ВОЛИНСЬКА ОБЛАСНА ДЕРЖАВНА АДМІНІСТРАЦІЯ</w:t>
      </w:r>
    </w:p>
    <w:p w14:paraId="357FC233" w14:textId="77777777" w:rsidR="0030709C" w:rsidRPr="00A4466E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0149F2FA" w14:textId="77777777" w:rsidR="0030709C" w:rsidRPr="00A4466E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A4466E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0CFB0923" w14:textId="77777777" w:rsidR="0030709C" w:rsidRPr="00A4466E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59A2C8E" w14:textId="77777777" w:rsidR="0030709C" w:rsidRPr="00A4466E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A4466E">
        <w:rPr>
          <w:b/>
          <w:bCs/>
          <w:sz w:val="32"/>
          <w:lang w:eastAsia="ru-RU"/>
        </w:rPr>
        <w:t xml:space="preserve">РОЗПОРЯДЖЕННЯ </w:t>
      </w:r>
    </w:p>
    <w:p w14:paraId="56AC0256" w14:textId="246BE4CC" w:rsidR="00E46537" w:rsidRPr="00A4466E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731C255D" w14:textId="68FEEF08" w:rsidR="00270CF2" w:rsidRPr="00A4466E" w:rsidRDefault="00FA4FFA" w:rsidP="00F44A5C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</w:t>
      </w:r>
      <w:r w:rsidR="00FF53B2">
        <w:rPr>
          <w:sz w:val="28"/>
          <w:szCs w:val="28"/>
          <w:lang w:eastAsia="ru-RU"/>
        </w:rPr>
        <w:t xml:space="preserve"> </w:t>
      </w:r>
      <w:r w:rsidR="00241C2B">
        <w:rPr>
          <w:sz w:val="28"/>
          <w:szCs w:val="28"/>
          <w:lang w:eastAsia="ru-RU"/>
        </w:rPr>
        <w:t>березня</w:t>
      </w:r>
      <w:r w:rsidR="00061C95">
        <w:rPr>
          <w:sz w:val="28"/>
          <w:szCs w:val="28"/>
          <w:lang w:eastAsia="ru-RU"/>
        </w:rPr>
        <w:t xml:space="preserve"> </w:t>
      </w:r>
      <w:r w:rsidR="00F44A5C" w:rsidRPr="00A4466E">
        <w:rPr>
          <w:sz w:val="28"/>
          <w:szCs w:val="28"/>
          <w:lang w:eastAsia="ru-RU"/>
        </w:rPr>
        <w:t>202</w:t>
      </w:r>
      <w:r w:rsidR="00061C95">
        <w:rPr>
          <w:sz w:val="28"/>
          <w:szCs w:val="28"/>
          <w:lang w:eastAsia="ru-RU"/>
        </w:rPr>
        <w:t>5</w:t>
      </w:r>
      <w:r w:rsidR="00F44A5C" w:rsidRPr="00A4466E">
        <w:rPr>
          <w:sz w:val="28"/>
          <w:szCs w:val="28"/>
          <w:lang w:eastAsia="ru-RU"/>
        </w:rPr>
        <w:t xml:space="preserve"> року               </w:t>
      </w:r>
      <w:r w:rsidR="00FF53B2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     </w:t>
      </w:r>
      <w:r w:rsidR="00FF53B2">
        <w:rPr>
          <w:sz w:val="28"/>
          <w:szCs w:val="28"/>
          <w:lang w:eastAsia="ru-RU"/>
        </w:rPr>
        <w:t xml:space="preserve">    </w:t>
      </w:r>
      <w:r w:rsidR="00F44A5C" w:rsidRPr="00A4466E">
        <w:rPr>
          <w:sz w:val="28"/>
          <w:szCs w:val="28"/>
          <w:lang w:eastAsia="ru-RU"/>
        </w:rPr>
        <w:t xml:space="preserve">Луцьк                 </w:t>
      </w:r>
      <w:r>
        <w:rPr>
          <w:sz w:val="28"/>
          <w:szCs w:val="28"/>
          <w:lang w:eastAsia="ru-RU"/>
        </w:rPr>
        <w:t xml:space="preserve"> </w:t>
      </w:r>
      <w:r w:rsidR="00F44A5C" w:rsidRPr="00A4466E">
        <w:rPr>
          <w:sz w:val="28"/>
          <w:szCs w:val="28"/>
          <w:lang w:eastAsia="ru-RU"/>
        </w:rPr>
        <w:t xml:space="preserve">                       </w:t>
      </w:r>
      <w:r w:rsidR="0052345F" w:rsidRPr="00A4466E">
        <w:rPr>
          <w:sz w:val="28"/>
          <w:szCs w:val="28"/>
          <w:lang w:eastAsia="ru-RU"/>
        </w:rPr>
        <w:t xml:space="preserve">  </w:t>
      </w:r>
      <w:r w:rsidR="00A72E3D" w:rsidRPr="00A4466E">
        <w:rPr>
          <w:sz w:val="28"/>
          <w:szCs w:val="28"/>
          <w:lang w:eastAsia="ru-RU"/>
        </w:rPr>
        <w:t xml:space="preserve">    </w:t>
      </w:r>
      <w:r w:rsidR="0052345F" w:rsidRPr="00A4466E">
        <w:rPr>
          <w:sz w:val="28"/>
          <w:szCs w:val="28"/>
          <w:lang w:eastAsia="ru-RU"/>
        </w:rPr>
        <w:t xml:space="preserve"> </w:t>
      </w:r>
      <w:r w:rsidR="00F44A5C" w:rsidRPr="00A4466E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184</w:t>
      </w:r>
    </w:p>
    <w:tbl>
      <w:tblPr>
        <w:tblStyle w:val="af6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C4F8C" w14:paraId="32A56EC8" w14:textId="77777777" w:rsidTr="003C4F8C">
        <w:tc>
          <w:tcPr>
            <w:tcW w:w="4814" w:type="dxa"/>
          </w:tcPr>
          <w:p w14:paraId="731A1668" w14:textId="77777777" w:rsidR="003C4F8C" w:rsidRDefault="003C4F8C" w:rsidP="003C4F8C">
            <w:pPr>
              <w:suppressAutoHyphens w:val="0"/>
              <w:ind w:right="101"/>
              <w:rPr>
                <w:b/>
                <w:bCs/>
                <w:sz w:val="28"/>
                <w:szCs w:val="28"/>
              </w:rPr>
            </w:pPr>
          </w:p>
          <w:p w14:paraId="45C16CE6" w14:textId="6EC41302" w:rsidR="003C4F8C" w:rsidRPr="00A4466E" w:rsidRDefault="003C4F8C" w:rsidP="003C4F8C">
            <w:pPr>
              <w:suppressAutoHyphens w:val="0"/>
              <w:ind w:right="101"/>
              <w:rPr>
                <w:b/>
                <w:bCs/>
                <w:sz w:val="28"/>
                <w:szCs w:val="28"/>
              </w:rPr>
            </w:pPr>
            <w:r w:rsidRPr="00A4466E">
              <w:rPr>
                <w:b/>
                <w:bCs/>
                <w:sz w:val="28"/>
                <w:szCs w:val="28"/>
              </w:rPr>
              <w:t>Про затвердження Порядку</w:t>
            </w:r>
          </w:p>
          <w:p w14:paraId="287B9929" w14:textId="77777777" w:rsidR="003C4F8C" w:rsidRPr="00A4466E" w:rsidRDefault="003C4F8C" w:rsidP="003C4F8C">
            <w:pPr>
              <w:suppressAutoHyphens w:val="0"/>
              <w:ind w:right="101"/>
              <w:rPr>
                <w:b/>
                <w:bCs/>
                <w:sz w:val="28"/>
                <w:szCs w:val="28"/>
              </w:rPr>
            </w:pPr>
            <w:r w:rsidRPr="00A4466E">
              <w:rPr>
                <w:b/>
                <w:bCs/>
                <w:sz w:val="28"/>
                <w:szCs w:val="28"/>
              </w:rPr>
              <w:t>надання та використання коштів субвенції з обласного бюджету</w:t>
            </w:r>
          </w:p>
          <w:p w14:paraId="071B20F0" w14:textId="28AF7910" w:rsidR="003C4F8C" w:rsidRDefault="003C4F8C" w:rsidP="003C4F8C">
            <w:pPr>
              <w:suppressAutoHyphens w:val="0"/>
              <w:ind w:right="101"/>
              <w:rPr>
                <w:sz w:val="28"/>
                <w:szCs w:val="16"/>
                <w:lang w:eastAsia="ru-RU"/>
              </w:rPr>
            </w:pPr>
            <w:r w:rsidRPr="00A4466E">
              <w:rPr>
                <w:b/>
                <w:bCs/>
                <w:sz w:val="28"/>
                <w:szCs w:val="28"/>
              </w:rPr>
              <w:t>місцевим бюджетам для надання дотації за вирощування молодняка великої рогатої худоби</w:t>
            </w:r>
          </w:p>
        </w:tc>
        <w:tc>
          <w:tcPr>
            <w:tcW w:w="4814" w:type="dxa"/>
          </w:tcPr>
          <w:p w14:paraId="56CCCB23" w14:textId="77777777" w:rsidR="003C4F8C" w:rsidRDefault="003C4F8C" w:rsidP="003C4F8C">
            <w:pPr>
              <w:rPr>
                <w:sz w:val="28"/>
                <w:szCs w:val="28"/>
                <w:lang w:eastAsia="ru-RU"/>
              </w:rPr>
            </w:pPr>
          </w:p>
          <w:p w14:paraId="7215BAD1" w14:textId="71EE1C9E" w:rsidR="003C4F8C" w:rsidRPr="003C4F8C" w:rsidRDefault="003C4F8C" w:rsidP="003C4F8C">
            <w:pPr>
              <w:rPr>
                <w:sz w:val="28"/>
                <w:szCs w:val="28"/>
                <w:lang w:eastAsia="ru-RU"/>
              </w:rPr>
            </w:pPr>
            <w:r w:rsidRPr="003C4F8C">
              <w:rPr>
                <w:sz w:val="28"/>
                <w:szCs w:val="28"/>
                <w:lang w:eastAsia="ru-RU"/>
              </w:rPr>
              <w:t>Зареєстровано в Західному міжрегіональному управлінні Міністерства юстиції</w:t>
            </w:r>
          </w:p>
          <w:p w14:paraId="36CB5C6C" w14:textId="6CE28B20" w:rsidR="003C4F8C" w:rsidRDefault="003C4F8C" w:rsidP="003C4F8C">
            <w:pPr>
              <w:suppressAutoHyphens w:val="0"/>
              <w:ind w:right="101"/>
              <w:rPr>
                <w:sz w:val="28"/>
                <w:szCs w:val="16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 березня</w:t>
            </w:r>
            <w:r w:rsidRPr="003C4F8C">
              <w:rPr>
                <w:sz w:val="28"/>
                <w:szCs w:val="28"/>
                <w:lang w:eastAsia="ru-RU"/>
              </w:rPr>
              <w:t xml:space="preserve"> 2025 року за № </w:t>
            </w:r>
            <w:r>
              <w:rPr>
                <w:sz w:val="28"/>
                <w:szCs w:val="28"/>
                <w:lang w:eastAsia="ru-RU"/>
              </w:rPr>
              <w:t>42/678</w:t>
            </w:r>
          </w:p>
        </w:tc>
      </w:tr>
    </w:tbl>
    <w:p w14:paraId="27B12571" w14:textId="77777777" w:rsidR="0052345F" w:rsidRPr="00FF53B2" w:rsidRDefault="0052345F" w:rsidP="00F44A5C">
      <w:pPr>
        <w:suppressAutoHyphens w:val="0"/>
        <w:ind w:right="101"/>
        <w:rPr>
          <w:sz w:val="28"/>
          <w:lang w:eastAsia="ru-RU"/>
        </w:rPr>
      </w:pPr>
    </w:p>
    <w:p w14:paraId="51F619D2" w14:textId="27BD6E4F" w:rsidR="008F4DE7" w:rsidRPr="00416118" w:rsidRDefault="008F4DE7" w:rsidP="008F4DE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Hlk132031988"/>
      <w:r w:rsidRPr="00A4466E">
        <w:rPr>
          <w:sz w:val="28"/>
          <w:szCs w:val="28"/>
          <w:lang w:val="uk-UA"/>
        </w:rPr>
        <w:t>Відповідно до частини першої статті 6, пункту 5 ч</w:t>
      </w:r>
      <w:r w:rsidR="00B46115" w:rsidRPr="00A4466E">
        <w:rPr>
          <w:sz w:val="28"/>
          <w:szCs w:val="28"/>
          <w:lang w:val="uk-UA"/>
        </w:rPr>
        <w:t>астини першої статті 19, частин</w:t>
      </w:r>
      <w:r w:rsidRPr="00A4466E">
        <w:rPr>
          <w:sz w:val="28"/>
          <w:szCs w:val="28"/>
          <w:lang w:val="uk-UA"/>
        </w:rPr>
        <w:t xml:space="preserve"> першої</w:t>
      </w:r>
      <w:r w:rsidR="00FF53B2">
        <w:rPr>
          <w:sz w:val="28"/>
          <w:szCs w:val="28"/>
          <w:lang w:val="uk-UA"/>
        </w:rPr>
        <w:t>,</w:t>
      </w:r>
      <w:r w:rsidRPr="00A4466E">
        <w:rPr>
          <w:sz w:val="28"/>
          <w:szCs w:val="28"/>
          <w:lang w:val="uk-UA"/>
        </w:rPr>
        <w:t xml:space="preserve"> шостої статті 41 Закону України «Про місцеві державні адміністрації», </w:t>
      </w:r>
      <w:r w:rsidRPr="00A73ADC">
        <w:rPr>
          <w:sz w:val="28"/>
          <w:szCs w:val="28"/>
          <w:lang w:val="uk-UA"/>
        </w:rPr>
        <w:t xml:space="preserve">пункту 8 частини </w:t>
      </w:r>
      <w:r w:rsidR="00A73ADC" w:rsidRPr="00A73ADC">
        <w:rPr>
          <w:sz w:val="28"/>
          <w:szCs w:val="28"/>
          <w:lang w:val="uk-UA"/>
        </w:rPr>
        <w:t>сьомої</w:t>
      </w:r>
      <w:r w:rsidRPr="00A73ADC">
        <w:rPr>
          <w:sz w:val="28"/>
          <w:szCs w:val="28"/>
          <w:lang w:val="uk-UA"/>
        </w:rPr>
        <w:t xml:space="preserve"> статті 15</w:t>
      </w:r>
      <w:r w:rsidRPr="008F62FF">
        <w:rPr>
          <w:color w:val="FF0000"/>
          <w:sz w:val="28"/>
          <w:szCs w:val="28"/>
          <w:lang w:val="uk-UA"/>
        </w:rPr>
        <w:t xml:space="preserve"> </w:t>
      </w:r>
      <w:r w:rsidRPr="00A4466E">
        <w:rPr>
          <w:sz w:val="28"/>
          <w:szCs w:val="28"/>
          <w:lang w:val="uk-UA"/>
        </w:rPr>
        <w:t>Закону України «Про правовий режим воєнного стану</w:t>
      </w:r>
      <w:r w:rsidRPr="008F62FF">
        <w:rPr>
          <w:sz w:val="28"/>
          <w:szCs w:val="28"/>
          <w:lang w:val="uk-UA"/>
        </w:rPr>
        <w:t>»</w:t>
      </w:r>
      <w:r w:rsidRPr="002104A5">
        <w:rPr>
          <w:sz w:val="28"/>
          <w:szCs w:val="28"/>
          <w:lang w:val="uk-UA"/>
        </w:rPr>
        <w:t>,</w:t>
      </w:r>
      <w:r w:rsidRPr="00A4466E">
        <w:rPr>
          <w:sz w:val="28"/>
          <w:szCs w:val="28"/>
          <w:lang w:val="uk-UA"/>
        </w:rPr>
        <w:t xml:space="preserve"> </w:t>
      </w:r>
      <w:r w:rsidRPr="003067FD">
        <w:rPr>
          <w:sz w:val="28"/>
          <w:szCs w:val="28"/>
          <w:lang w:val="uk-UA"/>
        </w:rPr>
        <w:t>Указ</w:t>
      </w:r>
      <w:r w:rsidR="003067FD" w:rsidRPr="003067FD">
        <w:rPr>
          <w:sz w:val="28"/>
          <w:szCs w:val="28"/>
          <w:lang w:val="uk-UA"/>
        </w:rPr>
        <w:t>у</w:t>
      </w:r>
      <w:r w:rsidRPr="003067FD">
        <w:rPr>
          <w:sz w:val="28"/>
          <w:szCs w:val="28"/>
          <w:lang w:val="uk-UA"/>
        </w:rPr>
        <w:t xml:space="preserve"> </w:t>
      </w:r>
      <w:r w:rsidRPr="00A4466E">
        <w:rPr>
          <w:sz w:val="28"/>
          <w:szCs w:val="28"/>
          <w:lang w:val="uk-UA"/>
        </w:rPr>
        <w:t>Президента Ук</w:t>
      </w:r>
      <w:r w:rsidR="00D93262" w:rsidRPr="00A4466E">
        <w:rPr>
          <w:sz w:val="28"/>
          <w:szCs w:val="28"/>
          <w:lang w:val="uk-UA"/>
        </w:rPr>
        <w:t>раїни від 24 лютого 2022 року № </w:t>
      </w:r>
      <w:r w:rsidRPr="00A4466E">
        <w:rPr>
          <w:sz w:val="28"/>
          <w:szCs w:val="28"/>
          <w:lang w:val="uk-UA"/>
        </w:rPr>
        <w:t>64/2022 «Про введення воєнного стану в Україн</w:t>
      </w:r>
      <w:r w:rsidR="00D93262" w:rsidRPr="00A4466E">
        <w:rPr>
          <w:sz w:val="28"/>
          <w:szCs w:val="28"/>
          <w:lang w:val="uk-UA"/>
        </w:rPr>
        <w:t>і</w:t>
      </w:r>
      <w:r w:rsidR="00D93262" w:rsidRPr="00A73ADC">
        <w:rPr>
          <w:sz w:val="28"/>
          <w:szCs w:val="28"/>
          <w:lang w:val="uk-UA"/>
        </w:rPr>
        <w:t>»</w:t>
      </w:r>
      <w:r w:rsidR="003067FD" w:rsidRPr="00A73ADC">
        <w:rPr>
          <w:sz w:val="28"/>
          <w:szCs w:val="28"/>
          <w:lang w:val="uk-UA"/>
        </w:rPr>
        <w:t xml:space="preserve">, </w:t>
      </w:r>
      <w:r w:rsidR="003067FD" w:rsidRPr="00A73ADC">
        <w:rPr>
          <w:sz w:val="28"/>
          <w:szCs w:val="28"/>
          <w:shd w:val="clear" w:color="auto" w:fill="FFFFFF"/>
          <w:lang w:val="uk-UA"/>
        </w:rPr>
        <w:t>затвердженого Законом</w:t>
      </w:r>
      <w:r w:rsidR="003067FD" w:rsidRPr="00A73ADC">
        <w:rPr>
          <w:sz w:val="28"/>
          <w:szCs w:val="28"/>
          <w:shd w:val="clear" w:color="auto" w:fill="FFFFFF"/>
        </w:rPr>
        <w:t> </w:t>
      </w:r>
      <w:r w:rsidR="003067FD" w:rsidRPr="00A73ADC">
        <w:rPr>
          <w:sz w:val="28"/>
          <w:szCs w:val="28"/>
          <w:shd w:val="clear" w:color="auto" w:fill="FFFFFF"/>
          <w:lang w:val="uk-UA"/>
        </w:rPr>
        <w:t>України від 24 лютого 2022 року № 2102-</w:t>
      </w:r>
      <w:r w:rsidR="003067FD" w:rsidRPr="00A73ADC">
        <w:rPr>
          <w:sz w:val="28"/>
          <w:szCs w:val="28"/>
          <w:shd w:val="clear" w:color="auto" w:fill="FFFFFF"/>
        </w:rPr>
        <w:t>IX</w:t>
      </w:r>
      <w:r w:rsidR="003067FD" w:rsidRPr="00A73ADC">
        <w:rPr>
          <w:sz w:val="28"/>
          <w:szCs w:val="28"/>
          <w:shd w:val="clear" w:color="auto" w:fill="FFFFFF"/>
          <w:lang w:val="uk-UA"/>
        </w:rPr>
        <w:t>,</w:t>
      </w:r>
      <w:r w:rsidR="003067FD" w:rsidRPr="00A73ADC">
        <w:rPr>
          <w:shd w:val="clear" w:color="auto" w:fill="FFFFFF"/>
          <w:lang w:val="uk-UA"/>
        </w:rPr>
        <w:t xml:space="preserve"> </w:t>
      </w:r>
      <w:r w:rsidR="003067FD" w:rsidRPr="003067FD">
        <w:rPr>
          <w:sz w:val="28"/>
          <w:szCs w:val="28"/>
          <w:lang w:val="uk-UA"/>
        </w:rPr>
        <w:t xml:space="preserve">Указу Президента </w:t>
      </w:r>
      <w:r w:rsidR="003067FD" w:rsidRPr="00A4466E">
        <w:rPr>
          <w:sz w:val="28"/>
          <w:szCs w:val="28"/>
          <w:lang w:val="uk-UA"/>
        </w:rPr>
        <w:t xml:space="preserve">України </w:t>
      </w:r>
      <w:r w:rsidR="00D93262" w:rsidRPr="00A4466E">
        <w:rPr>
          <w:sz w:val="28"/>
          <w:szCs w:val="28"/>
          <w:lang w:val="uk-UA"/>
        </w:rPr>
        <w:t>від 24 лютого 2022 року № </w:t>
      </w:r>
      <w:r w:rsidRPr="00A4466E">
        <w:rPr>
          <w:sz w:val="28"/>
          <w:szCs w:val="28"/>
          <w:lang w:val="uk-UA"/>
        </w:rPr>
        <w:t xml:space="preserve">68/2022 «Про </w:t>
      </w:r>
      <w:r w:rsidRPr="00A4466E">
        <w:rPr>
          <w:spacing w:val="-4"/>
          <w:sz w:val="28"/>
          <w:szCs w:val="28"/>
          <w:lang w:val="uk-UA"/>
        </w:rPr>
        <w:t>утворення військових адміністрацій»,</w:t>
      </w:r>
      <w:r w:rsidR="00241C2B">
        <w:rPr>
          <w:rFonts w:eastAsia="Arial Unicode MS"/>
          <w:bCs/>
          <w:color w:val="00B050"/>
          <w:spacing w:val="-4"/>
          <w:sz w:val="28"/>
          <w:lang w:val="uk-UA"/>
        </w:rPr>
        <w:t xml:space="preserve"> </w:t>
      </w:r>
      <w:r w:rsidR="004D1629" w:rsidRPr="00A4466E">
        <w:rPr>
          <w:rFonts w:eastAsia="Arial Unicode MS"/>
          <w:bCs/>
          <w:color w:val="000000" w:themeColor="text1"/>
          <w:sz w:val="28"/>
          <w:lang w:val="uk-UA"/>
        </w:rPr>
        <w:t xml:space="preserve">додатка 2 </w:t>
      </w:r>
      <w:r w:rsidR="004D1629" w:rsidRPr="00A4466E">
        <w:rPr>
          <w:rFonts w:eastAsia="Arial Unicode MS"/>
          <w:bCs/>
          <w:sz w:val="28"/>
          <w:lang w:val="uk-UA"/>
        </w:rPr>
        <w:t xml:space="preserve">до </w:t>
      </w:r>
      <w:r w:rsidRPr="00A4466E">
        <w:rPr>
          <w:sz w:val="28"/>
          <w:szCs w:val="28"/>
          <w:lang w:val="uk-UA"/>
        </w:rPr>
        <w:t xml:space="preserve">Комплексної програми розвитку агропромислового комплексу Волинської області на 2023–2026 </w:t>
      </w:r>
      <w:r w:rsidRPr="00416118">
        <w:rPr>
          <w:sz w:val="28"/>
          <w:szCs w:val="28"/>
          <w:lang w:val="uk-UA"/>
        </w:rPr>
        <w:t>роки, затвердженої рішенням Волинської обласної ради від 03 листопада 2022 ро</w:t>
      </w:r>
      <w:r w:rsidR="00D93262" w:rsidRPr="00416118">
        <w:rPr>
          <w:sz w:val="28"/>
          <w:szCs w:val="28"/>
          <w:lang w:val="uk-UA"/>
        </w:rPr>
        <w:t>ку № </w:t>
      </w:r>
      <w:r w:rsidRPr="00416118">
        <w:rPr>
          <w:sz w:val="28"/>
          <w:szCs w:val="28"/>
          <w:lang w:val="uk-UA"/>
        </w:rPr>
        <w:t>19/3</w:t>
      </w:r>
      <w:r w:rsidR="00061C95" w:rsidRPr="00416118">
        <w:rPr>
          <w:sz w:val="28"/>
          <w:szCs w:val="28"/>
          <w:lang w:val="uk-UA"/>
        </w:rPr>
        <w:t xml:space="preserve"> </w:t>
      </w:r>
      <w:r w:rsidR="003067FD" w:rsidRPr="00416118">
        <w:rPr>
          <w:sz w:val="28"/>
          <w:szCs w:val="28"/>
          <w:lang w:val="uk-UA"/>
        </w:rPr>
        <w:t>(</w:t>
      </w:r>
      <w:r w:rsidR="00061C95" w:rsidRPr="00416118">
        <w:rPr>
          <w:sz w:val="28"/>
          <w:szCs w:val="28"/>
          <w:lang w:val="uk-UA"/>
        </w:rPr>
        <w:t xml:space="preserve">в редакції наказу начальника Волинської обласної військової адміністрації від </w:t>
      </w:r>
      <w:r w:rsidR="00241C2B" w:rsidRPr="00416118">
        <w:rPr>
          <w:sz w:val="28"/>
          <w:szCs w:val="28"/>
          <w:lang w:val="uk-UA"/>
        </w:rPr>
        <w:t>24 лютого</w:t>
      </w:r>
      <w:r w:rsidR="00B50C11" w:rsidRPr="00416118">
        <w:rPr>
          <w:sz w:val="28"/>
          <w:szCs w:val="28"/>
          <w:lang w:val="uk-UA"/>
        </w:rPr>
        <w:t xml:space="preserve"> 202</w:t>
      </w:r>
      <w:r w:rsidR="00241C2B" w:rsidRPr="00416118">
        <w:rPr>
          <w:sz w:val="28"/>
          <w:szCs w:val="28"/>
          <w:lang w:val="uk-UA"/>
        </w:rPr>
        <w:t>5</w:t>
      </w:r>
      <w:r w:rsidR="00B50C11" w:rsidRPr="00416118">
        <w:rPr>
          <w:sz w:val="28"/>
          <w:szCs w:val="28"/>
          <w:lang w:val="uk-UA"/>
        </w:rPr>
        <w:t xml:space="preserve"> </w:t>
      </w:r>
      <w:r w:rsidR="00061C95" w:rsidRPr="00416118">
        <w:rPr>
          <w:sz w:val="28"/>
          <w:szCs w:val="28"/>
          <w:lang w:val="uk-UA"/>
        </w:rPr>
        <w:t>року №</w:t>
      </w:r>
      <w:r w:rsidR="00B50C11" w:rsidRPr="00416118">
        <w:rPr>
          <w:sz w:val="28"/>
          <w:szCs w:val="28"/>
          <w:lang w:val="uk-UA"/>
        </w:rPr>
        <w:t xml:space="preserve"> </w:t>
      </w:r>
      <w:r w:rsidR="00241C2B" w:rsidRPr="00416118">
        <w:rPr>
          <w:sz w:val="28"/>
          <w:szCs w:val="28"/>
          <w:lang w:val="uk-UA"/>
        </w:rPr>
        <w:t>43</w:t>
      </w:r>
      <w:r w:rsidR="003067FD" w:rsidRPr="00416118">
        <w:rPr>
          <w:sz w:val="28"/>
          <w:szCs w:val="28"/>
          <w:lang w:val="uk-UA"/>
        </w:rPr>
        <w:t>)</w:t>
      </w:r>
      <w:r w:rsidRPr="00416118">
        <w:rPr>
          <w:sz w:val="28"/>
          <w:szCs w:val="28"/>
          <w:lang w:val="uk-UA"/>
        </w:rPr>
        <w:t xml:space="preserve">, з метою ефективного і цільового використання коштів </w:t>
      </w:r>
      <w:r w:rsidR="00122F34" w:rsidRPr="00416118">
        <w:rPr>
          <w:sz w:val="28"/>
          <w:szCs w:val="28"/>
          <w:lang w:val="uk-UA"/>
        </w:rPr>
        <w:t>місцевих</w:t>
      </w:r>
      <w:r w:rsidRPr="00416118">
        <w:rPr>
          <w:sz w:val="28"/>
          <w:szCs w:val="28"/>
          <w:lang w:val="uk-UA"/>
        </w:rPr>
        <w:t xml:space="preserve"> бюджет</w:t>
      </w:r>
      <w:r w:rsidR="00122F34" w:rsidRPr="00416118">
        <w:rPr>
          <w:sz w:val="28"/>
          <w:szCs w:val="28"/>
          <w:lang w:val="uk-UA"/>
        </w:rPr>
        <w:t>ів</w:t>
      </w:r>
      <w:r w:rsidRPr="00416118">
        <w:rPr>
          <w:sz w:val="28"/>
          <w:szCs w:val="28"/>
          <w:lang w:val="uk-UA"/>
        </w:rPr>
        <w:t xml:space="preserve">, </w:t>
      </w:r>
      <w:bookmarkStart w:id="1" w:name="_Hlk129342059"/>
      <w:r w:rsidRPr="00416118">
        <w:rPr>
          <w:sz w:val="28"/>
          <w:szCs w:val="28"/>
          <w:lang w:val="uk-UA"/>
        </w:rPr>
        <w:t>підвищення ефективності ведення сільського господарства у Волинській</w:t>
      </w:r>
      <w:r w:rsidR="00B46115" w:rsidRPr="00416118">
        <w:rPr>
          <w:sz w:val="28"/>
          <w:szCs w:val="28"/>
          <w:lang w:val="uk-UA"/>
        </w:rPr>
        <w:t xml:space="preserve"> </w:t>
      </w:r>
      <w:r w:rsidRPr="00416118">
        <w:rPr>
          <w:sz w:val="28"/>
          <w:szCs w:val="28"/>
          <w:lang w:val="uk-UA"/>
        </w:rPr>
        <w:t>області</w:t>
      </w:r>
      <w:r w:rsidR="003067FD" w:rsidRPr="00416118">
        <w:rPr>
          <w:sz w:val="28"/>
          <w:szCs w:val="28"/>
          <w:lang w:val="uk-UA"/>
        </w:rPr>
        <w:t xml:space="preserve"> </w:t>
      </w:r>
    </w:p>
    <w:bookmarkEnd w:id="0"/>
    <w:bookmarkEnd w:id="1"/>
    <w:p w14:paraId="694968D9" w14:textId="77777777" w:rsidR="00F44A5C" w:rsidRPr="00416118" w:rsidRDefault="00F44A5C" w:rsidP="00F44A5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40484BB0" w14:textId="77777777" w:rsidR="00F44A5C" w:rsidRPr="00A4466E" w:rsidRDefault="00F44A5C" w:rsidP="00F44A5C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A4466E">
        <w:rPr>
          <w:b/>
          <w:sz w:val="28"/>
          <w:szCs w:val="28"/>
          <w:lang w:eastAsia="ru-RU"/>
        </w:rPr>
        <w:t>ЗОБОВ’ЯЗУЮ:</w:t>
      </w:r>
    </w:p>
    <w:p w14:paraId="308C6645" w14:textId="77777777" w:rsidR="00B22AA8" w:rsidRPr="00A4466E" w:rsidRDefault="00B22AA8" w:rsidP="000262E3">
      <w:pPr>
        <w:tabs>
          <w:tab w:val="left" w:pos="0"/>
        </w:tabs>
        <w:jc w:val="both"/>
        <w:rPr>
          <w:sz w:val="28"/>
          <w:szCs w:val="28"/>
        </w:rPr>
      </w:pPr>
    </w:p>
    <w:p w14:paraId="153C3BE9" w14:textId="3DDA2418" w:rsidR="004E262E" w:rsidRPr="0098525B" w:rsidRDefault="00FB228E" w:rsidP="00FB228E">
      <w:pPr>
        <w:pStyle w:val="af4"/>
        <w:tabs>
          <w:tab w:val="left" w:pos="993"/>
        </w:tabs>
        <w:ind w:left="0" w:firstLine="567"/>
        <w:contextualSpacing w:val="0"/>
        <w:jc w:val="both"/>
        <w:rPr>
          <w:sz w:val="32"/>
          <w:szCs w:val="28"/>
          <w:lang w:val="ru-RU"/>
        </w:rPr>
      </w:pPr>
      <w:r>
        <w:rPr>
          <w:sz w:val="28"/>
          <w:szCs w:val="28"/>
        </w:rPr>
        <w:t>1. </w:t>
      </w:r>
      <w:r w:rsidR="004E262E" w:rsidRPr="00A4466E">
        <w:rPr>
          <w:sz w:val="28"/>
          <w:szCs w:val="28"/>
        </w:rPr>
        <w:t xml:space="preserve">Затвердити Порядок </w:t>
      </w:r>
      <w:r w:rsidR="00280279" w:rsidRPr="00A4466E">
        <w:rPr>
          <w:sz w:val="28"/>
          <w:szCs w:val="28"/>
        </w:rPr>
        <w:t>надання та використання коштів субвенції з обласного бюджету місцевим бюджетам для надання дотації за вирощування молодняка великої рогатої худоби</w:t>
      </w:r>
      <w:r w:rsidR="004E262E" w:rsidRPr="00A4466E">
        <w:rPr>
          <w:sz w:val="28"/>
          <w:szCs w:val="28"/>
        </w:rPr>
        <w:t>, що додається.</w:t>
      </w:r>
    </w:p>
    <w:p w14:paraId="43323E19" w14:textId="77777777" w:rsidR="0098525B" w:rsidRDefault="0098525B" w:rsidP="008F4DE7">
      <w:pPr>
        <w:pStyle w:val="a9"/>
        <w:ind w:firstLine="567"/>
        <w:rPr>
          <w:b w:val="0"/>
          <w:bCs w:val="0"/>
          <w:spacing w:val="0"/>
          <w:szCs w:val="28"/>
        </w:rPr>
      </w:pPr>
      <w:bookmarkStart w:id="2" w:name="_Hlk129593278"/>
      <w:bookmarkStart w:id="3" w:name="_Hlk132032051"/>
    </w:p>
    <w:p w14:paraId="037E8FB8" w14:textId="0297CB35" w:rsidR="0098525B" w:rsidRPr="00A73ADC" w:rsidRDefault="0098525B" w:rsidP="00FF53B2">
      <w:pPr>
        <w:pStyle w:val="a9"/>
        <w:ind w:firstLine="567"/>
        <w:rPr>
          <w:b w:val="0"/>
          <w:bCs w:val="0"/>
          <w:spacing w:val="0"/>
          <w:szCs w:val="28"/>
        </w:rPr>
      </w:pPr>
      <w:r>
        <w:rPr>
          <w:b w:val="0"/>
          <w:bCs w:val="0"/>
          <w:spacing w:val="0"/>
          <w:szCs w:val="28"/>
        </w:rPr>
        <w:t>2.</w:t>
      </w:r>
      <w:r w:rsidR="00FB228E">
        <w:rPr>
          <w:b w:val="0"/>
          <w:bCs w:val="0"/>
          <w:spacing w:val="0"/>
          <w:szCs w:val="28"/>
        </w:rPr>
        <w:t> </w:t>
      </w:r>
      <w:r w:rsidRPr="004D334A">
        <w:rPr>
          <w:b w:val="0"/>
          <w:bCs w:val="0"/>
          <w:spacing w:val="0"/>
          <w:szCs w:val="28"/>
        </w:rPr>
        <w:t>Визнати таким, що втратило чинність</w:t>
      </w:r>
      <w:r w:rsidR="004D334A" w:rsidRPr="002104A5">
        <w:rPr>
          <w:b w:val="0"/>
          <w:bCs w:val="0"/>
          <w:spacing w:val="0"/>
          <w:szCs w:val="28"/>
        </w:rPr>
        <w:t>,</w:t>
      </w:r>
      <w:r w:rsidRPr="004D334A">
        <w:rPr>
          <w:b w:val="0"/>
          <w:bCs w:val="0"/>
          <w:color w:val="00B050"/>
          <w:spacing w:val="0"/>
          <w:szCs w:val="28"/>
        </w:rPr>
        <w:t xml:space="preserve"> </w:t>
      </w:r>
      <w:r w:rsidRPr="004D334A">
        <w:rPr>
          <w:b w:val="0"/>
          <w:bCs w:val="0"/>
          <w:spacing w:val="0"/>
          <w:szCs w:val="28"/>
        </w:rPr>
        <w:t>розпорядження Волинської обласної військової адміністрації від 26 квітня 2023 року № 178 «Про затвердження Порядку надання та використання коштів, субвенції з обласного бюджету місцевим бюджетам для надання дотації за вирощування молодняка великої рогатої худоби», зареєстроване в Західному міжрегіональному управлінні Міністерства юстиції 02 травня 2023 року за № 38/374</w:t>
      </w:r>
      <w:r w:rsidR="001646F7" w:rsidRPr="00A73ADC">
        <w:rPr>
          <w:b w:val="0"/>
          <w:bCs w:val="0"/>
          <w:spacing w:val="0"/>
          <w:szCs w:val="28"/>
        </w:rPr>
        <w:t>.</w:t>
      </w:r>
    </w:p>
    <w:p w14:paraId="644CA572" w14:textId="65377FF3" w:rsidR="000C2DFB" w:rsidRPr="00A4466E" w:rsidRDefault="000C2DFB" w:rsidP="000C2DFB">
      <w:pPr>
        <w:pStyle w:val="a9"/>
        <w:ind w:firstLine="567"/>
        <w:rPr>
          <w:b w:val="0"/>
          <w:bCs w:val="0"/>
          <w:spacing w:val="0"/>
          <w:szCs w:val="28"/>
        </w:rPr>
      </w:pPr>
      <w:r>
        <w:rPr>
          <w:b w:val="0"/>
          <w:bCs w:val="0"/>
          <w:spacing w:val="0"/>
          <w:szCs w:val="28"/>
        </w:rPr>
        <w:lastRenderedPageBreak/>
        <w:t>3.</w:t>
      </w:r>
      <w:r w:rsidR="00FB228E">
        <w:rPr>
          <w:b w:val="0"/>
          <w:bCs w:val="0"/>
          <w:spacing w:val="0"/>
          <w:szCs w:val="28"/>
        </w:rPr>
        <w:t> </w:t>
      </w:r>
      <w:r w:rsidRPr="00A4466E">
        <w:rPr>
          <w:b w:val="0"/>
          <w:bCs w:val="0"/>
          <w:spacing w:val="0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6E65C86B" w14:textId="048350E3" w:rsidR="000C2DFB" w:rsidRDefault="000C2DFB" w:rsidP="000C2DFB">
      <w:pPr>
        <w:pStyle w:val="a9"/>
        <w:ind w:firstLine="0"/>
        <w:rPr>
          <w:b w:val="0"/>
          <w:bCs w:val="0"/>
          <w:spacing w:val="0"/>
          <w:szCs w:val="28"/>
        </w:rPr>
      </w:pPr>
    </w:p>
    <w:p w14:paraId="726FB4EC" w14:textId="3B6CA537" w:rsidR="000C2DFB" w:rsidRDefault="000C2DFB" w:rsidP="000C2D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Департамент </w:t>
      </w:r>
      <w:r w:rsidR="00151E4A" w:rsidRPr="00A4466E">
        <w:rPr>
          <w:sz w:val="28"/>
          <w:szCs w:val="28"/>
        </w:rPr>
        <w:t>агропромислового розвитку Волинської обласної державної адміністрації</w:t>
      </w:r>
      <w:r w:rsidR="00151E4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F453D">
        <w:rPr>
          <w:sz w:val="28"/>
          <w:szCs w:val="28"/>
        </w:rPr>
        <w:t>Юрій Юрченко</w:t>
      </w:r>
      <w:r>
        <w:rPr>
          <w:sz w:val="28"/>
          <w:szCs w:val="28"/>
        </w:rPr>
        <w:t xml:space="preserve">) забезпечити офіційне опублікування </w:t>
      </w:r>
      <w:r w:rsidRPr="00871173">
        <w:rPr>
          <w:sz w:val="28"/>
          <w:szCs w:val="28"/>
        </w:rPr>
        <w:t>цього розпорядження.</w:t>
      </w:r>
    </w:p>
    <w:p w14:paraId="427CC23D" w14:textId="77777777" w:rsidR="000C2DFB" w:rsidRPr="00871173" w:rsidRDefault="000C2DFB" w:rsidP="000C2DFB">
      <w:pPr>
        <w:ind w:firstLine="567"/>
        <w:jc w:val="both"/>
        <w:rPr>
          <w:sz w:val="28"/>
          <w:szCs w:val="28"/>
        </w:rPr>
      </w:pPr>
    </w:p>
    <w:p w14:paraId="4734656B" w14:textId="587FB94E" w:rsidR="000C2DFB" w:rsidRDefault="000C2DFB" w:rsidP="000C2D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B228E">
        <w:rPr>
          <w:sz w:val="28"/>
          <w:szCs w:val="28"/>
        </w:rPr>
        <w:t> </w:t>
      </w:r>
      <w:r w:rsidRPr="00871173">
        <w:rPr>
          <w:sz w:val="28"/>
          <w:szCs w:val="28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402389BF" w14:textId="77777777" w:rsidR="000C2DFB" w:rsidRPr="00871173" w:rsidRDefault="000C2DFB" w:rsidP="000C2DFB">
      <w:pPr>
        <w:ind w:firstLine="567"/>
        <w:jc w:val="both"/>
        <w:rPr>
          <w:sz w:val="28"/>
          <w:szCs w:val="28"/>
        </w:rPr>
      </w:pPr>
    </w:p>
    <w:p w14:paraId="2E682FFE" w14:textId="77777777" w:rsidR="000C2DFB" w:rsidRPr="00E259EB" w:rsidRDefault="000C2DFB" w:rsidP="000C2DFB">
      <w:pPr>
        <w:pStyle w:val="20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259EB">
        <w:rPr>
          <w:sz w:val="28"/>
          <w:szCs w:val="28"/>
        </w:rPr>
        <w:t>Контроль за виконанням цього розпорядження покласти на заступника</w:t>
      </w:r>
      <w:r>
        <w:rPr>
          <w:sz w:val="28"/>
          <w:szCs w:val="28"/>
        </w:rPr>
        <w:t xml:space="preserve"> г</w:t>
      </w:r>
      <w:r w:rsidRPr="00E259EB">
        <w:rPr>
          <w:sz w:val="28"/>
          <w:szCs w:val="28"/>
        </w:rPr>
        <w:t xml:space="preserve">олови Волинської обласної державної адміністрації </w:t>
      </w:r>
      <w:r>
        <w:rPr>
          <w:sz w:val="28"/>
          <w:szCs w:val="28"/>
        </w:rPr>
        <w:t>Романа Романюка</w:t>
      </w:r>
      <w:r w:rsidRPr="00E259EB">
        <w:rPr>
          <w:sz w:val="28"/>
          <w:szCs w:val="28"/>
        </w:rPr>
        <w:t xml:space="preserve">. </w:t>
      </w:r>
    </w:p>
    <w:p w14:paraId="6E05E150" w14:textId="77777777" w:rsidR="000C2DFB" w:rsidRDefault="000C2DFB" w:rsidP="000C2DFB">
      <w:pPr>
        <w:jc w:val="both"/>
        <w:rPr>
          <w:sz w:val="28"/>
          <w:szCs w:val="28"/>
        </w:rPr>
      </w:pPr>
    </w:p>
    <w:p w14:paraId="72A1A32F" w14:textId="77777777" w:rsidR="000C2DFB" w:rsidRDefault="000C2DFB" w:rsidP="000C2DFB">
      <w:pPr>
        <w:jc w:val="both"/>
        <w:rPr>
          <w:sz w:val="28"/>
          <w:szCs w:val="28"/>
        </w:rPr>
      </w:pPr>
    </w:p>
    <w:p w14:paraId="239DB002" w14:textId="77777777" w:rsidR="005F453D" w:rsidRPr="00E259EB" w:rsidRDefault="005F453D" w:rsidP="000C2DFB">
      <w:pPr>
        <w:jc w:val="both"/>
        <w:rPr>
          <w:sz w:val="28"/>
          <w:szCs w:val="28"/>
        </w:rPr>
      </w:pPr>
    </w:p>
    <w:p w14:paraId="3DFE3C48" w14:textId="77777777" w:rsidR="000C2DFB" w:rsidRPr="00E259EB" w:rsidRDefault="000C2DFB" w:rsidP="000C2DFB">
      <w:pPr>
        <w:jc w:val="both"/>
        <w:rPr>
          <w:sz w:val="28"/>
          <w:szCs w:val="28"/>
        </w:rPr>
      </w:pPr>
      <w:r w:rsidRPr="00286630">
        <w:rPr>
          <w:b/>
          <w:bCs/>
          <w:color w:val="000000"/>
          <w:sz w:val="28"/>
          <w:szCs w:val="28"/>
        </w:rPr>
        <w:t>На</w:t>
      </w:r>
      <w:r w:rsidRPr="00E259EB">
        <w:rPr>
          <w:b/>
          <w:bCs/>
          <w:sz w:val="28"/>
          <w:szCs w:val="28"/>
        </w:rPr>
        <w:t xml:space="preserve">чальник </w:t>
      </w:r>
      <w:r w:rsidRPr="00E25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b/>
          <w:bCs/>
          <w:sz w:val="28"/>
          <w:szCs w:val="28"/>
        </w:rPr>
        <w:t>Іван РУДНИЦЬКИЙ</w:t>
      </w:r>
      <w:r w:rsidRPr="00E259EB">
        <w:rPr>
          <w:sz w:val="28"/>
          <w:szCs w:val="28"/>
        </w:rPr>
        <w:t xml:space="preserve"> </w:t>
      </w:r>
    </w:p>
    <w:p w14:paraId="5D5B79E2" w14:textId="77777777" w:rsidR="000C2DFB" w:rsidRPr="00E259EB" w:rsidRDefault="000C2DFB" w:rsidP="000C2DFB">
      <w:pPr>
        <w:pStyle w:val="a9"/>
        <w:ind w:firstLine="708"/>
        <w:rPr>
          <w:szCs w:val="28"/>
        </w:rPr>
      </w:pPr>
    </w:p>
    <w:bookmarkEnd w:id="2"/>
    <w:bookmarkEnd w:id="3"/>
    <w:p w14:paraId="7D96D140" w14:textId="77777777" w:rsidR="00EB2C26" w:rsidRDefault="00EB2C26" w:rsidP="00EB2C26"/>
    <w:p w14:paraId="7C4528FC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7BA935CA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76094F2B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50D2ADEA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2B90C0B4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308E9AEA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635F6081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51AA64CC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720E239A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6B418C1F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18C81E3B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3C456F7A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7B16555D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00ADE101" w14:textId="77777777" w:rsidR="00241C2B" w:rsidRDefault="00241C2B" w:rsidP="00745242">
      <w:pPr>
        <w:tabs>
          <w:tab w:val="left" w:pos="4536"/>
          <w:tab w:val="left" w:pos="4678"/>
        </w:tabs>
        <w:ind w:left="5670"/>
        <w:jc w:val="both"/>
      </w:pPr>
    </w:p>
    <w:p w14:paraId="73E0D758" w14:textId="6E1D5E44" w:rsidR="00241C2B" w:rsidRDefault="00241C2B" w:rsidP="004D334A">
      <w:pPr>
        <w:tabs>
          <w:tab w:val="left" w:pos="4536"/>
          <w:tab w:val="left" w:pos="4678"/>
        </w:tabs>
        <w:jc w:val="both"/>
      </w:pPr>
    </w:p>
    <w:p w14:paraId="5348A2B8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5C0667A8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7321F097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4596745E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36462211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786A8859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080A4DEF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0AB901BF" w14:textId="77777777" w:rsidR="00B033A0" w:rsidRDefault="00B033A0" w:rsidP="004D334A">
      <w:pPr>
        <w:tabs>
          <w:tab w:val="left" w:pos="4536"/>
          <w:tab w:val="left" w:pos="4678"/>
        </w:tabs>
        <w:jc w:val="both"/>
      </w:pPr>
    </w:p>
    <w:p w14:paraId="5C44587B" w14:textId="2850748B" w:rsidR="00B033A0" w:rsidRDefault="00B033A0" w:rsidP="004D334A">
      <w:pPr>
        <w:tabs>
          <w:tab w:val="left" w:pos="4536"/>
          <w:tab w:val="left" w:pos="4678"/>
        </w:tabs>
        <w:jc w:val="both"/>
      </w:pPr>
      <w:r>
        <w:t>Опубліковано в громадсько-політичному тижневику «Волинська газета» 26 березня 2025 року № 13 (1533).</w:t>
      </w:r>
    </w:p>
    <w:p w14:paraId="78A770AB" w14:textId="32CE0B65" w:rsidR="006B27DC" w:rsidRDefault="006B27DC" w:rsidP="004D334A">
      <w:pPr>
        <w:tabs>
          <w:tab w:val="left" w:pos="4536"/>
          <w:tab w:val="left" w:pos="4678"/>
        </w:tabs>
        <w:jc w:val="both"/>
      </w:pPr>
      <w:r>
        <w:t>Оприлюднено на офіційному вебсайті обласної державної адміністрації 28 березня 2025 року.</w:t>
      </w:r>
    </w:p>
    <w:sectPr w:rsidR="006B27DC" w:rsidSect="00FF53B2">
      <w:headerReference w:type="default" r:id="rId9"/>
      <w:headerReference w:type="first" r:id="rId10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7696" w14:textId="77777777" w:rsidR="00200C49" w:rsidRDefault="00200C49">
      <w:r>
        <w:separator/>
      </w:r>
    </w:p>
  </w:endnote>
  <w:endnote w:type="continuationSeparator" w:id="0">
    <w:p w14:paraId="39DFA096" w14:textId="77777777" w:rsidR="00200C49" w:rsidRDefault="0020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60C76" w14:textId="77777777" w:rsidR="00200C49" w:rsidRDefault="00200C49">
      <w:r>
        <w:separator/>
      </w:r>
    </w:p>
  </w:footnote>
  <w:footnote w:type="continuationSeparator" w:id="0">
    <w:p w14:paraId="286C1B5B" w14:textId="77777777" w:rsidR="00200C49" w:rsidRDefault="0020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944A5" w14:textId="7394B975" w:rsidR="00FF53B2" w:rsidRPr="00FF53B2" w:rsidRDefault="00FF53B2" w:rsidP="00FF53B2">
    <w:pPr>
      <w:pStyle w:val="ab"/>
      <w:jc w:val="center"/>
      <w:rPr>
        <w:sz w:val="28"/>
      </w:rPr>
    </w:pPr>
    <w:r w:rsidRPr="00FF53B2">
      <w:rPr>
        <w:sz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471691"/>
      <w:docPartObj>
        <w:docPartGallery w:val="Page Numbers (Top of Page)"/>
        <w:docPartUnique/>
      </w:docPartObj>
    </w:sdtPr>
    <w:sdtEndPr/>
    <w:sdtContent>
      <w:p w14:paraId="1F803036" w14:textId="766CAA38" w:rsidR="00FF53B2" w:rsidRDefault="006B27DC">
        <w:pPr>
          <w:pStyle w:val="ab"/>
          <w:jc w:val="center"/>
        </w:pPr>
      </w:p>
    </w:sdtContent>
  </w:sdt>
  <w:p w14:paraId="42B3CEAF" w14:textId="77777777" w:rsidR="00FF53B2" w:rsidRDefault="00FF53B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9202770"/>
    <w:lvl w:ilvl="0" w:tplc="6C128C2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514999"/>
    <w:multiLevelType w:val="hybridMultilevel"/>
    <w:tmpl w:val="8EDE56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C546B"/>
    <w:multiLevelType w:val="hybridMultilevel"/>
    <w:tmpl w:val="DDE2D238"/>
    <w:lvl w:ilvl="0" w:tplc="39AE2D4E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37998136">
    <w:abstractNumId w:val="0"/>
  </w:num>
  <w:num w:numId="2" w16cid:durableId="253520351">
    <w:abstractNumId w:val="6"/>
  </w:num>
  <w:num w:numId="3" w16cid:durableId="1157501051">
    <w:abstractNumId w:val="1"/>
  </w:num>
  <w:num w:numId="4" w16cid:durableId="1119031390">
    <w:abstractNumId w:val="10"/>
  </w:num>
  <w:num w:numId="5" w16cid:durableId="2032148326">
    <w:abstractNumId w:val="7"/>
  </w:num>
  <w:num w:numId="6" w16cid:durableId="516700825">
    <w:abstractNumId w:val="14"/>
  </w:num>
  <w:num w:numId="7" w16cid:durableId="758522642">
    <w:abstractNumId w:val="2"/>
  </w:num>
  <w:num w:numId="8" w16cid:durableId="1808812050">
    <w:abstractNumId w:val="9"/>
  </w:num>
  <w:num w:numId="9" w16cid:durableId="1052846380">
    <w:abstractNumId w:val="5"/>
  </w:num>
  <w:num w:numId="10" w16cid:durableId="174805499">
    <w:abstractNumId w:val="3"/>
  </w:num>
  <w:num w:numId="11" w16cid:durableId="582951838">
    <w:abstractNumId w:val="13"/>
  </w:num>
  <w:num w:numId="12" w16cid:durableId="1678312326">
    <w:abstractNumId w:val="11"/>
  </w:num>
  <w:num w:numId="13" w16cid:durableId="2075158029">
    <w:abstractNumId w:val="4"/>
  </w:num>
  <w:num w:numId="14" w16cid:durableId="1062102595">
    <w:abstractNumId w:val="12"/>
  </w:num>
  <w:num w:numId="15" w16cid:durableId="335377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2FA9"/>
    <w:rsid w:val="000040E7"/>
    <w:rsid w:val="000262E3"/>
    <w:rsid w:val="0003592A"/>
    <w:rsid w:val="0003719D"/>
    <w:rsid w:val="00061C95"/>
    <w:rsid w:val="0007089B"/>
    <w:rsid w:val="000800FB"/>
    <w:rsid w:val="000A3636"/>
    <w:rsid w:val="000C2DFB"/>
    <w:rsid w:val="000C4B7B"/>
    <w:rsid w:val="000C6281"/>
    <w:rsid w:val="000C6789"/>
    <w:rsid w:val="000F2FA0"/>
    <w:rsid w:val="000F5985"/>
    <w:rsid w:val="00102966"/>
    <w:rsid w:val="00110702"/>
    <w:rsid w:val="00111180"/>
    <w:rsid w:val="0012189C"/>
    <w:rsid w:val="00122A7A"/>
    <w:rsid w:val="00122F34"/>
    <w:rsid w:val="00123C7D"/>
    <w:rsid w:val="00126C48"/>
    <w:rsid w:val="00144D95"/>
    <w:rsid w:val="00146418"/>
    <w:rsid w:val="00151E4A"/>
    <w:rsid w:val="001555C6"/>
    <w:rsid w:val="001646F7"/>
    <w:rsid w:val="00180204"/>
    <w:rsid w:val="00186757"/>
    <w:rsid w:val="001926F7"/>
    <w:rsid w:val="001A251D"/>
    <w:rsid w:val="001D2B84"/>
    <w:rsid w:val="001D6045"/>
    <w:rsid w:val="001E42D3"/>
    <w:rsid w:val="001F09DC"/>
    <w:rsid w:val="001F5AE4"/>
    <w:rsid w:val="001F7128"/>
    <w:rsid w:val="00200C49"/>
    <w:rsid w:val="002104A5"/>
    <w:rsid w:val="00223D3B"/>
    <w:rsid w:val="00226EF0"/>
    <w:rsid w:val="0023114F"/>
    <w:rsid w:val="002333A5"/>
    <w:rsid w:val="00233BDA"/>
    <w:rsid w:val="0024020F"/>
    <w:rsid w:val="00241C2B"/>
    <w:rsid w:val="002462A2"/>
    <w:rsid w:val="00247DC6"/>
    <w:rsid w:val="00251B8F"/>
    <w:rsid w:val="00256DFA"/>
    <w:rsid w:val="0026121E"/>
    <w:rsid w:val="00270CF2"/>
    <w:rsid w:val="00271BDA"/>
    <w:rsid w:val="002768F3"/>
    <w:rsid w:val="00280279"/>
    <w:rsid w:val="00284E12"/>
    <w:rsid w:val="00295223"/>
    <w:rsid w:val="002A4029"/>
    <w:rsid w:val="002A5C9F"/>
    <w:rsid w:val="002B03C5"/>
    <w:rsid w:val="002B13F0"/>
    <w:rsid w:val="002B6897"/>
    <w:rsid w:val="002C4E78"/>
    <w:rsid w:val="002D1468"/>
    <w:rsid w:val="002D4797"/>
    <w:rsid w:val="002F718D"/>
    <w:rsid w:val="00304736"/>
    <w:rsid w:val="003067FD"/>
    <w:rsid w:val="0030709C"/>
    <w:rsid w:val="00314D03"/>
    <w:rsid w:val="00320591"/>
    <w:rsid w:val="00352C47"/>
    <w:rsid w:val="003606A7"/>
    <w:rsid w:val="003618DE"/>
    <w:rsid w:val="00367523"/>
    <w:rsid w:val="00371832"/>
    <w:rsid w:val="003832D5"/>
    <w:rsid w:val="0038618C"/>
    <w:rsid w:val="00391232"/>
    <w:rsid w:val="003A468C"/>
    <w:rsid w:val="003A5132"/>
    <w:rsid w:val="003B5B74"/>
    <w:rsid w:val="003B5C35"/>
    <w:rsid w:val="003C26F7"/>
    <w:rsid w:val="003C4F8C"/>
    <w:rsid w:val="003E5578"/>
    <w:rsid w:val="003F22F4"/>
    <w:rsid w:val="003F768F"/>
    <w:rsid w:val="0041244D"/>
    <w:rsid w:val="00414213"/>
    <w:rsid w:val="004151B7"/>
    <w:rsid w:val="00416118"/>
    <w:rsid w:val="00425282"/>
    <w:rsid w:val="00433A19"/>
    <w:rsid w:val="00434F96"/>
    <w:rsid w:val="004363B7"/>
    <w:rsid w:val="004440B1"/>
    <w:rsid w:val="00444EC7"/>
    <w:rsid w:val="0045576F"/>
    <w:rsid w:val="004730B5"/>
    <w:rsid w:val="00475240"/>
    <w:rsid w:val="004839C6"/>
    <w:rsid w:val="004A1229"/>
    <w:rsid w:val="004A2639"/>
    <w:rsid w:val="004B10D2"/>
    <w:rsid w:val="004B5A31"/>
    <w:rsid w:val="004C3C5F"/>
    <w:rsid w:val="004C48A1"/>
    <w:rsid w:val="004C61F0"/>
    <w:rsid w:val="004C6F63"/>
    <w:rsid w:val="004C6FAB"/>
    <w:rsid w:val="004D1629"/>
    <w:rsid w:val="004D334A"/>
    <w:rsid w:val="004D4A27"/>
    <w:rsid w:val="004E262E"/>
    <w:rsid w:val="004E3C55"/>
    <w:rsid w:val="00500CC4"/>
    <w:rsid w:val="00510D21"/>
    <w:rsid w:val="00517DDB"/>
    <w:rsid w:val="0052345F"/>
    <w:rsid w:val="00542BBA"/>
    <w:rsid w:val="00547F5B"/>
    <w:rsid w:val="005744C7"/>
    <w:rsid w:val="005776BF"/>
    <w:rsid w:val="005B42A2"/>
    <w:rsid w:val="005C4081"/>
    <w:rsid w:val="005C5587"/>
    <w:rsid w:val="005D35DC"/>
    <w:rsid w:val="005F453D"/>
    <w:rsid w:val="005F7A56"/>
    <w:rsid w:val="005F7C93"/>
    <w:rsid w:val="005F7E57"/>
    <w:rsid w:val="006100AE"/>
    <w:rsid w:val="00613777"/>
    <w:rsid w:val="00616010"/>
    <w:rsid w:val="0063458B"/>
    <w:rsid w:val="006467BA"/>
    <w:rsid w:val="0065764B"/>
    <w:rsid w:val="00666853"/>
    <w:rsid w:val="006A1542"/>
    <w:rsid w:val="006B27DC"/>
    <w:rsid w:val="006B3854"/>
    <w:rsid w:val="00702E78"/>
    <w:rsid w:val="00710A60"/>
    <w:rsid w:val="0071214D"/>
    <w:rsid w:val="0072001A"/>
    <w:rsid w:val="007226CC"/>
    <w:rsid w:val="00730040"/>
    <w:rsid w:val="00732F25"/>
    <w:rsid w:val="00743C94"/>
    <w:rsid w:val="0074503C"/>
    <w:rsid w:val="00745242"/>
    <w:rsid w:val="0075467A"/>
    <w:rsid w:val="007650A6"/>
    <w:rsid w:val="007931D2"/>
    <w:rsid w:val="0079597E"/>
    <w:rsid w:val="007A2F1B"/>
    <w:rsid w:val="007C0DD5"/>
    <w:rsid w:val="007C781A"/>
    <w:rsid w:val="007E454F"/>
    <w:rsid w:val="007F7A46"/>
    <w:rsid w:val="00805947"/>
    <w:rsid w:val="00813525"/>
    <w:rsid w:val="008253FF"/>
    <w:rsid w:val="00826740"/>
    <w:rsid w:val="008611B1"/>
    <w:rsid w:val="00871B88"/>
    <w:rsid w:val="0087613E"/>
    <w:rsid w:val="0089063B"/>
    <w:rsid w:val="008B23CD"/>
    <w:rsid w:val="008B2BE0"/>
    <w:rsid w:val="008B5CA0"/>
    <w:rsid w:val="008C492E"/>
    <w:rsid w:val="008E501E"/>
    <w:rsid w:val="008F1903"/>
    <w:rsid w:val="008F4DE7"/>
    <w:rsid w:val="008F62FF"/>
    <w:rsid w:val="00906785"/>
    <w:rsid w:val="00907A91"/>
    <w:rsid w:val="00911E09"/>
    <w:rsid w:val="009126B7"/>
    <w:rsid w:val="00931777"/>
    <w:rsid w:val="009444DA"/>
    <w:rsid w:val="009547F2"/>
    <w:rsid w:val="00981227"/>
    <w:rsid w:val="00983CD0"/>
    <w:rsid w:val="0098525B"/>
    <w:rsid w:val="009873AF"/>
    <w:rsid w:val="00987F33"/>
    <w:rsid w:val="009907A6"/>
    <w:rsid w:val="00995FDC"/>
    <w:rsid w:val="009A3B3B"/>
    <w:rsid w:val="009A68E3"/>
    <w:rsid w:val="009B1841"/>
    <w:rsid w:val="009B291E"/>
    <w:rsid w:val="009E043C"/>
    <w:rsid w:val="009E252F"/>
    <w:rsid w:val="009E40A4"/>
    <w:rsid w:val="009E7940"/>
    <w:rsid w:val="009F7D62"/>
    <w:rsid w:val="00A10675"/>
    <w:rsid w:val="00A11466"/>
    <w:rsid w:val="00A16E6C"/>
    <w:rsid w:val="00A36AF8"/>
    <w:rsid w:val="00A444AF"/>
    <w:rsid w:val="00A4466E"/>
    <w:rsid w:val="00A5366A"/>
    <w:rsid w:val="00A666B2"/>
    <w:rsid w:val="00A72E3D"/>
    <w:rsid w:val="00A73ADC"/>
    <w:rsid w:val="00A749C6"/>
    <w:rsid w:val="00A750B7"/>
    <w:rsid w:val="00A80C5B"/>
    <w:rsid w:val="00A92BF6"/>
    <w:rsid w:val="00A97F89"/>
    <w:rsid w:val="00AA0282"/>
    <w:rsid w:val="00AA2222"/>
    <w:rsid w:val="00AD0D5D"/>
    <w:rsid w:val="00AD14AF"/>
    <w:rsid w:val="00AD676D"/>
    <w:rsid w:val="00AE2BDF"/>
    <w:rsid w:val="00AF25DB"/>
    <w:rsid w:val="00AF7EAC"/>
    <w:rsid w:val="00B033A0"/>
    <w:rsid w:val="00B05B89"/>
    <w:rsid w:val="00B22AA8"/>
    <w:rsid w:val="00B311D2"/>
    <w:rsid w:val="00B3161C"/>
    <w:rsid w:val="00B46115"/>
    <w:rsid w:val="00B465F1"/>
    <w:rsid w:val="00B50C11"/>
    <w:rsid w:val="00B541AC"/>
    <w:rsid w:val="00B55B4B"/>
    <w:rsid w:val="00B6621C"/>
    <w:rsid w:val="00B81E79"/>
    <w:rsid w:val="00BA3EFA"/>
    <w:rsid w:val="00BB0072"/>
    <w:rsid w:val="00BB5197"/>
    <w:rsid w:val="00C05318"/>
    <w:rsid w:val="00C154C5"/>
    <w:rsid w:val="00C178E7"/>
    <w:rsid w:val="00C27FD2"/>
    <w:rsid w:val="00C31F2C"/>
    <w:rsid w:val="00C50519"/>
    <w:rsid w:val="00C61FC4"/>
    <w:rsid w:val="00C65FEC"/>
    <w:rsid w:val="00C708B9"/>
    <w:rsid w:val="00CC21A0"/>
    <w:rsid w:val="00CC6BA3"/>
    <w:rsid w:val="00CD6D22"/>
    <w:rsid w:val="00CE2284"/>
    <w:rsid w:val="00CE63A5"/>
    <w:rsid w:val="00CF0469"/>
    <w:rsid w:val="00CF52B5"/>
    <w:rsid w:val="00D021FA"/>
    <w:rsid w:val="00D04EEC"/>
    <w:rsid w:val="00D117E2"/>
    <w:rsid w:val="00D14B60"/>
    <w:rsid w:val="00D26E1C"/>
    <w:rsid w:val="00D31DF3"/>
    <w:rsid w:val="00D43CCA"/>
    <w:rsid w:val="00D74260"/>
    <w:rsid w:val="00D91AE1"/>
    <w:rsid w:val="00D93262"/>
    <w:rsid w:val="00D94D81"/>
    <w:rsid w:val="00DB3DF5"/>
    <w:rsid w:val="00DE00DD"/>
    <w:rsid w:val="00DE4F94"/>
    <w:rsid w:val="00DE71D8"/>
    <w:rsid w:val="00DE73CB"/>
    <w:rsid w:val="00E074C4"/>
    <w:rsid w:val="00E24BC6"/>
    <w:rsid w:val="00E2517D"/>
    <w:rsid w:val="00E26512"/>
    <w:rsid w:val="00E31A1A"/>
    <w:rsid w:val="00E406BD"/>
    <w:rsid w:val="00E41D00"/>
    <w:rsid w:val="00E4594A"/>
    <w:rsid w:val="00E46537"/>
    <w:rsid w:val="00E56AC0"/>
    <w:rsid w:val="00E65353"/>
    <w:rsid w:val="00E77CA5"/>
    <w:rsid w:val="00E958B5"/>
    <w:rsid w:val="00EB2C26"/>
    <w:rsid w:val="00EB5E9D"/>
    <w:rsid w:val="00EB7BC6"/>
    <w:rsid w:val="00EC1D34"/>
    <w:rsid w:val="00EC253A"/>
    <w:rsid w:val="00EC2B4E"/>
    <w:rsid w:val="00EC7C58"/>
    <w:rsid w:val="00EC7D9A"/>
    <w:rsid w:val="00ED38C1"/>
    <w:rsid w:val="00EE189D"/>
    <w:rsid w:val="00EE74F1"/>
    <w:rsid w:val="00F13587"/>
    <w:rsid w:val="00F21598"/>
    <w:rsid w:val="00F26912"/>
    <w:rsid w:val="00F379AD"/>
    <w:rsid w:val="00F42617"/>
    <w:rsid w:val="00F44690"/>
    <w:rsid w:val="00F44A5C"/>
    <w:rsid w:val="00F46610"/>
    <w:rsid w:val="00F53CFB"/>
    <w:rsid w:val="00F663FA"/>
    <w:rsid w:val="00F66BD7"/>
    <w:rsid w:val="00F71C57"/>
    <w:rsid w:val="00FA4FFA"/>
    <w:rsid w:val="00FA5D71"/>
    <w:rsid w:val="00FB228E"/>
    <w:rsid w:val="00FB583C"/>
    <w:rsid w:val="00FC60ED"/>
    <w:rsid w:val="00FF53B2"/>
    <w:rsid w:val="00FF5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7D0EA3"/>
  <w15:docId w15:val="{358245A3-785A-48A5-AEE5-2FA4F820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F44A5C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EC1D34"/>
    <w:rPr>
      <w:sz w:val="24"/>
      <w:szCs w:val="24"/>
      <w:lang w:val="uk-UA" w:eastAsia="zh-CN"/>
    </w:rPr>
  </w:style>
  <w:style w:type="table" w:styleId="af6">
    <w:name w:val="Table Grid"/>
    <w:basedOn w:val="a1"/>
    <w:uiPriority w:val="59"/>
    <w:rsid w:val="00871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745242"/>
    <w:pPr>
      <w:suppressAutoHyphens w:val="0"/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241C2B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41C2B"/>
    <w:rPr>
      <w:rFonts w:ascii="Consolas" w:hAnsi="Consolas"/>
      <w:lang w:val="uk-UA" w:eastAsia="zh-CN"/>
    </w:rPr>
  </w:style>
  <w:style w:type="paragraph" w:styleId="20">
    <w:name w:val="Body Text Indent 2"/>
    <w:basedOn w:val="a"/>
    <w:link w:val="22"/>
    <w:uiPriority w:val="99"/>
    <w:rsid w:val="000C2DFB"/>
    <w:pPr>
      <w:spacing w:after="120" w:line="480" w:lineRule="auto"/>
      <w:ind w:left="283"/>
    </w:pPr>
    <w:rPr>
      <w:lang w:eastAsia="ar-SA"/>
    </w:rPr>
  </w:style>
  <w:style w:type="character" w:customStyle="1" w:styleId="22">
    <w:name w:val="Основний текст з відступом 2 Знак"/>
    <w:basedOn w:val="a0"/>
    <w:link w:val="20"/>
    <w:uiPriority w:val="99"/>
    <w:rsid w:val="000C2DFB"/>
    <w:rPr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A95A-9EF9-48E1-AEC4-F65FB7D8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8</cp:revision>
  <cp:lastPrinted>2025-02-19T07:52:00Z</cp:lastPrinted>
  <dcterms:created xsi:type="dcterms:W3CDTF">2025-03-11T08:50:00Z</dcterms:created>
  <dcterms:modified xsi:type="dcterms:W3CDTF">2025-03-28T13:42:00Z</dcterms:modified>
</cp:coreProperties>
</file>