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B2C8A" w14:textId="77777777" w:rsidR="009C1081" w:rsidRDefault="009C1081" w:rsidP="009C1081">
      <w:pPr>
        <w:pStyle w:val="Standard"/>
        <w:tabs>
          <w:tab w:val="left" w:pos="374"/>
          <w:tab w:val="left" w:pos="567"/>
          <w:tab w:val="left" w:pos="8602"/>
        </w:tabs>
        <w:jc w:val="center"/>
      </w:pPr>
      <w:r>
        <w:rPr>
          <w:rStyle w:val="a3"/>
          <w:noProof/>
          <w:lang w:val="ru-RU"/>
        </w:rPr>
        <w:drawing>
          <wp:inline distT="0" distB="0" distL="0" distR="0" wp14:anchorId="2A52326C" wp14:editId="2E6519E6">
            <wp:extent cx="428762" cy="609484"/>
            <wp:effectExtent l="0" t="0" r="9388" b="116"/>
            <wp:docPr id="1321372081"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428762" cy="609484"/>
                    </a:xfrm>
                    <a:prstGeom prst="rect">
                      <a:avLst/>
                    </a:prstGeom>
                    <a:noFill/>
                    <a:ln>
                      <a:noFill/>
                      <a:prstDash/>
                    </a:ln>
                  </pic:spPr>
                </pic:pic>
              </a:graphicData>
            </a:graphic>
          </wp:inline>
        </w:drawing>
      </w:r>
    </w:p>
    <w:p w14:paraId="4A8880C0" w14:textId="77777777" w:rsidR="009C1081" w:rsidRDefault="009C1081" w:rsidP="009C1081">
      <w:pPr>
        <w:pStyle w:val="Standard"/>
        <w:tabs>
          <w:tab w:val="left" w:pos="4675"/>
        </w:tabs>
        <w:jc w:val="center"/>
        <w:rPr>
          <w:b/>
          <w:bCs/>
          <w:spacing w:val="8"/>
          <w:sz w:val="16"/>
          <w:lang w:val="en-US" w:eastAsia="uk-UA"/>
        </w:rPr>
      </w:pPr>
    </w:p>
    <w:p w14:paraId="71C01EB0" w14:textId="77777777" w:rsidR="009C1081" w:rsidRDefault="009C1081" w:rsidP="009C1081">
      <w:pPr>
        <w:pStyle w:val="Standard"/>
        <w:jc w:val="center"/>
        <w:rPr>
          <w:b/>
        </w:rPr>
      </w:pPr>
      <w:r>
        <w:rPr>
          <w:b/>
        </w:rPr>
        <w:t>ВОЛИНСЬКА ОБЛАСНА ДЕРЖАВНА АДМІНІСТРАЦІЯ</w:t>
      </w:r>
    </w:p>
    <w:p w14:paraId="72663714" w14:textId="77777777" w:rsidR="009C1081" w:rsidRDefault="009C1081" w:rsidP="009C1081">
      <w:pPr>
        <w:pStyle w:val="Standard"/>
        <w:jc w:val="center"/>
        <w:rPr>
          <w:b/>
          <w:sz w:val="14"/>
        </w:rPr>
      </w:pPr>
    </w:p>
    <w:p w14:paraId="565BDEE5" w14:textId="77777777" w:rsidR="009C1081" w:rsidRDefault="009C1081" w:rsidP="009C1081">
      <w:pPr>
        <w:pStyle w:val="Standard"/>
        <w:jc w:val="center"/>
        <w:rPr>
          <w:b/>
          <w:sz w:val="28"/>
          <w:szCs w:val="28"/>
        </w:rPr>
      </w:pPr>
      <w:r>
        <w:rPr>
          <w:b/>
          <w:sz w:val="28"/>
          <w:szCs w:val="28"/>
        </w:rPr>
        <w:t>ВОЛИНСЬКА ОБЛАСНА ВІЙСЬКОВА АДМІНІСТРАЦІЯ</w:t>
      </w:r>
    </w:p>
    <w:p w14:paraId="1D82CEEF" w14:textId="77777777" w:rsidR="009C1081" w:rsidRDefault="009C1081" w:rsidP="009C1081">
      <w:pPr>
        <w:pStyle w:val="Standard"/>
        <w:jc w:val="center"/>
        <w:rPr>
          <w:sz w:val="28"/>
          <w:szCs w:val="28"/>
        </w:rPr>
      </w:pPr>
    </w:p>
    <w:p w14:paraId="3E497533" w14:textId="77777777" w:rsidR="009C1081" w:rsidRDefault="009C1081" w:rsidP="009C1081">
      <w:pPr>
        <w:pStyle w:val="Standard"/>
        <w:jc w:val="center"/>
        <w:rPr>
          <w:b/>
          <w:sz w:val="32"/>
          <w:szCs w:val="32"/>
        </w:rPr>
      </w:pPr>
      <w:r>
        <w:rPr>
          <w:b/>
          <w:sz w:val="32"/>
          <w:szCs w:val="32"/>
        </w:rPr>
        <w:t>РОЗПОРЯДЖЕННЯ</w:t>
      </w:r>
    </w:p>
    <w:p w14:paraId="2321FF38" w14:textId="77777777" w:rsidR="009C1081" w:rsidRDefault="009C1081" w:rsidP="009C1081">
      <w:pPr>
        <w:pStyle w:val="Standard"/>
        <w:jc w:val="center"/>
        <w:rPr>
          <w:color w:val="FFFFFF"/>
          <w:spacing w:val="8"/>
          <w:szCs w:val="28"/>
        </w:rPr>
      </w:pPr>
    </w:p>
    <w:p w14:paraId="6A48CB14" w14:textId="04DDA6F5" w:rsidR="009C1081" w:rsidRDefault="009D06DA" w:rsidP="009C1081">
      <w:pPr>
        <w:pStyle w:val="Standard"/>
        <w:tabs>
          <w:tab w:val="left" w:pos="748"/>
          <w:tab w:val="right" w:pos="9537"/>
        </w:tabs>
        <w:ind w:right="101"/>
      </w:pPr>
      <w:r>
        <w:rPr>
          <w:rStyle w:val="a3"/>
          <w:sz w:val="28"/>
        </w:rPr>
        <w:t>09</w:t>
      </w:r>
      <w:r w:rsidR="009C1081">
        <w:rPr>
          <w:rStyle w:val="a3"/>
          <w:sz w:val="28"/>
        </w:rPr>
        <w:t xml:space="preserve"> жовтня 2024 року                           м.</w:t>
      </w:r>
      <w:r w:rsidR="009C1081">
        <w:rPr>
          <w:rStyle w:val="a3"/>
          <w:sz w:val="28"/>
          <w:lang w:val="ru-RU"/>
        </w:rPr>
        <w:t> </w:t>
      </w:r>
      <w:r w:rsidR="009C1081">
        <w:rPr>
          <w:rStyle w:val="a3"/>
          <w:sz w:val="28"/>
        </w:rPr>
        <w:t>Луцьк                                               №</w:t>
      </w:r>
      <w:r>
        <w:rPr>
          <w:rStyle w:val="a3"/>
          <w:sz w:val="28"/>
        </w:rPr>
        <w:t xml:space="preserve"> 408</w:t>
      </w:r>
    </w:p>
    <w:p w14:paraId="05A39FE7" w14:textId="77777777" w:rsidR="009C1081" w:rsidRDefault="009C1081" w:rsidP="009C1081">
      <w:pPr>
        <w:pStyle w:val="Standard"/>
        <w:jc w:val="center"/>
        <w:rPr>
          <w:sz w:val="28"/>
          <w:szCs w:val="28"/>
        </w:rPr>
      </w:pPr>
    </w:p>
    <w:p w14:paraId="713A0807" w14:textId="77777777" w:rsidR="009C1081" w:rsidRDefault="009C1081" w:rsidP="009C1081">
      <w:pPr>
        <w:pStyle w:val="Standard"/>
        <w:jc w:val="center"/>
        <w:rPr>
          <w:sz w:val="28"/>
          <w:szCs w:val="28"/>
        </w:rPr>
      </w:pPr>
      <w:r>
        <w:rPr>
          <w:sz w:val="28"/>
          <w:szCs w:val="28"/>
        </w:rPr>
        <w:t>Про припинення права постійного користування земельною ділянкою</w:t>
      </w:r>
    </w:p>
    <w:p w14:paraId="5A52EDB3" w14:textId="77777777" w:rsidR="009C1081" w:rsidRDefault="009C1081" w:rsidP="009C1081">
      <w:pPr>
        <w:pStyle w:val="Standard"/>
        <w:jc w:val="center"/>
        <w:rPr>
          <w:sz w:val="28"/>
          <w:szCs w:val="28"/>
        </w:rPr>
      </w:pPr>
      <w:r>
        <w:rPr>
          <w:sz w:val="28"/>
          <w:szCs w:val="28"/>
        </w:rPr>
        <w:t xml:space="preserve">  та надання її в постійне користування</w:t>
      </w:r>
    </w:p>
    <w:p w14:paraId="3A75E14A" w14:textId="77777777" w:rsidR="009C1081" w:rsidRDefault="009C1081" w:rsidP="009C1081">
      <w:pPr>
        <w:pStyle w:val="Standard"/>
        <w:jc w:val="center"/>
        <w:rPr>
          <w:sz w:val="28"/>
          <w:szCs w:val="28"/>
        </w:rPr>
      </w:pPr>
    </w:p>
    <w:p w14:paraId="5750B7FC" w14:textId="77777777" w:rsidR="009C1081" w:rsidRDefault="009C1081" w:rsidP="009C1081">
      <w:pPr>
        <w:pStyle w:val="a4"/>
        <w:tabs>
          <w:tab w:val="left" w:pos="567"/>
        </w:tabs>
        <w:ind w:firstLine="567"/>
        <w:jc w:val="both"/>
      </w:pPr>
      <w:r>
        <w:rPr>
          <w:rStyle w:val="a3"/>
          <w:rFonts w:ascii="Times New Roman" w:hAnsi="Times New Roman" w:cs="Times New Roman"/>
          <w:sz w:val="28"/>
          <w:szCs w:val="28"/>
          <w:lang w:val="uk-UA"/>
        </w:rPr>
        <w:t xml:space="preserve">Відповідно до статей 6, 13, 21 Закону України «Про місцеві державні адміністрації», </w:t>
      </w:r>
      <w:r>
        <w:rPr>
          <w:rStyle w:val="docdata"/>
          <w:rFonts w:ascii="Times New Roman" w:hAnsi="Times New Roman" w:cs="Times New Roman"/>
          <w:color w:val="000000"/>
          <w:sz w:val="28"/>
          <w:szCs w:val="28"/>
          <w:lang w:val="uk-UA"/>
        </w:rPr>
        <w:t>статті</w:t>
      </w:r>
      <w:r>
        <w:rPr>
          <w:rStyle w:val="a3"/>
          <w:rFonts w:ascii="Times New Roman" w:hAnsi="Times New Roman" w:cs="Times New Roman"/>
          <w:color w:val="000000"/>
          <w:sz w:val="28"/>
          <w:szCs w:val="28"/>
          <w:lang w:val="uk-UA"/>
        </w:rPr>
        <w:t xml:space="preserve"> 15 Закону України «Про правовий режим</w:t>
      </w:r>
      <w:r>
        <w:rPr>
          <w:rStyle w:val="a3"/>
          <w:rFonts w:ascii="Times New Roman" w:hAnsi="Times New Roman" w:cs="Times New Roman"/>
          <w:color w:val="000000"/>
          <w:sz w:val="28"/>
          <w:szCs w:val="28"/>
        </w:rPr>
        <w:t> </w:t>
      </w:r>
      <w:r>
        <w:rPr>
          <w:rStyle w:val="a3"/>
          <w:rFonts w:ascii="Times New Roman" w:hAnsi="Times New Roman" w:cs="Times New Roman"/>
          <w:color w:val="000000"/>
          <w:sz w:val="28"/>
          <w:szCs w:val="28"/>
          <w:lang w:val="uk-UA"/>
        </w:rPr>
        <w:t>воєнного стану</w:t>
      </w:r>
      <w:r>
        <w:rPr>
          <w:rStyle w:val="a3"/>
          <w:rFonts w:ascii="Times New Roman" w:hAnsi="Times New Roman" w:cs="Times New Roman"/>
          <w:sz w:val="28"/>
          <w:szCs w:val="28"/>
          <w:lang w:val="uk-UA"/>
        </w:rPr>
        <w:t>»,</w:t>
      </w:r>
      <w:r>
        <w:rPr>
          <w:rStyle w:val="a3"/>
          <w:color w:val="000000"/>
          <w:sz w:val="28"/>
          <w:szCs w:val="28"/>
          <w:lang w:val="uk-UA" w:eastAsia="uk-UA"/>
        </w:rPr>
        <w:t xml:space="preserve"> </w:t>
      </w:r>
      <w:r>
        <w:rPr>
          <w:rStyle w:val="a3"/>
          <w:rFonts w:ascii="Times New Roman" w:hAnsi="Times New Roman" w:cs="Times New Roman"/>
          <w:color w:val="000000"/>
          <w:sz w:val="28"/>
          <w:szCs w:val="28"/>
          <w:lang w:val="uk-UA" w:eastAsia="uk-UA"/>
        </w:rPr>
        <w:t>Указу Президента України від 24.02.2022 № 68/2022,</w:t>
      </w:r>
      <w:r>
        <w:rPr>
          <w:rStyle w:val="a3"/>
          <w:rFonts w:ascii="Times New Roman" w:hAnsi="Times New Roman" w:cs="Times New Roman"/>
          <w:sz w:val="28"/>
          <w:szCs w:val="28"/>
          <w:lang w:val="uk-UA"/>
        </w:rPr>
        <w:t xml:space="preserve"> статей 17, 55, 116, 120, 122, 123, 125, 126, 134, 141 Земельного кодексу України, законів України «Про внесення змін до деяких законодавчих актів України щодо розмежування земель державної та комунальної власності», </w:t>
      </w:r>
      <w:r>
        <w:rPr>
          <w:rStyle w:val="a3"/>
          <w:rFonts w:ascii="Times New Roman" w:hAnsi="Times New Roman" w:cs="Times New Roman"/>
          <w:color w:val="061E29"/>
          <w:sz w:val="28"/>
          <w:szCs w:val="28"/>
          <w:shd w:val="clear" w:color="auto" w:fill="FFFFFF"/>
          <w:lang w:val="uk-UA"/>
        </w:rPr>
        <w:t>«</w:t>
      </w:r>
      <w:r>
        <w:rPr>
          <w:rStyle w:val="a3"/>
          <w:rFonts w:ascii="Times New Roman" w:hAnsi="Times New Roman" w:cs="Times New Roman"/>
          <w:sz w:val="28"/>
          <w:szCs w:val="28"/>
          <w:shd w:val="clear" w:color="auto" w:fill="FFFFFF"/>
          <w:lang w:val="uk-UA"/>
        </w:rPr>
        <w:t>Про державну реєстрацію речових прав на нерухоме майно та їх обтяжень»</w:t>
      </w:r>
      <w:r>
        <w:rPr>
          <w:rStyle w:val="a3"/>
          <w:rFonts w:ascii="Times New Roman" w:hAnsi="Times New Roman" w:cs="Times New Roman"/>
          <w:sz w:val="28"/>
          <w:szCs w:val="28"/>
          <w:lang w:val="uk-UA"/>
        </w:rPr>
        <w:t>, «Про затвердження Порядку ведення Державного земельного кадастру», розглянувши клопотання Західного міжрегіонального управлінням Міністерства юстиції, ураховуючи постанову Кабінету Міністрів України від 16.08.2022 № 912 «Про реорганізацію міжрегіональних територіальних органів Міністерства юстиції», наказ Міністерства юстиції від 17.08.2023 №</w:t>
      </w:r>
      <w:r>
        <w:rPr>
          <w:rStyle w:val="a3"/>
          <w:rFonts w:ascii="Times New Roman" w:hAnsi="Times New Roman" w:cs="Times New Roman"/>
          <w:sz w:val="28"/>
          <w:szCs w:val="28"/>
        </w:rPr>
        <w:t> </w:t>
      </w:r>
      <w:r>
        <w:rPr>
          <w:rStyle w:val="a3"/>
          <w:rFonts w:ascii="Times New Roman" w:hAnsi="Times New Roman" w:cs="Times New Roman"/>
          <w:sz w:val="28"/>
          <w:szCs w:val="28"/>
          <w:lang w:val="uk-UA"/>
        </w:rPr>
        <w:t>978/7 «Про закріплення державного майна на праві оперативного управління», державний акт на право постійного користування землею, витяги з Державного реєстру речових прав</w:t>
      </w:r>
      <w:r>
        <w:rPr>
          <w:rStyle w:val="a3"/>
          <w:rFonts w:ascii="Times New Roman" w:hAnsi="Times New Roman" w:cs="Times New Roman"/>
          <w:sz w:val="28"/>
          <w:szCs w:val="28"/>
        </w:rPr>
        <w:t xml:space="preserve"> </w:t>
      </w:r>
      <w:r>
        <w:rPr>
          <w:rStyle w:val="a3"/>
          <w:rFonts w:ascii="Times New Roman" w:hAnsi="Times New Roman" w:cs="Times New Roman"/>
          <w:sz w:val="28"/>
          <w:szCs w:val="28"/>
          <w:lang w:val="uk-UA"/>
        </w:rPr>
        <w:t>та Державного земельного кадастру про земельну ділянку:</w:t>
      </w:r>
    </w:p>
    <w:p w14:paraId="4EAF3229" w14:textId="77777777" w:rsidR="009C1081" w:rsidRDefault="009C1081" w:rsidP="009C1081">
      <w:pPr>
        <w:pStyle w:val="Standard"/>
        <w:ind w:firstLine="567"/>
        <w:jc w:val="both"/>
        <w:rPr>
          <w:sz w:val="28"/>
          <w:szCs w:val="28"/>
        </w:rPr>
      </w:pPr>
    </w:p>
    <w:p w14:paraId="32243326" w14:textId="77777777" w:rsidR="009C1081" w:rsidRDefault="009C1081" w:rsidP="009C1081">
      <w:pPr>
        <w:pStyle w:val="Standard"/>
        <w:ind w:firstLine="567"/>
        <w:jc w:val="both"/>
      </w:pPr>
      <w:r>
        <w:rPr>
          <w:rStyle w:val="a3"/>
          <w:sz w:val="28"/>
          <w:szCs w:val="28"/>
        </w:rPr>
        <w:t xml:space="preserve">1. Припинити Луцькому міському управлінню юстиції (Волинської області) (ЄДРПОУ 26038796) право постійного користування </w:t>
      </w:r>
      <w:r>
        <w:rPr>
          <w:rStyle w:val="a3"/>
          <w:spacing w:val="-4"/>
          <w:sz w:val="28"/>
          <w:szCs w:val="28"/>
        </w:rPr>
        <w:t xml:space="preserve">земельною ділянкою державної власності загальною </w:t>
      </w:r>
      <w:r>
        <w:rPr>
          <w:rStyle w:val="a3"/>
          <w:sz w:val="28"/>
          <w:szCs w:val="28"/>
        </w:rPr>
        <w:t>площею 0,1056</w:t>
      </w:r>
      <w:r>
        <w:rPr>
          <w:rStyle w:val="a3"/>
          <w:spacing w:val="-6"/>
          <w:sz w:val="28"/>
          <w:szCs w:val="28"/>
        </w:rPr>
        <w:t> </w:t>
      </w:r>
      <w:r>
        <w:rPr>
          <w:rStyle w:val="a3"/>
          <w:sz w:val="28"/>
          <w:szCs w:val="28"/>
        </w:rPr>
        <w:t>га [кадастровий номер:</w:t>
      </w:r>
      <w:r>
        <w:rPr>
          <w:rStyle w:val="a3"/>
          <w:color w:val="000000"/>
          <w:sz w:val="28"/>
          <w:szCs w:val="28"/>
          <w:lang w:eastAsia="uk-UA"/>
        </w:rPr>
        <w:t xml:space="preserve"> </w:t>
      </w:r>
      <w:hyperlink r:id="rId7" w:history="1">
        <w:r>
          <w:rPr>
            <w:rStyle w:val="a3"/>
            <w:color w:val="000000"/>
            <w:sz w:val="28"/>
            <w:szCs w:val="28"/>
            <w:lang w:eastAsia="uk-UA"/>
          </w:rPr>
          <w:t>0710100000:11:023:0093</w:t>
        </w:r>
      </w:hyperlink>
      <w:r>
        <w:rPr>
          <w:rStyle w:val="a3"/>
          <w:color w:val="000000"/>
          <w:sz w:val="28"/>
          <w:szCs w:val="28"/>
          <w:lang w:eastAsia="uk-UA"/>
        </w:rPr>
        <w:t>]</w:t>
      </w:r>
      <w:r>
        <w:rPr>
          <w:rStyle w:val="a3"/>
          <w:sz w:val="28"/>
          <w:szCs w:val="28"/>
        </w:rPr>
        <w:t xml:space="preserve"> землі житлової та громадської забудови для будівництва й обслуговування будівель органів державної влади та органів місцевого самоврядування [03.01] за адресою: м. Луцьк, вул. Винниченка, 27-А, Волинська область</w:t>
      </w:r>
      <w:r>
        <w:rPr>
          <w:rStyle w:val="a3"/>
          <w:color w:val="000000"/>
          <w:sz w:val="28"/>
          <w:szCs w:val="28"/>
          <w:shd w:val="clear" w:color="auto" w:fill="FFFFFF"/>
        </w:rPr>
        <w:t>, у зв'язку з припиненням діяльності.</w:t>
      </w:r>
    </w:p>
    <w:p w14:paraId="31CB13FE" w14:textId="77777777" w:rsidR="009C1081" w:rsidRDefault="009C1081" w:rsidP="009C1081">
      <w:pPr>
        <w:pStyle w:val="Standard"/>
        <w:ind w:firstLine="567"/>
        <w:jc w:val="both"/>
        <w:rPr>
          <w:sz w:val="28"/>
          <w:szCs w:val="28"/>
        </w:rPr>
      </w:pPr>
    </w:p>
    <w:p w14:paraId="56CAD349" w14:textId="77777777" w:rsidR="009C1081" w:rsidRDefault="009C1081" w:rsidP="009C1081">
      <w:pPr>
        <w:pStyle w:val="Standard"/>
        <w:tabs>
          <w:tab w:val="left" w:pos="567"/>
        </w:tabs>
        <w:ind w:firstLine="567"/>
        <w:jc w:val="both"/>
      </w:pPr>
      <w:r>
        <w:rPr>
          <w:rStyle w:val="a3"/>
          <w:sz w:val="28"/>
          <w:szCs w:val="28"/>
        </w:rPr>
        <w:t>2. </w:t>
      </w:r>
      <w:r>
        <w:rPr>
          <w:rStyle w:val="a3"/>
          <w:sz w:val="28"/>
          <w:szCs w:val="28"/>
          <w:lang w:eastAsia="en-US"/>
        </w:rPr>
        <w:t xml:space="preserve">Доручити управлінню містобудування та архітектури </w:t>
      </w:r>
      <w:r>
        <w:rPr>
          <w:rStyle w:val="a3"/>
          <w:sz w:val="28"/>
          <w:szCs w:val="28"/>
        </w:rPr>
        <w:t xml:space="preserve">облдержадміністрації від імені </w:t>
      </w:r>
      <w:r>
        <w:rPr>
          <w:rStyle w:val="a3"/>
          <w:color w:val="000000"/>
          <w:sz w:val="28"/>
          <w:szCs w:val="28"/>
        </w:rPr>
        <w:t>Волинської обласної державної адміністрації</w:t>
      </w:r>
      <w:r>
        <w:rPr>
          <w:rStyle w:val="a3"/>
          <w:sz w:val="28"/>
          <w:szCs w:val="28"/>
        </w:rPr>
        <w:t xml:space="preserve"> в установленому законодавством порядку здійснити заходи, пов’язані з державною реєстрацією припинення права постійного користування земельною ділянкою, зазначеною в пункті 1 розпорядження, в установленому законом порядку.</w:t>
      </w:r>
    </w:p>
    <w:p w14:paraId="3E187375" w14:textId="77777777" w:rsidR="009C1081" w:rsidRDefault="009C1081" w:rsidP="009C1081">
      <w:pPr>
        <w:pStyle w:val="Standard"/>
        <w:jc w:val="both"/>
        <w:rPr>
          <w:sz w:val="28"/>
          <w:szCs w:val="28"/>
        </w:rPr>
      </w:pPr>
    </w:p>
    <w:p w14:paraId="4B122479" w14:textId="77777777" w:rsidR="009C1081" w:rsidRDefault="009C1081" w:rsidP="009C1081">
      <w:pPr>
        <w:pStyle w:val="Standard"/>
        <w:ind w:firstLine="567"/>
        <w:jc w:val="both"/>
      </w:pPr>
      <w:r>
        <w:rPr>
          <w:rStyle w:val="a3"/>
          <w:sz w:val="28"/>
          <w:szCs w:val="28"/>
        </w:rPr>
        <w:t xml:space="preserve">3. Надати Західному міжрегіональному управлінню Міністерства юстиції (ЄДРПОУ 43316386) у постійне користування земельну ділянку державної </w:t>
      </w:r>
      <w:r>
        <w:rPr>
          <w:rStyle w:val="a3"/>
          <w:sz w:val="28"/>
          <w:szCs w:val="28"/>
        </w:rPr>
        <w:lastRenderedPageBreak/>
        <w:t>власності загальною площею 0,1056 га [кадастровий номер:</w:t>
      </w:r>
      <w:r>
        <w:rPr>
          <w:rStyle w:val="a3"/>
          <w:color w:val="000000"/>
          <w:sz w:val="28"/>
          <w:szCs w:val="28"/>
          <w:lang w:eastAsia="uk-UA"/>
        </w:rPr>
        <w:t xml:space="preserve"> </w:t>
      </w:r>
      <w:hyperlink r:id="rId8" w:history="1">
        <w:r>
          <w:rPr>
            <w:rStyle w:val="a3"/>
            <w:color w:val="000000"/>
            <w:sz w:val="28"/>
            <w:szCs w:val="28"/>
            <w:lang w:eastAsia="uk-UA"/>
          </w:rPr>
          <w:t>0710100000:11:023:0093</w:t>
        </w:r>
      </w:hyperlink>
      <w:r>
        <w:rPr>
          <w:rStyle w:val="a3"/>
          <w:color w:val="000000"/>
          <w:sz w:val="28"/>
          <w:szCs w:val="28"/>
          <w:lang w:eastAsia="uk-UA"/>
        </w:rPr>
        <w:t>]</w:t>
      </w:r>
      <w:r>
        <w:rPr>
          <w:rStyle w:val="a3"/>
          <w:sz w:val="28"/>
          <w:szCs w:val="28"/>
        </w:rPr>
        <w:t xml:space="preserve"> землі житлової та громадської забудови для будівництва й обслуговування будівель органів державної влади та органів місцевого самоврядування [03.01] за адресою: м. Луцьк, вул. Винниченка, 27-А, Волинська область, без зміни її меж та цільового призначення.</w:t>
      </w:r>
    </w:p>
    <w:p w14:paraId="120E0F0D" w14:textId="77777777" w:rsidR="009C1081" w:rsidRDefault="009C1081" w:rsidP="009C1081">
      <w:pPr>
        <w:pStyle w:val="Standard"/>
        <w:jc w:val="center"/>
        <w:rPr>
          <w:sz w:val="28"/>
          <w:szCs w:val="28"/>
        </w:rPr>
      </w:pPr>
    </w:p>
    <w:p w14:paraId="40641813" w14:textId="77777777" w:rsidR="009C1081" w:rsidRDefault="009C1081" w:rsidP="009C1081">
      <w:pPr>
        <w:pStyle w:val="2"/>
        <w:ind w:firstLine="567"/>
      </w:pPr>
      <w:r>
        <w:rPr>
          <w:rStyle w:val="a3"/>
          <w:szCs w:val="28"/>
        </w:rPr>
        <w:t xml:space="preserve">4. Західному міжрегіональному управлінню Міністерства юстиції </w:t>
      </w:r>
      <w:r>
        <w:rPr>
          <w:rStyle w:val="a3"/>
        </w:rPr>
        <w:t>відповідно до вимог чинного законодавства</w:t>
      </w:r>
      <w:r>
        <w:rPr>
          <w:rStyle w:val="a3"/>
          <w:szCs w:val="28"/>
        </w:rPr>
        <w:t>:</w:t>
      </w:r>
    </w:p>
    <w:p w14:paraId="5AFC6D23" w14:textId="77777777" w:rsidR="009C1081" w:rsidRDefault="009C1081" w:rsidP="009C1081">
      <w:pPr>
        <w:pStyle w:val="a4"/>
        <w:ind w:firstLine="567"/>
        <w:jc w:val="both"/>
      </w:pPr>
      <w:r>
        <w:rPr>
          <w:rStyle w:val="a3"/>
          <w:rFonts w:ascii="Times New Roman" w:hAnsi="Times New Roman" w:cs="Times New Roman"/>
          <w:sz w:val="28"/>
          <w:szCs w:val="28"/>
          <w:lang w:val="uk-UA"/>
        </w:rPr>
        <w:t xml:space="preserve">здійснити державну реєстрацію права постійного користування земельною </w:t>
      </w:r>
      <w:r>
        <w:rPr>
          <w:rStyle w:val="a3"/>
          <w:rFonts w:ascii="Times New Roman" w:hAnsi="Times New Roman"/>
          <w:sz w:val="28"/>
          <w:lang w:val="uk-UA"/>
        </w:rPr>
        <w:t>ділянкою,</w:t>
      </w:r>
      <w:r>
        <w:rPr>
          <w:rStyle w:val="a3"/>
          <w:sz w:val="28"/>
          <w:szCs w:val="28"/>
          <w:lang w:val="uk-UA"/>
        </w:rPr>
        <w:t xml:space="preserve"> </w:t>
      </w:r>
      <w:r>
        <w:rPr>
          <w:rStyle w:val="a3"/>
          <w:rFonts w:ascii="Times New Roman" w:hAnsi="Times New Roman" w:cs="Times New Roman"/>
          <w:sz w:val="28"/>
          <w:szCs w:val="28"/>
          <w:lang w:val="uk-UA"/>
        </w:rPr>
        <w:t>вказаною в пункті 1 розпорядження</w:t>
      </w:r>
      <w:r>
        <w:rPr>
          <w:rStyle w:val="a3"/>
          <w:rFonts w:ascii="Times New Roman" w:hAnsi="Times New Roman" w:cs="Times New Roman"/>
          <w:sz w:val="28"/>
          <w:lang w:val="uk-UA"/>
        </w:rPr>
        <w:t>;</w:t>
      </w:r>
    </w:p>
    <w:p w14:paraId="20F3C88F" w14:textId="77777777" w:rsidR="009C1081" w:rsidRDefault="009C1081" w:rsidP="009C1081">
      <w:pPr>
        <w:pStyle w:val="a4"/>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забезпечити використання земельної ділянки відповідно до її цільового призначення;</w:t>
      </w:r>
    </w:p>
    <w:p w14:paraId="4361DE8E" w14:textId="77777777" w:rsidR="009C1081" w:rsidRDefault="009C1081" w:rsidP="009C1081">
      <w:pPr>
        <w:pStyle w:val="a4"/>
        <w:ind w:firstLine="567"/>
        <w:jc w:val="both"/>
      </w:pPr>
      <w:r>
        <w:rPr>
          <w:rStyle w:val="a3"/>
          <w:rFonts w:ascii="Times New Roman" w:hAnsi="Times New Roman" w:cs="Times New Roman"/>
          <w:sz w:val="28"/>
          <w:szCs w:val="28"/>
          <w:lang w:val="uk-UA"/>
        </w:rPr>
        <w:t>виконувати обов’язки</w:t>
      </w:r>
      <w:r>
        <w:rPr>
          <w:rStyle w:val="a3"/>
          <w:rFonts w:ascii="Times New Roman" w:hAnsi="Times New Roman"/>
          <w:sz w:val="28"/>
          <w:szCs w:val="28"/>
          <w:lang w:val="uk-UA"/>
        </w:rPr>
        <w:t xml:space="preserve"> землекористувача відповідно до вимог статті 96 Земельного кодексу України.</w:t>
      </w:r>
    </w:p>
    <w:p w14:paraId="5234D19F" w14:textId="77777777" w:rsidR="009C1081" w:rsidRDefault="009C1081" w:rsidP="009C1081">
      <w:pPr>
        <w:pStyle w:val="Standard"/>
        <w:tabs>
          <w:tab w:val="left" w:pos="748"/>
          <w:tab w:val="right" w:pos="9537"/>
        </w:tabs>
        <w:ind w:right="101"/>
        <w:jc w:val="both"/>
        <w:rPr>
          <w:sz w:val="28"/>
          <w:szCs w:val="28"/>
        </w:rPr>
      </w:pPr>
    </w:p>
    <w:p w14:paraId="4F5AABE9" w14:textId="77777777" w:rsidR="009C1081" w:rsidRDefault="009C1081" w:rsidP="009C1081">
      <w:pPr>
        <w:pStyle w:val="Standard"/>
        <w:tabs>
          <w:tab w:val="left" w:pos="748"/>
          <w:tab w:val="right" w:pos="9537"/>
        </w:tabs>
        <w:ind w:right="101" w:firstLine="567"/>
        <w:jc w:val="both"/>
      </w:pPr>
      <w:r>
        <w:rPr>
          <w:rStyle w:val="a3"/>
          <w:sz w:val="28"/>
          <w:szCs w:val="28"/>
        </w:rPr>
        <w:t>5. Контроль за виконанням розпорядження покласти на заступника голови обласної державної адміністрації відповідно до розподілу функціональних обов’язків.</w:t>
      </w:r>
    </w:p>
    <w:p w14:paraId="6481D9BE" w14:textId="77777777" w:rsidR="009C1081" w:rsidRDefault="009C1081" w:rsidP="009C1081">
      <w:pPr>
        <w:pStyle w:val="Standard"/>
        <w:tabs>
          <w:tab w:val="left" w:pos="748"/>
          <w:tab w:val="left" w:pos="935"/>
        </w:tabs>
        <w:rPr>
          <w:sz w:val="28"/>
          <w:szCs w:val="28"/>
        </w:rPr>
      </w:pPr>
    </w:p>
    <w:p w14:paraId="648B2E87" w14:textId="77777777" w:rsidR="009C1081" w:rsidRDefault="009C1081" w:rsidP="009C1081">
      <w:pPr>
        <w:pStyle w:val="Standard"/>
        <w:tabs>
          <w:tab w:val="left" w:pos="748"/>
          <w:tab w:val="left" w:pos="935"/>
        </w:tabs>
        <w:rPr>
          <w:sz w:val="28"/>
          <w:szCs w:val="28"/>
        </w:rPr>
      </w:pPr>
    </w:p>
    <w:p w14:paraId="4A84EF72" w14:textId="77777777" w:rsidR="009C1081" w:rsidRDefault="009C1081" w:rsidP="009C1081">
      <w:pPr>
        <w:pStyle w:val="Standard"/>
        <w:tabs>
          <w:tab w:val="left" w:pos="748"/>
          <w:tab w:val="left" w:pos="935"/>
        </w:tabs>
        <w:rPr>
          <w:sz w:val="28"/>
          <w:szCs w:val="28"/>
        </w:rPr>
      </w:pPr>
    </w:p>
    <w:p w14:paraId="68E2D2A9" w14:textId="77777777" w:rsidR="009C1081" w:rsidRDefault="009C1081" w:rsidP="009C1081">
      <w:pPr>
        <w:pStyle w:val="Standard"/>
        <w:jc w:val="both"/>
      </w:pPr>
      <w:r>
        <w:rPr>
          <w:rStyle w:val="a3"/>
          <w:bCs/>
          <w:sz w:val="28"/>
          <w:szCs w:val="28"/>
        </w:rPr>
        <w:t xml:space="preserve">Начальник </w:t>
      </w:r>
      <w:r>
        <w:rPr>
          <w:rStyle w:val="a3"/>
          <w:bCs/>
          <w:sz w:val="28"/>
          <w:szCs w:val="28"/>
        </w:rPr>
        <w:tab/>
      </w:r>
      <w:r>
        <w:rPr>
          <w:rStyle w:val="a3"/>
          <w:bCs/>
          <w:sz w:val="28"/>
          <w:szCs w:val="28"/>
        </w:rPr>
        <w:tab/>
      </w:r>
      <w:r>
        <w:rPr>
          <w:rStyle w:val="a3"/>
          <w:bCs/>
          <w:sz w:val="28"/>
          <w:szCs w:val="28"/>
        </w:rPr>
        <w:tab/>
      </w:r>
      <w:r>
        <w:rPr>
          <w:rStyle w:val="a3"/>
          <w:bCs/>
          <w:sz w:val="28"/>
          <w:szCs w:val="28"/>
        </w:rPr>
        <w:tab/>
        <w:t xml:space="preserve">       </w:t>
      </w:r>
      <w:r>
        <w:rPr>
          <w:rStyle w:val="a3"/>
          <w:bCs/>
          <w:sz w:val="28"/>
          <w:szCs w:val="28"/>
        </w:rPr>
        <w:tab/>
        <w:t xml:space="preserve">                                       </w:t>
      </w:r>
      <w:r>
        <w:rPr>
          <w:rStyle w:val="a3"/>
          <w:b/>
          <w:bCs/>
          <w:sz w:val="28"/>
          <w:szCs w:val="28"/>
        </w:rPr>
        <w:t>Юрій ПОГУЛЯЙКО</w:t>
      </w:r>
    </w:p>
    <w:p w14:paraId="60B88CF6" w14:textId="77777777" w:rsidR="009C1081" w:rsidRDefault="009C1081" w:rsidP="009C1081">
      <w:pPr>
        <w:pStyle w:val="Standard"/>
        <w:tabs>
          <w:tab w:val="left" w:pos="5984"/>
          <w:tab w:val="left" w:pos="8415"/>
        </w:tabs>
        <w:jc w:val="both"/>
        <w:rPr>
          <w:sz w:val="26"/>
          <w:szCs w:val="26"/>
        </w:rPr>
      </w:pPr>
    </w:p>
    <w:p w14:paraId="2304A4F7" w14:textId="77777777" w:rsidR="009C1081" w:rsidRDefault="009C1081" w:rsidP="009C1081">
      <w:pPr>
        <w:pStyle w:val="Standard"/>
        <w:tabs>
          <w:tab w:val="left" w:pos="5984"/>
          <w:tab w:val="left" w:pos="8415"/>
        </w:tabs>
        <w:jc w:val="both"/>
        <w:rPr>
          <w:sz w:val="26"/>
          <w:szCs w:val="26"/>
        </w:rPr>
      </w:pPr>
    </w:p>
    <w:p w14:paraId="04396B48" w14:textId="77777777" w:rsidR="009C1081" w:rsidRDefault="009C1081" w:rsidP="009C1081">
      <w:pPr>
        <w:pStyle w:val="Standard"/>
        <w:tabs>
          <w:tab w:val="left" w:pos="5984"/>
          <w:tab w:val="left" w:pos="8415"/>
        </w:tabs>
        <w:jc w:val="both"/>
        <w:rPr>
          <w:sz w:val="26"/>
          <w:szCs w:val="26"/>
        </w:rPr>
      </w:pPr>
    </w:p>
    <w:p w14:paraId="29D54A93" w14:textId="77777777" w:rsidR="009C1081" w:rsidRDefault="009C1081" w:rsidP="009C1081">
      <w:pPr>
        <w:pStyle w:val="Standard"/>
        <w:tabs>
          <w:tab w:val="left" w:pos="5984"/>
          <w:tab w:val="left" w:pos="8415"/>
        </w:tabs>
        <w:jc w:val="both"/>
        <w:rPr>
          <w:sz w:val="26"/>
          <w:szCs w:val="26"/>
        </w:rPr>
      </w:pPr>
      <w:r>
        <w:rPr>
          <w:sz w:val="26"/>
          <w:szCs w:val="26"/>
        </w:rPr>
        <w:t>Наталія Грицаюк 778 225</w:t>
      </w:r>
    </w:p>
    <w:p w14:paraId="769AC3B0" w14:textId="77777777" w:rsidR="009C1081" w:rsidRDefault="009C1081" w:rsidP="009C1081">
      <w:pPr>
        <w:pStyle w:val="Standard"/>
        <w:ind w:left="5103"/>
        <w:rPr>
          <w:sz w:val="28"/>
          <w:szCs w:val="28"/>
        </w:rPr>
      </w:pPr>
    </w:p>
    <w:p w14:paraId="627DE369" w14:textId="77777777" w:rsidR="009C1081" w:rsidRDefault="009C1081"/>
    <w:sectPr w:rsidR="009C1081" w:rsidSect="009C1081">
      <w:headerReference w:type="default" r:id="rId9"/>
      <w:pgSz w:w="11906" w:h="16838"/>
      <w:pgMar w:top="397"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8F3BE" w14:textId="77777777" w:rsidR="003B6BB2" w:rsidRDefault="003B6BB2" w:rsidP="009C1081">
      <w:r>
        <w:separator/>
      </w:r>
    </w:p>
  </w:endnote>
  <w:endnote w:type="continuationSeparator" w:id="0">
    <w:p w14:paraId="0A28D5A9" w14:textId="77777777" w:rsidR="003B6BB2" w:rsidRDefault="003B6BB2" w:rsidP="009C1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EB9FD" w14:textId="77777777" w:rsidR="003B6BB2" w:rsidRDefault="003B6BB2" w:rsidP="009C1081">
      <w:r>
        <w:separator/>
      </w:r>
    </w:p>
  </w:footnote>
  <w:footnote w:type="continuationSeparator" w:id="0">
    <w:p w14:paraId="30231D51" w14:textId="77777777" w:rsidR="003B6BB2" w:rsidRDefault="003B6BB2" w:rsidP="009C1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754147"/>
      <w:docPartObj>
        <w:docPartGallery w:val="Page Numbers (Top of Page)"/>
        <w:docPartUnique/>
      </w:docPartObj>
    </w:sdtPr>
    <w:sdtEndPr/>
    <w:sdtContent>
      <w:p w14:paraId="157366D3" w14:textId="32AAFEE0" w:rsidR="009C1081" w:rsidRDefault="009C1081">
        <w:pPr>
          <w:pStyle w:val="a6"/>
          <w:jc w:val="center"/>
        </w:pPr>
        <w:r>
          <w:fldChar w:fldCharType="begin"/>
        </w:r>
        <w:r>
          <w:instrText>PAGE   \* MERGEFORMAT</w:instrText>
        </w:r>
        <w:r>
          <w:fldChar w:fldCharType="separate"/>
        </w:r>
        <w:r>
          <w:rPr>
            <w:lang w:val="uk-UA"/>
          </w:rPr>
          <w:t>2</w:t>
        </w:r>
        <w:r>
          <w:fldChar w:fldCharType="end"/>
        </w:r>
      </w:p>
    </w:sdtContent>
  </w:sdt>
  <w:p w14:paraId="37C0B288" w14:textId="77777777" w:rsidR="00B6395E" w:rsidRDefault="00B6395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081"/>
    <w:rsid w:val="0024084F"/>
    <w:rsid w:val="003B6BB2"/>
    <w:rsid w:val="00592A5B"/>
    <w:rsid w:val="005C3FCB"/>
    <w:rsid w:val="009C1081"/>
    <w:rsid w:val="009D06DA"/>
    <w:rsid w:val="00B6395E"/>
    <w:rsid w:val="00D81385"/>
    <w:rsid w:val="00F61D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8EED0"/>
  <w15:chartTrackingRefBased/>
  <w15:docId w15:val="{90E68CCE-4B48-4A27-A8F2-2D8E82041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1081"/>
    <w:pPr>
      <w:widowControl w:val="0"/>
      <w:autoSpaceDN w:val="0"/>
      <w:spacing w:after="0" w:line="240" w:lineRule="auto"/>
      <w:textAlignment w:val="baseline"/>
    </w:pPr>
    <w:rPr>
      <w:rFonts w:ascii="Times New Roman" w:eastAsia="Times New Roman" w:hAnsi="Times New Roman" w:cs="Times New Roman"/>
      <w:kern w:val="0"/>
      <w:sz w:val="24"/>
      <w:szCs w:val="20"/>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абзаца"/>
    <w:rsid w:val="009C1081"/>
  </w:style>
  <w:style w:type="paragraph" w:customStyle="1" w:styleId="Standard">
    <w:name w:val="Standard"/>
    <w:rsid w:val="009C1081"/>
    <w:pPr>
      <w:suppressAutoHyphens/>
      <w:autoSpaceDN w:val="0"/>
      <w:spacing w:after="0" w:line="240" w:lineRule="auto"/>
      <w:textAlignment w:val="baseline"/>
    </w:pPr>
    <w:rPr>
      <w:rFonts w:ascii="Times New Roman" w:eastAsia="Times New Roman" w:hAnsi="Times New Roman" w:cs="Times New Roman"/>
      <w:kern w:val="0"/>
      <w:sz w:val="24"/>
      <w:szCs w:val="24"/>
      <w:lang w:eastAsia="ru-RU"/>
      <w14:ligatures w14:val="none"/>
    </w:rPr>
  </w:style>
  <w:style w:type="paragraph" w:customStyle="1" w:styleId="2">
    <w:name w:val="Основной текст с отступом 2"/>
    <w:basedOn w:val="Standard"/>
    <w:rsid w:val="009C1081"/>
    <w:pPr>
      <w:ind w:firstLine="1134"/>
      <w:jc w:val="both"/>
    </w:pPr>
    <w:rPr>
      <w:sz w:val="28"/>
    </w:rPr>
  </w:style>
  <w:style w:type="paragraph" w:customStyle="1" w:styleId="a4">
    <w:name w:val="Знак Знак"/>
    <w:basedOn w:val="Standard"/>
    <w:rsid w:val="009C1081"/>
    <w:rPr>
      <w:rFonts w:ascii="Verdana" w:eastAsia="Verdana" w:hAnsi="Verdana" w:cs="Verdana"/>
      <w:sz w:val="20"/>
      <w:szCs w:val="20"/>
      <w:lang w:val="en-US" w:eastAsia="en-US"/>
    </w:rPr>
  </w:style>
  <w:style w:type="paragraph" w:customStyle="1" w:styleId="a5">
    <w:name w:val="Верхний колонтитул"/>
    <w:basedOn w:val="Standard"/>
    <w:rsid w:val="009C1081"/>
    <w:pPr>
      <w:tabs>
        <w:tab w:val="center" w:pos="4844"/>
        <w:tab w:val="right" w:pos="9689"/>
      </w:tabs>
    </w:pPr>
  </w:style>
  <w:style w:type="character" w:customStyle="1" w:styleId="docdata">
    <w:name w:val="docdata"/>
    <w:basedOn w:val="a3"/>
    <w:rsid w:val="009C1081"/>
  </w:style>
  <w:style w:type="paragraph" w:styleId="a6">
    <w:name w:val="header"/>
    <w:basedOn w:val="a"/>
    <w:link w:val="a7"/>
    <w:uiPriority w:val="99"/>
    <w:rsid w:val="009C1081"/>
    <w:pPr>
      <w:tabs>
        <w:tab w:val="center" w:pos="4819"/>
        <w:tab w:val="right" w:pos="9639"/>
      </w:tabs>
    </w:pPr>
  </w:style>
  <w:style w:type="character" w:customStyle="1" w:styleId="a7">
    <w:name w:val="Верхній колонтитул Знак"/>
    <w:basedOn w:val="a0"/>
    <w:link w:val="a6"/>
    <w:uiPriority w:val="99"/>
    <w:rsid w:val="009C1081"/>
    <w:rPr>
      <w:rFonts w:ascii="Times New Roman" w:eastAsia="Times New Roman" w:hAnsi="Times New Roman" w:cs="Times New Roman"/>
      <w:kern w:val="0"/>
      <w:sz w:val="24"/>
      <w:szCs w:val="20"/>
      <w:lang w:val="ru-RU" w:eastAsia="ru-RU"/>
      <w14:ligatures w14:val="none"/>
    </w:rPr>
  </w:style>
  <w:style w:type="paragraph" w:styleId="a8">
    <w:name w:val="footer"/>
    <w:basedOn w:val="a"/>
    <w:link w:val="a9"/>
    <w:uiPriority w:val="99"/>
    <w:unhideWhenUsed/>
    <w:rsid w:val="009C1081"/>
    <w:pPr>
      <w:tabs>
        <w:tab w:val="center" w:pos="4819"/>
        <w:tab w:val="right" w:pos="9639"/>
      </w:tabs>
    </w:pPr>
  </w:style>
  <w:style w:type="character" w:customStyle="1" w:styleId="a9">
    <w:name w:val="Нижній колонтитул Знак"/>
    <w:basedOn w:val="a0"/>
    <w:link w:val="a8"/>
    <w:uiPriority w:val="99"/>
    <w:rsid w:val="009C1081"/>
    <w:rPr>
      <w:rFonts w:ascii="Times New Roman" w:eastAsia="Times New Roman" w:hAnsi="Times New Roman" w:cs="Times New Roman"/>
      <w:kern w:val="0"/>
      <w:sz w:val="24"/>
      <w:szCs w:val="2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ks.dzk.gov.ua/ex/map?cadnum=0710100000:11:023:0093" TargetMode="External"/><Relationship Id="rId3" Type="http://schemas.openxmlformats.org/officeDocument/2006/relationships/webSettings" Target="webSettings.xml"/><Relationship Id="rId7" Type="http://schemas.openxmlformats.org/officeDocument/2006/relationships/hyperlink" Target="https://nks.dzk.gov.ua/ex/map?cadnum=0710100000:11:023:009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2224</Words>
  <Characters>1269</Characters>
  <Application>Microsoft Office Word</Application>
  <DocSecurity>0</DocSecurity>
  <Lines>10</Lines>
  <Paragraphs>6</Paragraphs>
  <ScaleCrop>false</ScaleCrop>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2024-10-08T05:24:00Z</dcterms:created>
  <dcterms:modified xsi:type="dcterms:W3CDTF">2024-10-09T11:33:00Z</dcterms:modified>
</cp:coreProperties>
</file>