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25E9D" w14:textId="77777777" w:rsidR="000B5D0D" w:rsidRDefault="00706C7A">
      <w:pPr>
        <w:jc w:val="center"/>
        <w:rPr>
          <w:spacing w:val="8"/>
          <w:lang w:val="en-US"/>
        </w:rPr>
      </w:pPr>
      <w:r>
        <w:rPr>
          <w:noProof/>
          <w:lang w:val="ru-RU"/>
        </w:rPr>
        <w:drawing>
          <wp:inline distT="0" distB="0" distL="0" distR="0" wp14:anchorId="278077BB" wp14:editId="067E0A5E">
            <wp:extent cx="42862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6"/>
                    <a:stretch>
                      <a:fillRect/>
                    </a:stretch>
                  </pic:blipFill>
                  <pic:spPr bwMode="auto">
                    <a:xfrm>
                      <a:off x="0" y="0"/>
                      <a:ext cx="428625" cy="609600"/>
                    </a:xfrm>
                    <a:prstGeom prst="rect">
                      <a:avLst/>
                    </a:prstGeom>
                  </pic:spPr>
                </pic:pic>
              </a:graphicData>
            </a:graphic>
          </wp:inline>
        </w:drawing>
      </w:r>
    </w:p>
    <w:p w14:paraId="72446CA6" w14:textId="77777777" w:rsidR="000B5D0D" w:rsidRDefault="000B5D0D">
      <w:pPr>
        <w:tabs>
          <w:tab w:val="left" w:pos="4675"/>
        </w:tabs>
        <w:jc w:val="center"/>
        <w:rPr>
          <w:b/>
          <w:bCs/>
          <w:spacing w:val="8"/>
          <w:sz w:val="16"/>
          <w:lang w:val="en-US" w:eastAsia="uk-UA"/>
        </w:rPr>
      </w:pPr>
    </w:p>
    <w:p w14:paraId="4608FE50" w14:textId="77777777" w:rsidR="000B5D0D" w:rsidRDefault="00706C7A">
      <w:pPr>
        <w:jc w:val="center"/>
        <w:rPr>
          <w:b/>
        </w:rPr>
      </w:pPr>
      <w:r>
        <w:rPr>
          <w:b/>
        </w:rPr>
        <w:t>ВОЛИНСЬКА ОБЛАСНА ДЕРЖАВНА АДМІНІСТРАЦІЯ</w:t>
      </w:r>
    </w:p>
    <w:p w14:paraId="62110D04" w14:textId="77777777" w:rsidR="000B5D0D" w:rsidRDefault="000B5D0D">
      <w:pPr>
        <w:jc w:val="center"/>
        <w:rPr>
          <w:b/>
          <w:sz w:val="14"/>
        </w:rPr>
      </w:pPr>
    </w:p>
    <w:p w14:paraId="432D3702" w14:textId="77777777" w:rsidR="000B5D0D" w:rsidRDefault="00706C7A">
      <w:pPr>
        <w:jc w:val="center"/>
        <w:rPr>
          <w:b/>
          <w:sz w:val="28"/>
          <w:szCs w:val="28"/>
        </w:rPr>
      </w:pPr>
      <w:r>
        <w:rPr>
          <w:b/>
          <w:sz w:val="28"/>
          <w:szCs w:val="28"/>
        </w:rPr>
        <w:t>ВОЛИНСЬКА ОБЛАСНА ВІЙСЬКОВА АДМІНІСТРАЦІЯ</w:t>
      </w:r>
    </w:p>
    <w:p w14:paraId="38A4186D" w14:textId="77777777" w:rsidR="000B5D0D" w:rsidRDefault="000B5D0D">
      <w:pPr>
        <w:jc w:val="center"/>
        <w:rPr>
          <w:sz w:val="28"/>
          <w:szCs w:val="28"/>
        </w:rPr>
      </w:pPr>
    </w:p>
    <w:p w14:paraId="0A49D921" w14:textId="77777777" w:rsidR="000B5D0D" w:rsidRDefault="00706C7A">
      <w:pPr>
        <w:jc w:val="center"/>
        <w:rPr>
          <w:b/>
          <w:sz w:val="32"/>
          <w:szCs w:val="32"/>
        </w:rPr>
      </w:pPr>
      <w:r>
        <w:rPr>
          <w:b/>
          <w:sz w:val="32"/>
          <w:szCs w:val="32"/>
        </w:rPr>
        <w:t xml:space="preserve">РОЗПОРЯДЖЕННЯ </w:t>
      </w:r>
    </w:p>
    <w:p w14:paraId="4E1B7E0F" w14:textId="77777777" w:rsidR="000B5D0D" w:rsidRDefault="000B5D0D">
      <w:pPr>
        <w:jc w:val="center"/>
        <w:rPr>
          <w:color w:val="FFFFFF"/>
          <w:spacing w:val="8"/>
          <w:szCs w:val="28"/>
          <w:lang w:val="ru-RU"/>
        </w:rPr>
      </w:pPr>
    </w:p>
    <w:p w14:paraId="0FBFF2B3" w14:textId="0CB850C7" w:rsidR="000B5D0D" w:rsidRDefault="00D24140" w:rsidP="00D24140">
      <w:pPr>
        <w:tabs>
          <w:tab w:val="left" w:pos="748"/>
          <w:tab w:val="right" w:pos="9537"/>
        </w:tabs>
        <w:ind w:right="101"/>
        <w:rPr>
          <w:sz w:val="28"/>
          <w:szCs w:val="28"/>
          <w:lang w:val="ru-RU"/>
        </w:rPr>
      </w:pPr>
      <w:r>
        <w:rPr>
          <w:sz w:val="28"/>
          <w:szCs w:val="28"/>
        </w:rPr>
        <w:t xml:space="preserve">18 </w:t>
      </w:r>
      <w:r w:rsidR="002B2DEE">
        <w:rPr>
          <w:sz w:val="28"/>
          <w:szCs w:val="28"/>
        </w:rPr>
        <w:t>вересня</w:t>
      </w:r>
      <w:r w:rsidR="00706C7A">
        <w:rPr>
          <w:sz w:val="28"/>
          <w:szCs w:val="28"/>
        </w:rPr>
        <w:t xml:space="preserve"> 2024 року                   </w:t>
      </w:r>
      <w:r>
        <w:rPr>
          <w:sz w:val="28"/>
          <w:szCs w:val="28"/>
        </w:rPr>
        <w:t xml:space="preserve"> </w:t>
      </w:r>
      <w:r w:rsidR="00706C7A">
        <w:rPr>
          <w:sz w:val="28"/>
          <w:szCs w:val="28"/>
        </w:rPr>
        <w:t xml:space="preserve">      м.</w:t>
      </w:r>
      <w:r w:rsidR="00706C7A">
        <w:rPr>
          <w:sz w:val="28"/>
          <w:szCs w:val="28"/>
          <w:lang w:val="ru-RU"/>
        </w:rPr>
        <w:t> </w:t>
      </w:r>
      <w:r w:rsidR="00706C7A">
        <w:rPr>
          <w:sz w:val="28"/>
          <w:szCs w:val="28"/>
        </w:rPr>
        <w:t xml:space="preserve">Луцьк                                   </w:t>
      </w:r>
      <w:r>
        <w:rPr>
          <w:sz w:val="28"/>
          <w:szCs w:val="28"/>
        </w:rPr>
        <w:t xml:space="preserve">  </w:t>
      </w:r>
      <w:r w:rsidR="00706C7A">
        <w:rPr>
          <w:sz w:val="28"/>
          <w:szCs w:val="28"/>
        </w:rPr>
        <w:t xml:space="preserve">          №</w:t>
      </w:r>
      <w:r>
        <w:rPr>
          <w:sz w:val="28"/>
          <w:szCs w:val="28"/>
        </w:rPr>
        <w:t xml:space="preserve"> 375</w:t>
      </w:r>
    </w:p>
    <w:p w14:paraId="51CE6A0F" w14:textId="77777777" w:rsidR="000B5D0D" w:rsidRPr="00D410DD" w:rsidRDefault="000B5D0D">
      <w:pPr>
        <w:ind w:right="101"/>
        <w:rPr>
          <w:sz w:val="28"/>
          <w:szCs w:val="28"/>
        </w:rPr>
      </w:pPr>
    </w:p>
    <w:p w14:paraId="63918C8F" w14:textId="77777777" w:rsidR="000B5D0D" w:rsidRPr="00D410DD" w:rsidRDefault="00706C7A">
      <w:pPr>
        <w:pStyle w:val="20"/>
        <w:ind w:firstLine="0"/>
        <w:jc w:val="center"/>
        <w:rPr>
          <w:szCs w:val="28"/>
        </w:rPr>
      </w:pPr>
      <w:r w:rsidRPr="00D410DD">
        <w:rPr>
          <w:szCs w:val="28"/>
        </w:rPr>
        <w:t xml:space="preserve">Про продаж земельної ділянки </w:t>
      </w:r>
    </w:p>
    <w:p w14:paraId="61CA44C1" w14:textId="77777777" w:rsidR="000B5D0D" w:rsidRPr="00D410DD" w:rsidRDefault="000B5D0D">
      <w:pPr>
        <w:pStyle w:val="20"/>
        <w:ind w:firstLine="0"/>
        <w:rPr>
          <w:szCs w:val="28"/>
        </w:rPr>
      </w:pPr>
    </w:p>
    <w:p w14:paraId="27BC9527" w14:textId="49C9337A" w:rsidR="000B5D0D" w:rsidRPr="00D410DD" w:rsidRDefault="00706C7A">
      <w:pPr>
        <w:tabs>
          <w:tab w:val="left" w:pos="567"/>
        </w:tabs>
        <w:ind w:firstLine="567"/>
        <w:jc w:val="both"/>
      </w:pPr>
      <w:r w:rsidRPr="00D410DD">
        <w:rPr>
          <w:sz w:val="28"/>
          <w:szCs w:val="28"/>
        </w:rPr>
        <w:t xml:space="preserve">Відповідно до статей 17, 82, 122, 123, 125, 128, 134 Земельного кодексу України, Цивільного кодексу України, статей 6, 13, 21 Закону України «Про місцеві державні адміністрації», статті 15 </w:t>
      </w:r>
      <w:r w:rsidRPr="00D410DD">
        <w:rPr>
          <w:color w:val="000000"/>
          <w:sz w:val="28"/>
          <w:szCs w:val="28"/>
        </w:rPr>
        <w:t>Закону України «Про правовий режим воєнного стану</w:t>
      </w:r>
      <w:r w:rsidRPr="00D410DD">
        <w:rPr>
          <w:sz w:val="28"/>
          <w:szCs w:val="28"/>
        </w:rPr>
        <w:t xml:space="preserve">», </w:t>
      </w:r>
      <w:r w:rsidRPr="00D410DD">
        <w:rPr>
          <w:color w:val="000000"/>
          <w:sz w:val="28"/>
          <w:szCs w:val="28"/>
          <w:lang w:eastAsia="uk-UA"/>
        </w:rPr>
        <w:t>Указу Президента України від 24 лютого 2022 року № 68/2022</w:t>
      </w:r>
      <w:r w:rsidRPr="00D410DD">
        <w:rPr>
          <w:sz w:val="28"/>
          <w:szCs w:val="28"/>
        </w:rPr>
        <w:t xml:space="preserve">, законів України «Про внесення змін до деяких законодавчих актів України щодо розмежування земель державної та комунальної власності», «Про оцінку земель», «Про Державний земельний кадастр», «Про державну реєстрацію речових прав на нерухоме майно та їх обтяжень», Порядку проведення експертної грошової оцінки земельних ділянок, затвердженого </w:t>
      </w:r>
      <w:r w:rsidR="00D410DD">
        <w:rPr>
          <w:sz w:val="28"/>
          <w:szCs w:val="28"/>
        </w:rPr>
        <w:t>наказом Державного</w:t>
      </w:r>
      <w:r w:rsidR="000C6C21">
        <w:rPr>
          <w:sz w:val="28"/>
          <w:szCs w:val="28"/>
        </w:rPr>
        <w:t xml:space="preserve"> комітету України по земельних ресурсах від </w:t>
      </w:r>
      <w:r w:rsidRPr="00D410DD">
        <w:rPr>
          <w:sz w:val="28"/>
          <w:szCs w:val="28"/>
        </w:rPr>
        <w:t>09 січня 2003</w:t>
      </w:r>
      <w:r w:rsidR="000C6C21">
        <w:rPr>
          <w:sz w:val="28"/>
          <w:szCs w:val="28"/>
        </w:rPr>
        <w:t> </w:t>
      </w:r>
      <w:r w:rsidRPr="00D410DD">
        <w:rPr>
          <w:sz w:val="28"/>
          <w:szCs w:val="28"/>
        </w:rPr>
        <w:t>року №</w:t>
      </w:r>
      <w:r w:rsidR="000C6C21">
        <w:rPr>
          <w:sz w:val="28"/>
          <w:szCs w:val="28"/>
        </w:rPr>
        <w:t> </w:t>
      </w:r>
      <w:r w:rsidRPr="00D410DD">
        <w:rPr>
          <w:sz w:val="28"/>
          <w:szCs w:val="28"/>
        </w:rPr>
        <w:t>2</w:t>
      </w:r>
      <w:r w:rsidR="00E362A9" w:rsidRPr="00E362A9">
        <w:rPr>
          <w:rFonts w:ascii="Consolas" w:hAnsi="Consolas"/>
          <w:color w:val="212529"/>
          <w:sz w:val="26"/>
          <w:szCs w:val="26"/>
          <w:shd w:val="clear" w:color="auto" w:fill="FFFFFF"/>
        </w:rPr>
        <w:t xml:space="preserve"> </w:t>
      </w:r>
      <w:r w:rsidR="00E362A9">
        <w:rPr>
          <w:rFonts w:ascii="Consolas" w:hAnsi="Consolas"/>
          <w:color w:val="212529"/>
          <w:sz w:val="26"/>
          <w:szCs w:val="26"/>
          <w:shd w:val="clear" w:color="auto" w:fill="FFFFFF"/>
        </w:rPr>
        <w:t>«</w:t>
      </w:r>
      <w:r w:rsidR="00E362A9" w:rsidRPr="00E362A9">
        <w:rPr>
          <w:sz w:val="28"/>
          <w:szCs w:val="28"/>
        </w:rPr>
        <w:t>Про затвердження Порядку проведення експертної грошової оцінки земельних ділянок</w:t>
      </w:r>
      <w:r w:rsidR="00E362A9">
        <w:rPr>
          <w:sz w:val="28"/>
          <w:szCs w:val="28"/>
        </w:rPr>
        <w:t>»</w:t>
      </w:r>
      <w:r w:rsidRPr="00D410DD">
        <w:rPr>
          <w:sz w:val="28"/>
          <w:szCs w:val="28"/>
        </w:rPr>
        <w:t>, зареєстрованого в</w:t>
      </w:r>
      <w:r w:rsidR="00E362A9">
        <w:rPr>
          <w:sz w:val="28"/>
          <w:szCs w:val="28"/>
        </w:rPr>
        <w:t xml:space="preserve"> </w:t>
      </w:r>
      <w:r w:rsidRPr="00D410DD">
        <w:rPr>
          <w:sz w:val="28"/>
          <w:szCs w:val="28"/>
        </w:rPr>
        <w:t>Міністерстві юстиції України від 23 травня 2003 року за № 396/7717, постанови Кабінету Міністрів України від 11 жовтня 2002 року №</w:t>
      </w:r>
      <w:r w:rsidRPr="00D410DD">
        <w:rPr>
          <w:sz w:val="28"/>
          <w:szCs w:val="28"/>
          <w:lang w:val="en-US"/>
        </w:rPr>
        <w:t> </w:t>
      </w:r>
      <w:r w:rsidRPr="00D410DD">
        <w:rPr>
          <w:sz w:val="28"/>
          <w:szCs w:val="28"/>
        </w:rPr>
        <w:t xml:space="preserve">1531 «Про експертну грошову оцінку земельних ділянок» (зі змінами), ураховуючи </w:t>
      </w:r>
      <w:r w:rsidRPr="00D410DD">
        <w:rPr>
          <w:rStyle w:val="fontstyle01"/>
        </w:rPr>
        <w:t xml:space="preserve">звернення </w:t>
      </w:r>
      <w:r w:rsidRPr="00D410DD">
        <w:rPr>
          <w:sz w:val="28"/>
          <w:szCs w:val="28"/>
        </w:rPr>
        <w:t xml:space="preserve">Товариства </w:t>
      </w:r>
      <w:r w:rsidRPr="00D410DD">
        <w:rPr>
          <w:sz w:val="28"/>
          <w:szCs w:val="28"/>
          <w:shd w:val="clear" w:color="auto" w:fill="FFFFFF"/>
        </w:rPr>
        <w:t>з обмеженою відповідальністю «Гранд Персона»</w:t>
      </w:r>
      <w:r w:rsidRPr="00D410DD">
        <w:rPr>
          <w:sz w:val="28"/>
          <w:szCs w:val="28"/>
        </w:rPr>
        <w:t xml:space="preserve">, розглянувши звіт про експертну грошову оцінку, </w:t>
      </w:r>
      <w:r w:rsidRPr="00D410DD">
        <w:rPr>
          <w:color w:val="000000"/>
          <w:sz w:val="28"/>
          <w:szCs w:val="28"/>
        </w:rPr>
        <w:t xml:space="preserve">витяг з Державного реєстру речових прав, витяг з Державного земельного кадастру про земельну ділянку, </w:t>
      </w:r>
      <w:r w:rsidRPr="00D410DD">
        <w:rPr>
          <w:rStyle w:val="fontstyle01"/>
        </w:rPr>
        <w:t>рецензію на звіт про експертну грошову оцінку земельної ділянки</w:t>
      </w:r>
      <w:r w:rsidR="00D65ED3" w:rsidRPr="00D410DD">
        <w:rPr>
          <w:rStyle w:val="fontstyle01"/>
        </w:rPr>
        <w:t>, протокол засідання комісії із земельних питань</w:t>
      </w:r>
      <w:r w:rsidRPr="00D410DD">
        <w:rPr>
          <w:rStyle w:val="fontstyle01"/>
        </w:rPr>
        <w:t xml:space="preserve"> </w:t>
      </w:r>
      <w:r w:rsidR="00D65ED3" w:rsidRPr="00D410DD">
        <w:rPr>
          <w:rStyle w:val="fontstyle01"/>
        </w:rPr>
        <w:t>від 13 вересня 2024 року №</w:t>
      </w:r>
      <w:r w:rsidR="00916AA4">
        <w:rPr>
          <w:rStyle w:val="fontstyle01"/>
          <w:rFonts w:hint="eastAsia"/>
        </w:rPr>
        <w:t> </w:t>
      </w:r>
      <w:r w:rsidR="00D65ED3" w:rsidRPr="00D410DD">
        <w:rPr>
          <w:rStyle w:val="fontstyle01"/>
        </w:rPr>
        <w:t>1:</w:t>
      </w:r>
    </w:p>
    <w:p w14:paraId="08B2C85F" w14:textId="77777777" w:rsidR="000B5D0D" w:rsidRPr="00D410DD" w:rsidRDefault="00391038">
      <w:pPr>
        <w:ind w:firstLine="567"/>
        <w:jc w:val="both"/>
        <w:rPr>
          <w:sz w:val="28"/>
          <w:szCs w:val="28"/>
        </w:rPr>
      </w:pPr>
      <w:r w:rsidRPr="00D410DD">
        <w:rPr>
          <w:sz w:val="28"/>
          <w:szCs w:val="28"/>
        </w:rPr>
        <w:t xml:space="preserve">  </w:t>
      </w:r>
    </w:p>
    <w:p w14:paraId="4DBD97C3" w14:textId="77777777" w:rsidR="000B5D0D" w:rsidRPr="00D410DD" w:rsidRDefault="00706C7A">
      <w:pPr>
        <w:tabs>
          <w:tab w:val="left" w:pos="567"/>
        </w:tabs>
        <w:ind w:firstLine="567"/>
        <w:jc w:val="both"/>
      </w:pPr>
      <w:r w:rsidRPr="00D410DD">
        <w:rPr>
          <w:sz w:val="28"/>
          <w:szCs w:val="28"/>
        </w:rPr>
        <w:t xml:space="preserve">1. Затвердити звіт про експертну грошову оцінку земельної ділянки площею 0,1470 га (землі житлової та громадської забудови) </w:t>
      </w:r>
      <w:r w:rsidRPr="00D410DD">
        <w:rPr>
          <w:sz w:val="28"/>
          <w:szCs w:val="28"/>
          <w:shd w:val="clear" w:color="auto" w:fill="FFFFFF"/>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D410DD">
        <w:rPr>
          <w:sz w:val="28"/>
          <w:szCs w:val="28"/>
        </w:rPr>
        <w:t xml:space="preserve"> [КВЦПЗ 03.10], розташованої за </w:t>
      </w:r>
      <w:proofErr w:type="spellStart"/>
      <w:r w:rsidRPr="00D410DD">
        <w:rPr>
          <w:sz w:val="28"/>
          <w:szCs w:val="28"/>
        </w:rPr>
        <w:t>адресою</w:t>
      </w:r>
      <w:proofErr w:type="spellEnd"/>
      <w:r w:rsidRPr="00D410DD">
        <w:rPr>
          <w:sz w:val="28"/>
          <w:szCs w:val="28"/>
        </w:rPr>
        <w:t>: вулиця Кривий Вал, 34, м. Луцьк, Волинська область.</w:t>
      </w:r>
    </w:p>
    <w:p w14:paraId="7D73F6F7" w14:textId="77777777" w:rsidR="000B5D0D" w:rsidRPr="00D410DD" w:rsidRDefault="000B5D0D">
      <w:pPr>
        <w:pStyle w:val="af2"/>
        <w:ind w:firstLine="567"/>
        <w:jc w:val="both"/>
        <w:rPr>
          <w:sz w:val="28"/>
          <w:szCs w:val="28"/>
        </w:rPr>
      </w:pPr>
    </w:p>
    <w:p w14:paraId="64D66DD8" w14:textId="77777777" w:rsidR="000B5D0D" w:rsidRPr="00D410DD" w:rsidRDefault="00706C7A">
      <w:pPr>
        <w:pStyle w:val="af2"/>
        <w:tabs>
          <w:tab w:val="left" w:pos="567"/>
        </w:tabs>
        <w:ind w:firstLine="567"/>
        <w:jc w:val="both"/>
      </w:pPr>
      <w:r w:rsidRPr="00D410DD">
        <w:rPr>
          <w:sz w:val="28"/>
          <w:szCs w:val="28"/>
        </w:rPr>
        <w:t xml:space="preserve">2. Узяти до уваги, що вартість земельної ділянки, розташованої за </w:t>
      </w:r>
      <w:proofErr w:type="spellStart"/>
      <w:r w:rsidRPr="00D410DD">
        <w:rPr>
          <w:sz w:val="28"/>
          <w:szCs w:val="28"/>
        </w:rPr>
        <w:t>адресою</w:t>
      </w:r>
      <w:proofErr w:type="spellEnd"/>
      <w:r w:rsidRPr="00D410DD">
        <w:rPr>
          <w:sz w:val="28"/>
          <w:szCs w:val="28"/>
        </w:rPr>
        <w:t xml:space="preserve">: вулиця Кривий Вал, 34, м. Луцьк, Волинська область, визначена на підставі експертної грошової оцінки земельної ділянки у розмірі </w:t>
      </w:r>
      <w:r w:rsidRPr="002F737D">
        <w:rPr>
          <w:color w:val="000000" w:themeColor="text1"/>
          <w:sz w:val="28"/>
          <w:szCs w:val="28"/>
        </w:rPr>
        <w:t xml:space="preserve">4 686 695 </w:t>
      </w:r>
      <w:r w:rsidRPr="00D410DD">
        <w:rPr>
          <w:sz w:val="28"/>
          <w:szCs w:val="28"/>
        </w:rPr>
        <w:t>гривень (чотири мільйони шістсот вісімдесят шість тисяч шістсот дев'яносто п'ять гривень).</w:t>
      </w:r>
    </w:p>
    <w:p w14:paraId="1140EB16" w14:textId="77777777" w:rsidR="000B5D0D" w:rsidRPr="00D410DD" w:rsidRDefault="000B5D0D">
      <w:pPr>
        <w:ind w:firstLine="567"/>
        <w:jc w:val="both"/>
        <w:rPr>
          <w:sz w:val="28"/>
          <w:szCs w:val="28"/>
        </w:rPr>
      </w:pPr>
    </w:p>
    <w:p w14:paraId="028768E3" w14:textId="41FB9A38" w:rsidR="00D65ED3" w:rsidRPr="00253663" w:rsidRDefault="00D65ED3" w:rsidP="00253663">
      <w:pPr>
        <w:tabs>
          <w:tab w:val="left" w:pos="567"/>
        </w:tabs>
        <w:ind w:firstLine="567"/>
        <w:jc w:val="both"/>
      </w:pPr>
      <w:r w:rsidRPr="00D410DD">
        <w:rPr>
          <w:sz w:val="28"/>
          <w:szCs w:val="28"/>
        </w:rPr>
        <w:lastRenderedPageBreak/>
        <w:t>3.</w:t>
      </w:r>
      <w:r w:rsidR="00A87040">
        <w:rPr>
          <w:sz w:val="28"/>
          <w:szCs w:val="28"/>
        </w:rPr>
        <w:t> </w:t>
      </w:r>
      <w:r w:rsidRPr="00D410DD">
        <w:rPr>
          <w:sz w:val="28"/>
          <w:szCs w:val="28"/>
        </w:rPr>
        <w:t xml:space="preserve">Уповноважити управління містобудування та архітектури обласної державної адміністрації від імені обласної державної адміністрації  </w:t>
      </w:r>
      <w:r w:rsidRPr="00253663">
        <w:rPr>
          <w:sz w:val="28"/>
          <w:szCs w:val="28"/>
        </w:rPr>
        <w:t xml:space="preserve">на </w:t>
      </w:r>
      <w:r w:rsidR="007C7518" w:rsidRPr="00253663">
        <w:rPr>
          <w:sz w:val="28"/>
          <w:szCs w:val="28"/>
        </w:rPr>
        <w:t xml:space="preserve">здійснення </w:t>
      </w:r>
      <w:r w:rsidRPr="00253663">
        <w:rPr>
          <w:sz w:val="28"/>
          <w:szCs w:val="28"/>
        </w:rPr>
        <w:t>продаж</w:t>
      </w:r>
      <w:r w:rsidR="007C7518" w:rsidRPr="00253663">
        <w:rPr>
          <w:sz w:val="28"/>
          <w:szCs w:val="28"/>
        </w:rPr>
        <w:t>у земельної ділянки</w:t>
      </w:r>
      <w:r w:rsidRPr="00D410DD">
        <w:rPr>
          <w:sz w:val="28"/>
          <w:szCs w:val="28"/>
        </w:rPr>
        <w:t xml:space="preserve"> шляхом укладання з </w:t>
      </w:r>
      <w:r w:rsidR="00E362A9">
        <w:rPr>
          <w:rStyle w:val="fontstyle01"/>
        </w:rPr>
        <w:t>Т</w:t>
      </w:r>
      <w:r w:rsidRPr="00D410DD">
        <w:rPr>
          <w:rStyle w:val="fontstyle01"/>
        </w:rPr>
        <w:t xml:space="preserve">овариством </w:t>
      </w:r>
      <w:r w:rsidRPr="00D410DD">
        <w:rPr>
          <w:sz w:val="28"/>
          <w:szCs w:val="28"/>
          <w:shd w:val="clear" w:color="auto" w:fill="FFFFFF"/>
        </w:rPr>
        <w:t xml:space="preserve">з обмеженою відповідальністю «Гранд Персона» </w:t>
      </w:r>
      <w:r w:rsidRPr="00D410DD">
        <w:rPr>
          <w:sz w:val="28"/>
          <w:szCs w:val="28"/>
        </w:rPr>
        <w:t>договору купівлі-продажу земельної ділянки</w:t>
      </w:r>
      <w:r w:rsidR="007C7518">
        <w:rPr>
          <w:sz w:val="28"/>
          <w:szCs w:val="28"/>
        </w:rPr>
        <w:t xml:space="preserve">, </w:t>
      </w:r>
      <w:r w:rsidR="00253663" w:rsidRPr="00D410DD">
        <w:rPr>
          <w:sz w:val="28"/>
          <w:szCs w:val="28"/>
        </w:rPr>
        <w:t xml:space="preserve">площею 0,1470 га </w:t>
      </w:r>
      <w:r w:rsidR="00503CAC" w:rsidRPr="006A4A3F">
        <w:rPr>
          <w:spacing w:val="-6"/>
          <w:sz w:val="28"/>
          <w:szCs w:val="28"/>
        </w:rPr>
        <w:t xml:space="preserve">[кадастровий номер </w:t>
      </w:r>
      <w:r w:rsidR="00503CAC" w:rsidRPr="004E522A">
        <w:rPr>
          <w:spacing w:val="-4"/>
          <w:sz w:val="28"/>
          <w:szCs w:val="28"/>
        </w:rPr>
        <w:t>0710100000:11:104:0024</w:t>
      </w:r>
      <w:r w:rsidR="00503CAC" w:rsidRPr="006A4A3F">
        <w:rPr>
          <w:spacing w:val="-6"/>
          <w:sz w:val="28"/>
          <w:szCs w:val="28"/>
        </w:rPr>
        <w:t>]</w:t>
      </w:r>
      <w:r w:rsidR="00503CAC">
        <w:rPr>
          <w:spacing w:val="-6"/>
          <w:sz w:val="28"/>
          <w:szCs w:val="28"/>
        </w:rPr>
        <w:t xml:space="preserve"> </w:t>
      </w:r>
      <w:r w:rsidR="004013D7">
        <w:rPr>
          <w:spacing w:val="-6"/>
          <w:sz w:val="28"/>
          <w:szCs w:val="28"/>
        </w:rPr>
        <w:t xml:space="preserve"> </w:t>
      </w:r>
      <w:r w:rsidR="00253663" w:rsidRPr="00D410DD">
        <w:rPr>
          <w:sz w:val="28"/>
          <w:szCs w:val="28"/>
        </w:rPr>
        <w:t xml:space="preserve">(землі житлової та громадської забудови) </w:t>
      </w:r>
      <w:r w:rsidR="00253663" w:rsidRPr="00D410DD">
        <w:rPr>
          <w:sz w:val="28"/>
          <w:szCs w:val="28"/>
          <w:shd w:val="clear" w:color="auto" w:fill="FFFFFF"/>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253663" w:rsidRPr="00D410DD">
        <w:rPr>
          <w:sz w:val="28"/>
          <w:szCs w:val="28"/>
        </w:rPr>
        <w:t xml:space="preserve"> [КВЦПЗ 03.10], розташованої за </w:t>
      </w:r>
      <w:proofErr w:type="spellStart"/>
      <w:r w:rsidR="00253663" w:rsidRPr="00D410DD">
        <w:rPr>
          <w:sz w:val="28"/>
          <w:szCs w:val="28"/>
        </w:rPr>
        <w:t>адресою</w:t>
      </w:r>
      <w:proofErr w:type="spellEnd"/>
      <w:r w:rsidR="00253663" w:rsidRPr="00D410DD">
        <w:rPr>
          <w:sz w:val="28"/>
          <w:szCs w:val="28"/>
        </w:rPr>
        <w:t xml:space="preserve">: вулиця Кривий Вал, </w:t>
      </w:r>
      <w:r w:rsidR="00253663">
        <w:rPr>
          <w:sz w:val="28"/>
          <w:szCs w:val="28"/>
        </w:rPr>
        <w:t>34, м. Луцьк, Волинська область</w:t>
      </w:r>
      <w:r w:rsidR="007C7518">
        <w:rPr>
          <w:sz w:val="28"/>
          <w:szCs w:val="28"/>
        </w:rPr>
        <w:t>,</w:t>
      </w:r>
      <w:r w:rsidRPr="00D410DD">
        <w:rPr>
          <w:sz w:val="28"/>
          <w:szCs w:val="28"/>
        </w:rPr>
        <w:t xml:space="preserve"> за ціною </w:t>
      </w:r>
      <w:r w:rsidR="00756A06" w:rsidRPr="00253663">
        <w:rPr>
          <w:color w:val="000000" w:themeColor="text1"/>
          <w:sz w:val="28"/>
          <w:szCs w:val="28"/>
        </w:rPr>
        <w:t xml:space="preserve">4 686 695 </w:t>
      </w:r>
      <w:r w:rsidRPr="00D410DD">
        <w:rPr>
          <w:sz w:val="28"/>
          <w:szCs w:val="28"/>
        </w:rPr>
        <w:t>(</w:t>
      </w:r>
      <w:r w:rsidR="00756A06" w:rsidRPr="00D410DD">
        <w:rPr>
          <w:sz w:val="28"/>
          <w:szCs w:val="28"/>
        </w:rPr>
        <w:t>чотири мільйони шістсот вісімдесят шість тисяч шістсот дев'яносто п'ять гривень</w:t>
      </w:r>
      <w:r w:rsidRPr="00D410DD">
        <w:rPr>
          <w:sz w:val="28"/>
          <w:szCs w:val="28"/>
        </w:rPr>
        <w:t>), визначеною на підставі експертної грошової оцінки земельної ділянки, без розстрочення платежу.</w:t>
      </w:r>
    </w:p>
    <w:p w14:paraId="1FCF814B" w14:textId="77777777" w:rsidR="00D65ED3" w:rsidRPr="00D410DD" w:rsidRDefault="00D65ED3" w:rsidP="00D65ED3">
      <w:pPr>
        <w:tabs>
          <w:tab w:val="left" w:pos="567"/>
        </w:tabs>
        <w:ind w:firstLine="567"/>
        <w:jc w:val="both"/>
        <w:rPr>
          <w:sz w:val="28"/>
          <w:szCs w:val="28"/>
          <w:highlight w:val="yellow"/>
        </w:rPr>
      </w:pPr>
    </w:p>
    <w:p w14:paraId="769FCFE5" w14:textId="77777777" w:rsidR="002A10FF" w:rsidRPr="00D410DD" w:rsidRDefault="00736AD9" w:rsidP="002A10FF">
      <w:pPr>
        <w:pStyle w:val="10"/>
        <w:ind w:firstLine="567"/>
        <w:jc w:val="both"/>
        <w:rPr>
          <w:rFonts w:ascii="Times New Roman" w:hAnsi="Times New Roman"/>
          <w:sz w:val="28"/>
          <w:szCs w:val="28"/>
        </w:rPr>
      </w:pPr>
      <w:r w:rsidRPr="00D410DD">
        <w:rPr>
          <w:rFonts w:ascii="Times New Roman" w:hAnsi="Times New Roman"/>
          <w:sz w:val="28"/>
          <w:szCs w:val="28"/>
        </w:rPr>
        <w:t>4</w:t>
      </w:r>
      <w:r w:rsidR="002A10FF" w:rsidRPr="00D410DD">
        <w:rPr>
          <w:rFonts w:ascii="Times New Roman" w:hAnsi="Times New Roman"/>
          <w:sz w:val="28"/>
          <w:szCs w:val="28"/>
        </w:rPr>
        <w:t>.</w:t>
      </w:r>
      <w:r w:rsidR="002A10FF" w:rsidRPr="00D410DD">
        <w:rPr>
          <w:rFonts w:ascii="Times New Roman" w:hAnsi="Times New Roman"/>
          <w:sz w:val="28"/>
          <w:szCs w:val="28"/>
          <w:lang w:val="ru-RU"/>
        </w:rPr>
        <w:t> </w:t>
      </w:r>
      <w:r w:rsidR="002A10FF" w:rsidRPr="00D410DD">
        <w:rPr>
          <w:rFonts w:ascii="Times New Roman" w:hAnsi="Times New Roman"/>
          <w:sz w:val="28"/>
          <w:szCs w:val="28"/>
        </w:rPr>
        <w:t>Контроль за виконанням цього розпорядження покласти на заступника голови обласної державної адміністрації згідно з розподілом функціональних обов’язків.</w:t>
      </w:r>
    </w:p>
    <w:p w14:paraId="6BF77721" w14:textId="77777777" w:rsidR="000B5D0D" w:rsidRPr="00D410DD" w:rsidRDefault="000B5D0D">
      <w:pPr>
        <w:pStyle w:val="10"/>
        <w:ind w:firstLine="567"/>
        <w:jc w:val="both"/>
        <w:rPr>
          <w:rFonts w:ascii="Times New Roman" w:hAnsi="Times New Roman"/>
          <w:szCs w:val="24"/>
        </w:rPr>
      </w:pPr>
    </w:p>
    <w:p w14:paraId="0FA21F68" w14:textId="77777777" w:rsidR="000B5D0D" w:rsidRDefault="000B5D0D">
      <w:pPr>
        <w:tabs>
          <w:tab w:val="left" w:pos="748"/>
          <w:tab w:val="left" w:pos="935"/>
        </w:tabs>
      </w:pPr>
    </w:p>
    <w:p w14:paraId="599B9A58" w14:textId="77777777" w:rsidR="000B5D0D" w:rsidRDefault="000B5D0D">
      <w:pPr>
        <w:tabs>
          <w:tab w:val="left" w:pos="748"/>
          <w:tab w:val="left" w:pos="935"/>
        </w:tabs>
      </w:pPr>
    </w:p>
    <w:p w14:paraId="417CF956" w14:textId="77777777" w:rsidR="000B5D0D" w:rsidRDefault="00706C7A">
      <w:pPr>
        <w:tabs>
          <w:tab w:val="left" w:pos="748"/>
          <w:tab w:val="left" w:pos="935"/>
        </w:tabs>
      </w:pPr>
      <w:r>
        <w:rPr>
          <w:sz w:val="28"/>
          <w:szCs w:val="28"/>
        </w:rPr>
        <w:t xml:space="preserve">Начальник                                                                                 </w:t>
      </w:r>
      <w:r>
        <w:rPr>
          <w:b/>
          <w:bCs/>
          <w:sz w:val="28"/>
          <w:szCs w:val="28"/>
        </w:rPr>
        <w:t xml:space="preserve">Юрій ПОГУЛЯЙКО      </w:t>
      </w:r>
      <w:r>
        <w:rPr>
          <w:sz w:val="28"/>
          <w:szCs w:val="28"/>
        </w:rPr>
        <w:t xml:space="preserve">                              </w:t>
      </w:r>
    </w:p>
    <w:p w14:paraId="72762A23" w14:textId="77777777" w:rsidR="000B5D0D" w:rsidRDefault="000B5D0D">
      <w:pPr>
        <w:jc w:val="both"/>
      </w:pPr>
    </w:p>
    <w:p w14:paraId="3A3B6F03" w14:textId="77777777" w:rsidR="000B5D0D" w:rsidRDefault="000B5D0D">
      <w:pPr>
        <w:jc w:val="both"/>
      </w:pPr>
    </w:p>
    <w:p w14:paraId="151E87F4" w14:textId="77777777" w:rsidR="000B5D0D" w:rsidRDefault="000B5D0D">
      <w:pPr>
        <w:jc w:val="both"/>
      </w:pPr>
    </w:p>
    <w:p w14:paraId="4F526884" w14:textId="77777777" w:rsidR="000B5D0D" w:rsidRDefault="00706C7A">
      <w:pPr>
        <w:jc w:val="both"/>
      </w:pPr>
      <w:r>
        <w:t xml:space="preserve">Наталія </w:t>
      </w:r>
      <w:proofErr w:type="spellStart"/>
      <w:r>
        <w:t>Грицаюк</w:t>
      </w:r>
      <w:proofErr w:type="spellEnd"/>
      <w:r>
        <w:t xml:space="preserve"> 778 225</w:t>
      </w:r>
    </w:p>
    <w:sectPr w:rsidR="000B5D0D" w:rsidSect="00D410DD">
      <w:headerReference w:type="default" r:id="rId7"/>
      <w:pgSz w:w="11906" w:h="16838" w:code="9"/>
      <w:pgMar w:top="397" w:right="567" w:bottom="1134" w:left="1701" w:header="720"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B12C0" w14:textId="77777777" w:rsidR="00C82F90" w:rsidRDefault="00C82F90">
      <w:r>
        <w:separator/>
      </w:r>
    </w:p>
  </w:endnote>
  <w:endnote w:type="continuationSeparator" w:id="0">
    <w:p w14:paraId="5A05BB48" w14:textId="77777777" w:rsidR="00C82F90" w:rsidRDefault="00C8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4DCE1" w14:textId="77777777" w:rsidR="00C82F90" w:rsidRDefault="00C82F90">
      <w:r>
        <w:separator/>
      </w:r>
    </w:p>
  </w:footnote>
  <w:footnote w:type="continuationSeparator" w:id="0">
    <w:p w14:paraId="39C17C27" w14:textId="77777777" w:rsidR="00C82F90" w:rsidRDefault="00C82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9164015"/>
      <w:docPartObj>
        <w:docPartGallery w:val="Page Numbers (Top of Page)"/>
        <w:docPartUnique/>
      </w:docPartObj>
    </w:sdtPr>
    <w:sdtEndPr/>
    <w:sdtContent>
      <w:p w14:paraId="134B59FD" w14:textId="22E63703" w:rsidR="000B5D0D" w:rsidRDefault="00706C7A">
        <w:pPr>
          <w:pStyle w:val="ae"/>
          <w:jc w:val="center"/>
        </w:pPr>
        <w:r>
          <w:rPr>
            <w:sz w:val="28"/>
            <w:szCs w:val="28"/>
          </w:rPr>
          <w:fldChar w:fldCharType="begin"/>
        </w:r>
        <w:r>
          <w:rPr>
            <w:sz w:val="28"/>
            <w:szCs w:val="28"/>
          </w:rPr>
          <w:instrText>PAGE</w:instrText>
        </w:r>
        <w:r>
          <w:rPr>
            <w:sz w:val="28"/>
            <w:szCs w:val="28"/>
          </w:rPr>
          <w:fldChar w:fldCharType="separate"/>
        </w:r>
        <w:r w:rsidR="004013D7">
          <w:rPr>
            <w:noProof/>
            <w:sz w:val="28"/>
            <w:szCs w:val="28"/>
          </w:rPr>
          <w:t>2</w:t>
        </w:r>
        <w:r>
          <w:rPr>
            <w:sz w:val="28"/>
            <w:szCs w:val="28"/>
          </w:rPr>
          <w:fldChar w:fldCharType="end"/>
        </w:r>
      </w:p>
    </w:sdtContent>
  </w:sdt>
  <w:p w14:paraId="4CC7EFC3" w14:textId="77777777" w:rsidR="000B5D0D" w:rsidRDefault="000B5D0D">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D0D"/>
    <w:rsid w:val="000B5D0D"/>
    <w:rsid w:val="000C6C21"/>
    <w:rsid w:val="000D24F7"/>
    <w:rsid w:val="0010103F"/>
    <w:rsid w:val="001536EC"/>
    <w:rsid w:val="00253663"/>
    <w:rsid w:val="002A10FF"/>
    <w:rsid w:val="002B2DEE"/>
    <w:rsid w:val="002F737D"/>
    <w:rsid w:val="00391038"/>
    <w:rsid w:val="004013D7"/>
    <w:rsid w:val="00503CAC"/>
    <w:rsid w:val="00706C7A"/>
    <w:rsid w:val="00736AD9"/>
    <w:rsid w:val="00756A06"/>
    <w:rsid w:val="007C7518"/>
    <w:rsid w:val="00916AA4"/>
    <w:rsid w:val="00A87040"/>
    <w:rsid w:val="00C82F90"/>
    <w:rsid w:val="00C9618C"/>
    <w:rsid w:val="00D24140"/>
    <w:rsid w:val="00D410DD"/>
    <w:rsid w:val="00D65ED3"/>
    <w:rsid w:val="00E362A9"/>
    <w:rsid w:val="00F83F4E"/>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994AF"/>
  <w15:docId w15:val="{49427490-E2E5-41C7-9EFD-DE173D68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2BAD"/>
    <w:rPr>
      <w:rFonts w:ascii="Times New Roman" w:eastAsia="Times New Roman" w:hAnsi="Times New Roman" w:cs="Times New Roman"/>
      <w:sz w:val="24"/>
      <w:szCs w:val="24"/>
      <w:lang w:eastAsia="ru-RU"/>
    </w:rPr>
  </w:style>
  <w:style w:type="paragraph" w:styleId="2">
    <w:name w:val="heading 2"/>
    <w:basedOn w:val="a"/>
    <w:next w:val="a"/>
    <w:qFormat/>
    <w:rsid w:val="007E443C"/>
    <w:pPr>
      <w:keepNext/>
      <w:jc w:val="center"/>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ий текст з відступом 2 Знак1"/>
    <w:basedOn w:val="a0"/>
    <w:link w:val="20"/>
    <w:qFormat/>
    <w:rsid w:val="007E443C"/>
    <w:rPr>
      <w:rFonts w:ascii="Times New Roman" w:eastAsia="Times New Roman" w:hAnsi="Times New Roman" w:cs="Times New Roman"/>
      <w:sz w:val="28"/>
      <w:szCs w:val="20"/>
      <w:lang w:eastAsia="ru-RU"/>
    </w:rPr>
  </w:style>
  <w:style w:type="character" w:customStyle="1" w:styleId="22">
    <w:name w:val="Основний текст з відступом 2 Знак"/>
    <w:basedOn w:val="a0"/>
    <w:qFormat/>
    <w:rsid w:val="007E443C"/>
    <w:rPr>
      <w:rFonts w:ascii="Times New Roman" w:eastAsia="Times New Roman" w:hAnsi="Times New Roman" w:cs="Times New Roman"/>
      <w:sz w:val="28"/>
      <w:szCs w:val="24"/>
      <w:lang w:eastAsia="ru-RU"/>
    </w:rPr>
  </w:style>
  <w:style w:type="character" w:customStyle="1" w:styleId="a3">
    <w:name w:val="Основной текст Знак"/>
    <w:basedOn w:val="a0"/>
    <w:qFormat/>
    <w:rsid w:val="007E443C"/>
    <w:rPr>
      <w:rFonts w:ascii="Times New Roman" w:eastAsia="Times New Roman" w:hAnsi="Times New Roman" w:cs="Times New Roman"/>
      <w:sz w:val="24"/>
      <w:szCs w:val="24"/>
      <w:lang w:eastAsia="ru-RU"/>
    </w:rPr>
  </w:style>
  <w:style w:type="character" w:customStyle="1" w:styleId="a4">
    <w:name w:val="Верхний колонтитул Знак"/>
    <w:basedOn w:val="a0"/>
    <w:uiPriority w:val="99"/>
    <w:qFormat/>
    <w:rsid w:val="007E443C"/>
    <w:rPr>
      <w:rFonts w:ascii="Times New Roman" w:eastAsia="Times New Roman" w:hAnsi="Times New Roman" w:cs="Times New Roman"/>
      <w:sz w:val="24"/>
      <w:szCs w:val="20"/>
      <w:lang w:eastAsia="ru-RU"/>
    </w:rPr>
  </w:style>
  <w:style w:type="character" w:styleId="a5">
    <w:name w:val="page number"/>
    <w:basedOn w:val="a0"/>
    <w:qFormat/>
    <w:rsid w:val="007E443C"/>
  </w:style>
  <w:style w:type="character" w:customStyle="1" w:styleId="a6">
    <w:name w:val="Основной текст_"/>
    <w:qFormat/>
    <w:rsid w:val="007E443C"/>
    <w:rPr>
      <w:rFonts w:ascii="Times New Roman" w:hAnsi="Times New Roman" w:cs="Times New Roman"/>
      <w:spacing w:val="1"/>
      <w:sz w:val="25"/>
      <w:szCs w:val="25"/>
      <w:u w:val="none"/>
    </w:rPr>
  </w:style>
  <w:style w:type="character" w:customStyle="1" w:styleId="a7">
    <w:name w:val="Текст выноски Знак"/>
    <w:basedOn w:val="a0"/>
    <w:uiPriority w:val="99"/>
    <w:semiHidden/>
    <w:qFormat/>
    <w:rsid w:val="002C5C83"/>
    <w:rPr>
      <w:rFonts w:ascii="Segoe UI" w:eastAsia="Times New Roman" w:hAnsi="Segoe UI" w:cs="Segoe UI"/>
      <w:sz w:val="18"/>
      <w:szCs w:val="18"/>
      <w:lang w:eastAsia="ru-RU"/>
    </w:rPr>
  </w:style>
  <w:style w:type="character" w:customStyle="1" w:styleId="a8">
    <w:name w:val="Нижний колонтитул Знак"/>
    <w:basedOn w:val="a0"/>
    <w:uiPriority w:val="99"/>
    <w:qFormat/>
    <w:rsid w:val="009C4385"/>
    <w:rPr>
      <w:rFonts w:ascii="Times New Roman" w:eastAsia="Times New Roman" w:hAnsi="Times New Roman" w:cs="Times New Roman"/>
      <w:sz w:val="24"/>
      <w:szCs w:val="24"/>
      <w:lang w:eastAsia="ru-RU"/>
    </w:rPr>
  </w:style>
  <w:style w:type="character" w:customStyle="1" w:styleId="a9">
    <w:name w:val="Основний текст_"/>
    <w:uiPriority w:val="99"/>
    <w:qFormat/>
    <w:rsid w:val="00970DF5"/>
    <w:rPr>
      <w:rFonts w:ascii="Times New Roman" w:hAnsi="Times New Roman"/>
      <w:sz w:val="26"/>
      <w:szCs w:val="26"/>
      <w:shd w:val="clear" w:color="auto" w:fill="FFFFFF"/>
    </w:rPr>
  </w:style>
  <w:style w:type="character" w:customStyle="1" w:styleId="fontstyle01">
    <w:name w:val="fontstyle01"/>
    <w:qFormat/>
    <w:rsid w:val="005A1501"/>
    <w:rPr>
      <w:rFonts w:ascii="TimesNewRomanPSMT" w:hAnsi="TimesNewRomanPSMT"/>
      <w:b w:val="0"/>
      <w:bCs w:val="0"/>
      <w:i w:val="0"/>
      <w:iCs w:val="0"/>
      <w:color w:val="000000"/>
      <w:sz w:val="28"/>
      <w:szCs w:val="28"/>
    </w:rPr>
  </w:style>
  <w:style w:type="character" w:customStyle="1" w:styleId="rvts82">
    <w:name w:val="rvts82"/>
    <w:qFormat/>
    <w:rsid w:val="00A13A0C"/>
  </w:style>
  <w:style w:type="character" w:customStyle="1" w:styleId="ListLabel1">
    <w:name w:val="ListLabel 1"/>
    <w:qFormat/>
    <w:rPr>
      <w:b w:val="0"/>
      <w:bCs w:val="0"/>
      <w:i w:val="0"/>
      <w:iCs w:val="0"/>
      <w:caps w:val="0"/>
      <w:smallCaps w:val="0"/>
      <w:strike w:val="0"/>
      <w:dstrike w:val="0"/>
      <w:color w:val="000000"/>
      <w:spacing w:val="0"/>
      <w:w w:val="100"/>
      <w:sz w:val="21"/>
      <w:szCs w:val="21"/>
      <w:u w:val="none"/>
    </w:rPr>
  </w:style>
  <w:style w:type="character" w:customStyle="1" w:styleId="ListLabel2">
    <w:name w:val="ListLabel 2"/>
    <w:qFormat/>
    <w:rPr>
      <w:b w:val="0"/>
      <w:bCs w:val="0"/>
      <w:i w:val="0"/>
      <w:iCs w:val="0"/>
      <w:caps w:val="0"/>
      <w:smallCaps w:val="0"/>
      <w:strike w:val="0"/>
      <w:dstrike w:val="0"/>
      <w:color w:val="000000"/>
      <w:spacing w:val="0"/>
      <w:w w:val="100"/>
      <w:sz w:val="21"/>
      <w:szCs w:val="21"/>
      <w:u w:val="none"/>
    </w:rPr>
  </w:style>
  <w:style w:type="character" w:customStyle="1" w:styleId="ListLabel3">
    <w:name w:val="ListLabel 3"/>
    <w:qFormat/>
    <w:rPr>
      <w:b w:val="0"/>
      <w:bCs w:val="0"/>
      <w:i w:val="0"/>
      <w:iCs w:val="0"/>
      <w:caps w:val="0"/>
      <w:smallCaps w:val="0"/>
      <w:strike w:val="0"/>
      <w:dstrike w:val="0"/>
      <w:color w:val="000000"/>
      <w:spacing w:val="0"/>
      <w:w w:val="100"/>
      <w:sz w:val="21"/>
      <w:szCs w:val="21"/>
      <w:u w:val="none"/>
    </w:rPr>
  </w:style>
  <w:style w:type="character" w:customStyle="1" w:styleId="ListLabel4">
    <w:name w:val="ListLabel 4"/>
    <w:qFormat/>
    <w:rPr>
      <w:b w:val="0"/>
      <w:bCs w:val="0"/>
      <w:i w:val="0"/>
      <w:iCs w:val="0"/>
      <w:caps w:val="0"/>
      <w:smallCaps w:val="0"/>
      <w:strike w:val="0"/>
      <w:dstrike w:val="0"/>
      <w:color w:val="000000"/>
      <w:spacing w:val="0"/>
      <w:w w:val="100"/>
      <w:sz w:val="21"/>
      <w:szCs w:val="21"/>
      <w:u w:val="none"/>
    </w:rPr>
  </w:style>
  <w:style w:type="character" w:customStyle="1" w:styleId="ListLabel5">
    <w:name w:val="ListLabel 5"/>
    <w:qFormat/>
    <w:rPr>
      <w:b w:val="0"/>
      <w:bCs w:val="0"/>
      <w:i w:val="0"/>
      <w:iCs w:val="0"/>
      <w:caps w:val="0"/>
      <w:smallCaps w:val="0"/>
      <w:strike w:val="0"/>
      <w:dstrike w:val="0"/>
      <w:color w:val="000000"/>
      <w:spacing w:val="0"/>
      <w:w w:val="100"/>
      <w:sz w:val="21"/>
      <w:szCs w:val="21"/>
      <w:u w:val="none"/>
    </w:rPr>
  </w:style>
  <w:style w:type="character" w:customStyle="1" w:styleId="ListLabel6">
    <w:name w:val="ListLabel 6"/>
    <w:qFormat/>
    <w:rPr>
      <w:b w:val="0"/>
      <w:bCs w:val="0"/>
      <w:i w:val="0"/>
      <w:iCs w:val="0"/>
      <w:caps w:val="0"/>
      <w:smallCaps w:val="0"/>
      <w:strike w:val="0"/>
      <w:dstrike w:val="0"/>
      <w:color w:val="000000"/>
      <w:spacing w:val="0"/>
      <w:w w:val="100"/>
      <w:sz w:val="21"/>
      <w:szCs w:val="21"/>
      <w:u w:val="none"/>
    </w:rPr>
  </w:style>
  <w:style w:type="character" w:customStyle="1" w:styleId="ListLabel7">
    <w:name w:val="ListLabel 7"/>
    <w:qFormat/>
    <w:rPr>
      <w:b w:val="0"/>
      <w:bCs w:val="0"/>
      <w:i w:val="0"/>
      <w:iCs w:val="0"/>
      <w:caps w:val="0"/>
      <w:smallCaps w:val="0"/>
      <w:strike w:val="0"/>
      <w:dstrike w:val="0"/>
      <w:color w:val="000000"/>
      <w:spacing w:val="0"/>
      <w:w w:val="100"/>
      <w:sz w:val="21"/>
      <w:szCs w:val="21"/>
      <w:u w:val="none"/>
    </w:rPr>
  </w:style>
  <w:style w:type="character" w:customStyle="1" w:styleId="ListLabel8">
    <w:name w:val="ListLabel 8"/>
    <w:qFormat/>
    <w:rPr>
      <w:b w:val="0"/>
      <w:bCs w:val="0"/>
      <w:i w:val="0"/>
      <w:iCs w:val="0"/>
      <w:caps w:val="0"/>
      <w:smallCaps w:val="0"/>
      <w:strike w:val="0"/>
      <w:dstrike w:val="0"/>
      <w:color w:val="000000"/>
      <w:spacing w:val="0"/>
      <w:w w:val="100"/>
      <w:sz w:val="21"/>
      <w:szCs w:val="21"/>
      <w:u w:val="none"/>
    </w:rPr>
  </w:style>
  <w:style w:type="character" w:customStyle="1" w:styleId="ListLabel9">
    <w:name w:val="ListLabel 9"/>
    <w:qFormat/>
    <w:rPr>
      <w:b w:val="0"/>
      <w:bCs w:val="0"/>
      <w:i w:val="0"/>
      <w:iCs w:val="0"/>
      <w:caps w:val="0"/>
      <w:smallCaps w:val="0"/>
      <w:strike w:val="0"/>
      <w:dstrike w:val="0"/>
      <w:color w:val="000000"/>
      <w:spacing w:val="0"/>
      <w:w w:val="100"/>
      <w:sz w:val="21"/>
      <w:szCs w:val="21"/>
      <w:u w:val="none"/>
    </w:rPr>
  </w:style>
  <w:style w:type="paragraph" w:customStyle="1" w:styleId="1">
    <w:name w:val="Заголовок1"/>
    <w:basedOn w:val="a"/>
    <w:next w:val="aa"/>
    <w:qFormat/>
    <w:pPr>
      <w:keepNext/>
      <w:spacing w:before="240" w:after="120"/>
    </w:pPr>
    <w:rPr>
      <w:rFonts w:ascii="Arial" w:eastAsia="Microsoft YaHei" w:hAnsi="Arial" w:cs="Lucida Sans"/>
      <w:sz w:val="28"/>
      <w:szCs w:val="28"/>
    </w:rPr>
  </w:style>
  <w:style w:type="paragraph" w:styleId="aa">
    <w:name w:val="Body Text"/>
    <w:basedOn w:val="a"/>
    <w:rsid w:val="007E443C"/>
    <w:pPr>
      <w:spacing w:after="120"/>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styleId="20">
    <w:name w:val="Body Text Indent 2"/>
    <w:basedOn w:val="a"/>
    <w:link w:val="21"/>
    <w:qFormat/>
    <w:rsid w:val="007E443C"/>
    <w:pPr>
      <w:ind w:firstLine="1134"/>
      <w:jc w:val="both"/>
    </w:pPr>
    <w:rPr>
      <w:sz w:val="28"/>
    </w:rPr>
  </w:style>
  <w:style w:type="paragraph" w:styleId="ae">
    <w:name w:val="header"/>
    <w:basedOn w:val="a"/>
    <w:uiPriority w:val="99"/>
    <w:rsid w:val="007E443C"/>
    <w:pPr>
      <w:tabs>
        <w:tab w:val="center" w:pos="4153"/>
        <w:tab w:val="right" w:pos="8306"/>
      </w:tabs>
    </w:pPr>
    <w:rPr>
      <w:szCs w:val="20"/>
    </w:rPr>
  </w:style>
  <w:style w:type="paragraph" w:styleId="af">
    <w:name w:val="Balloon Text"/>
    <w:basedOn w:val="a"/>
    <w:uiPriority w:val="99"/>
    <w:semiHidden/>
    <w:unhideWhenUsed/>
    <w:qFormat/>
    <w:rsid w:val="002C5C83"/>
    <w:rPr>
      <w:rFonts w:ascii="Segoe UI" w:hAnsi="Segoe UI" w:cs="Segoe UI"/>
      <w:sz w:val="18"/>
      <w:szCs w:val="18"/>
    </w:rPr>
  </w:style>
  <w:style w:type="paragraph" w:customStyle="1" w:styleId="10">
    <w:name w:val="Без интервала1"/>
    <w:qFormat/>
    <w:rsid w:val="00EA48CB"/>
    <w:pPr>
      <w:suppressAutoHyphens/>
    </w:pPr>
    <w:rPr>
      <w:rFonts w:eastAsia="Times New Roman" w:cs="Times New Roman"/>
      <w:sz w:val="24"/>
      <w:lang w:eastAsia="zh-CN"/>
    </w:rPr>
  </w:style>
  <w:style w:type="paragraph" w:styleId="af0">
    <w:name w:val="footer"/>
    <w:basedOn w:val="a"/>
    <w:uiPriority w:val="99"/>
    <w:unhideWhenUsed/>
    <w:rsid w:val="009C4385"/>
    <w:pPr>
      <w:tabs>
        <w:tab w:val="center" w:pos="4819"/>
        <w:tab w:val="right" w:pos="9639"/>
      </w:tabs>
    </w:pPr>
  </w:style>
  <w:style w:type="paragraph" w:customStyle="1" w:styleId="11">
    <w:name w:val="Основний текст1"/>
    <w:basedOn w:val="a"/>
    <w:uiPriority w:val="99"/>
    <w:qFormat/>
    <w:rsid w:val="00970DF5"/>
    <w:pPr>
      <w:widowControl w:val="0"/>
      <w:shd w:val="clear" w:color="auto" w:fill="FFFFFF"/>
      <w:spacing w:before="180" w:line="480" w:lineRule="exact"/>
      <w:jc w:val="center"/>
    </w:pPr>
    <w:rPr>
      <w:rFonts w:eastAsiaTheme="minorHAnsi" w:cstheme="minorBidi"/>
      <w:sz w:val="26"/>
      <w:szCs w:val="26"/>
      <w:lang w:eastAsia="en-US"/>
    </w:rPr>
  </w:style>
  <w:style w:type="paragraph" w:customStyle="1" w:styleId="rvps14">
    <w:name w:val="rvps14"/>
    <w:basedOn w:val="a"/>
    <w:qFormat/>
    <w:rsid w:val="00073C8F"/>
    <w:pPr>
      <w:spacing w:beforeAutospacing="1" w:afterAutospacing="1"/>
    </w:pPr>
    <w:rPr>
      <w:lang w:eastAsia="uk-UA"/>
    </w:rPr>
  </w:style>
  <w:style w:type="paragraph" w:styleId="af1">
    <w:name w:val="List Paragraph"/>
    <w:basedOn w:val="a"/>
    <w:uiPriority w:val="34"/>
    <w:qFormat/>
    <w:rsid w:val="008C3289"/>
    <w:pPr>
      <w:ind w:left="720"/>
      <w:contextualSpacing/>
    </w:pPr>
  </w:style>
  <w:style w:type="paragraph" w:styleId="af2">
    <w:name w:val="No Spacing"/>
    <w:uiPriority w:val="1"/>
    <w:qFormat/>
    <w:rsid w:val="00A13A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2234</Words>
  <Characters>1274</Characters>
  <Application>Microsoft Office Word</Application>
  <DocSecurity>0</DocSecurity>
  <Lines>10</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Пользователь Windows</cp:lastModifiedBy>
  <cp:revision>7</cp:revision>
  <cp:lastPrinted>2024-09-18T12:08:00Z</cp:lastPrinted>
  <dcterms:created xsi:type="dcterms:W3CDTF">2024-09-17T10:31:00Z</dcterms:created>
  <dcterms:modified xsi:type="dcterms:W3CDTF">2024-09-18T12:20:00Z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