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EB1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7D85C8E9" wp14:editId="10798B3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20FB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E238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FA61D41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12BD2254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CDAB093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6CB50337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7749531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3054171" w14:textId="08047245" w:rsidR="00B610C0" w:rsidRPr="004D21CB" w:rsidRDefault="00EE6005" w:rsidP="00F625AF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  <w:lang w:val="en-US"/>
        </w:rPr>
        <w:t xml:space="preserve">23 </w:t>
      </w:r>
      <w:r w:rsidR="007F6E5B">
        <w:rPr>
          <w:sz w:val="28"/>
        </w:rPr>
        <w:t>січня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7F6E5B">
        <w:rPr>
          <w:sz w:val="28"/>
        </w:rPr>
        <w:t>24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</w:t>
      </w:r>
      <w:r w:rsidR="00AC2EA8">
        <w:rPr>
          <w:sz w:val="28"/>
          <w:lang w:val="en-US"/>
        </w:rPr>
        <w:t xml:space="preserve"> </w:t>
      </w:r>
      <w:r w:rsidR="00E96CA4">
        <w:rPr>
          <w:sz w:val="28"/>
        </w:rPr>
        <w:t xml:space="preserve"> </w:t>
      </w:r>
      <w:r w:rsidR="00F625AF"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</w:t>
      </w:r>
      <w:r>
        <w:rPr>
          <w:sz w:val="28"/>
        </w:rPr>
        <w:t xml:space="preserve">  </w:t>
      </w:r>
      <w:r w:rsidR="00622C42">
        <w:rPr>
          <w:sz w:val="28"/>
        </w:rPr>
        <w:t xml:space="preserve">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AC2EA8">
        <w:rPr>
          <w:sz w:val="28"/>
          <w:lang w:val="en-US"/>
        </w:rPr>
        <w:t xml:space="preserve"> 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F625AF">
        <w:rPr>
          <w:sz w:val="28"/>
        </w:rPr>
        <w:t xml:space="preserve"> </w:t>
      </w:r>
      <w:r>
        <w:rPr>
          <w:sz w:val="28"/>
        </w:rPr>
        <w:t>28</w:t>
      </w:r>
    </w:p>
    <w:p w14:paraId="0BAC6CC9" w14:textId="77777777" w:rsidR="004D21CB" w:rsidRDefault="004D21CB" w:rsidP="007E2C32">
      <w:pPr>
        <w:rPr>
          <w:sz w:val="28"/>
          <w:szCs w:val="28"/>
        </w:rPr>
      </w:pPr>
    </w:p>
    <w:p w14:paraId="70D62199" w14:textId="77777777" w:rsidR="005F4845" w:rsidRPr="007F5B90" w:rsidRDefault="005F4845" w:rsidP="005F4845">
      <w:pPr>
        <w:jc w:val="center"/>
        <w:rPr>
          <w:spacing w:val="-4"/>
          <w:sz w:val="28"/>
          <w:szCs w:val="28"/>
        </w:rPr>
      </w:pPr>
      <w:r w:rsidRPr="007F5B90">
        <w:rPr>
          <w:spacing w:val="-4"/>
          <w:sz w:val="28"/>
          <w:szCs w:val="28"/>
        </w:rPr>
        <w:t xml:space="preserve">Про припинення права постійного користування </w:t>
      </w:r>
    </w:p>
    <w:p w14:paraId="61D3EED4" w14:textId="77777777" w:rsidR="007E2C32" w:rsidRPr="007F5B90" w:rsidRDefault="005F4845" w:rsidP="005C15E1">
      <w:pPr>
        <w:jc w:val="center"/>
        <w:rPr>
          <w:spacing w:val="-4"/>
          <w:sz w:val="28"/>
          <w:szCs w:val="28"/>
        </w:rPr>
      </w:pPr>
      <w:r w:rsidRPr="007F5B90">
        <w:rPr>
          <w:spacing w:val="-4"/>
          <w:sz w:val="28"/>
          <w:szCs w:val="28"/>
        </w:rPr>
        <w:t>земельними ділянками та надання їх у</w:t>
      </w:r>
      <w:r w:rsidR="009D3BD2" w:rsidRPr="007F5B90">
        <w:rPr>
          <w:spacing w:val="-4"/>
          <w:sz w:val="28"/>
          <w:szCs w:val="28"/>
        </w:rPr>
        <w:t xml:space="preserve"> постійне користування</w:t>
      </w:r>
    </w:p>
    <w:p w14:paraId="1A7E2BC9" w14:textId="77777777" w:rsidR="004D21CB" w:rsidRPr="007F5B90" w:rsidRDefault="004D21CB" w:rsidP="00522316">
      <w:pPr>
        <w:rPr>
          <w:spacing w:val="-4"/>
          <w:sz w:val="28"/>
          <w:szCs w:val="28"/>
        </w:rPr>
      </w:pPr>
    </w:p>
    <w:p w14:paraId="75627FA7" w14:textId="234F4D99" w:rsidR="00C82EA7" w:rsidRPr="007F5B90" w:rsidRDefault="00627042" w:rsidP="004B6E0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Відповідно </w:t>
      </w:r>
      <w:r w:rsidR="00AC2EA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до статей 17, 92, 116, 122, 123, 125, 126, 134, пункту «а» статті 141, 142, пункту 24 Перехідних положень Земельного кодексу України, </w:t>
      </w:r>
      <w:r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7F5B90">
        <w:rPr>
          <w:rStyle w:val="docdata"/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статті</w:t>
      </w:r>
      <w:r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15 Закону України «Про правовий режим</w:t>
      </w:r>
      <w:r w:rsidRPr="007F5B90">
        <w:rPr>
          <w:rFonts w:ascii="Times New Roman" w:hAnsi="Times New Roman" w:cs="Times New Roman"/>
          <w:color w:val="000000"/>
          <w:spacing w:val="-4"/>
          <w:sz w:val="28"/>
          <w:szCs w:val="28"/>
        </w:rPr>
        <w:t> </w:t>
      </w:r>
      <w:r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воєнного стану</w:t>
      </w:r>
      <w:r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»,</w:t>
      </w:r>
      <w:r w:rsidRPr="007F5B90">
        <w:rPr>
          <w:color w:val="000000"/>
          <w:spacing w:val="-4"/>
          <w:sz w:val="28"/>
          <w:szCs w:val="28"/>
          <w:lang w:val="uk-UA" w:eastAsia="uk-UA"/>
        </w:rPr>
        <w:t xml:space="preserve"> </w:t>
      </w:r>
      <w:r w:rsidR="005C15E1" w:rsidRPr="007F5B90">
        <w:rPr>
          <w:rStyle w:val="docdata"/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законів України «Про землеустрій», </w:t>
      </w:r>
      <w:r w:rsidR="005C15E1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  <w:lang w:val="uk-UA"/>
        </w:rPr>
        <w:t>«Про державну реєстрацію речових прав на нерухоме майно та їх обтяжень»</w:t>
      </w:r>
      <w:r w:rsidR="00F9420C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r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236ED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Указу Президента України від 24</w:t>
      </w:r>
      <w:r w:rsidR="00017628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лютого </w:t>
      </w:r>
      <w:r w:rsidR="003236ED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2022</w:t>
      </w:r>
      <w:r w:rsidR="00017628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року</w:t>
      </w:r>
      <w:r w:rsidR="003236ED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№</w:t>
      </w:r>
      <w:r w:rsidR="003236ED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eastAsia="uk-UA"/>
        </w:rPr>
        <w:t> </w:t>
      </w:r>
      <w:r w:rsidR="003236ED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68/2022 «Про утворення військових адміністрацій»,</w:t>
      </w:r>
      <w:r w:rsidR="00017628" w:rsidRPr="007F5B90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</w:t>
      </w:r>
      <w:r w:rsidR="00D93FF4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розглянувши клопотання </w:t>
      </w:r>
      <w:r w:rsidR="004B6E0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Володимир-Волинської міжрайонної державної лабораторії, Ковельської міжрайонної державної лабораторії Державної служби України з питань безпечності харчових продуктів та захисту споживачів та Волинської регіональної державної лабораторії Державної служби України з питань безпечності харчових продуктів та захисту споживачів</w:t>
      </w:r>
      <w:r w:rsidR="009C2337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r w:rsidR="00857B23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ураховуюч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и 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н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аказ Державної служби України з питань безпечності харчових продуктів та захисту споживачів від 07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жовтня 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2022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року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№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 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415 «Про реорганізацію деяких державних установ, що належать до сфери управління </w:t>
      </w:r>
      <w:proofErr w:type="spellStart"/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Держспоживслужби</w:t>
      </w:r>
      <w:proofErr w:type="spellEnd"/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»,</w:t>
      </w:r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н</w:t>
      </w:r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аказ </w:t>
      </w:r>
      <w:proofErr w:type="spellStart"/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Держспоживслужби</w:t>
      </w:r>
      <w:proofErr w:type="spellEnd"/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від 12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жовтня </w:t>
      </w:r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2023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року</w:t>
      </w:r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№</w:t>
      </w:r>
      <w:r w:rsidR="00017628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 </w:t>
      </w:r>
      <w:r w:rsidR="009879BF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752 «Про закріплення державного майна на праві оперативного управління»,</w:t>
      </w:r>
      <w:r w:rsidR="00A0025E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9C2337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в</w:t>
      </w:r>
      <w:r w:rsidR="00C1638C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итяги з Державного реєстру речових прав на нерухоме майно про р</w:t>
      </w:r>
      <w:r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еєстрацію іншого речового права, витяги з Державного реєстру речових прав, витяги з Державного земельного кадастру про земельні ділянки</w:t>
      </w:r>
      <w:r w:rsidR="009E57F1" w:rsidRPr="007F5B90">
        <w:rPr>
          <w:rFonts w:ascii="Times New Roman" w:hAnsi="Times New Roman" w:cs="Times New Roman"/>
          <w:spacing w:val="-4"/>
          <w:sz w:val="28"/>
          <w:szCs w:val="28"/>
          <w:lang w:val="uk-UA"/>
        </w:rPr>
        <w:t>:</w:t>
      </w:r>
    </w:p>
    <w:p w14:paraId="5EC82E5D" w14:textId="77777777" w:rsidR="007E5AC5" w:rsidRPr="007F5B90" w:rsidRDefault="007E5AC5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4"/>
          <w:lang w:val="uk-UA"/>
        </w:rPr>
      </w:pPr>
    </w:p>
    <w:p w14:paraId="40A79A00" w14:textId="2D239912" w:rsidR="002909FF" w:rsidRPr="007F5B90" w:rsidRDefault="002909FF" w:rsidP="002909FF">
      <w:pPr>
        <w:pStyle w:val="afa"/>
        <w:tabs>
          <w:tab w:val="left" w:pos="709"/>
        </w:tabs>
        <w:ind w:firstLine="567"/>
        <w:jc w:val="both"/>
        <w:rPr>
          <w:color w:val="000000" w:themeColor="text1"/>
          <w:spacing w:val="-4"/>
          <w:sz w:val="28"/>
          <w:szCs w:val="28"/>
        </w:rPr>
      </w:pPr>
      <w:r w:rsidRPr="007F5B90">
        <w:rPr>
          <w:spacing w:val="-4"/>
          <w:sz w:val="28"/>
          <w:szCs w:val="28"/>
        </w:rPr>
        <w:t>1.</w:t>
      </w:r>
      <w:r w:rsidR="00AC2EA8" w:rsidRPr="007F5B90">
        <w:rPr>
          <w:spacing w:val="-4"/>
          <w:sz w:val="28"/>
          <w:szCs w:val="28"/>
          <w:lang w:val="en-US"/>
        </w:rPr>
        <w:t> </w:t>
      </w:r>
      <w:r w:rsidRPr="007F5B90">
        <w:rPr>
          <w:spacing w:val="-4"/>
          <w:sz w:val="28"/>
          <w:szCs w:val="28"/>
        </w:rPr>
        <w:t xml:space="preserve">Припинити право постійного користування земельними ділянками  державної власності землі </w:t>
      </w:r>
      <w:r w:rsidRPr="007F5B90">
        <w:rPr>
          <w:spacing w:val="-4"/>
          <w:sz w:val="28"/>
          <w:szCs w:val="28"/>
          <w:shd w:val="clear" w:color="auto" w:fill="FFFFFF"/>
        </w:rPr>
        <w:t xml:space="preserve">житлової та громадської забудови </w:t>
      </w:r>
      <w:r w:rsidRPr="007F5B90">
        <w:rPr>
          <w:spacing w:val="-4"/>
          <w:sz w:val="28"/>
          <w:szCs w:val="28"/>
        </w:rPr>
        <w:t xml:space="preserve">у зв’язку </w:t>
      </w:r>
      <w:r w:rsidRPr="007F5B90">
        <w:rPr>
          <w:color w:val="000000" w:themeColor="text1"/>
          <w:spacing w:val="-4"/>
          <w:sz w:val="28"/>
          <w:szCs w:val="28"/>
        </w:rPr>
        <w:t xml:space="preserve">з </w:t>
      </w:r>
      <w:r w:rsidR="000C32C3"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добровільною відмовою в</w:t>
      </w:r>
      <w:r w:rsidR="00AE2C53"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ід права користування земельними ділянками</w:t>
      </w:r>
      <w:r w:rsidRPr="007F5B90">
        <w:rPr>
          <w:color w:val="000000" w:themeColor="text1"/>
          <w:spacing w:val="-4"/>
          <w:sz w:val="28"/>
          <w:szCs w:val="28"/>
        </w:rPr>
        <w:t>:</w:t>
      </w:r>
    </w:p>
    <w:p w14:paraId="75AD33E3" w14:textId="4BD9859C" w:rsidR="000C32C3" w:rsidRPr="007F5B90" w:rsidRDefault="000C32C3" w:rsidP="000C32C3">
      <w:pPr>
        <w:ind w:firstLine="567"/>
        <w:jc w:val="both"/>
        <w:rPr>
          <w:rFonts w:ascii="Helvetica" w:hAnsi="Helvetica"/>
          <w:color w:val="333333"/>
          <w:spacing w:val="-4"/>
          <w:sz w:val="21"/>
          <w:szCs w:val="21"/>
        </w:rPr>
      </w:pPr>
      <w:r w:rsidRPr="007F5B90">
        <w:rPr>
          <w:spacing w:val="-4"/>
          <w:sz w:val="28"/>
          <w:szCs w:val="28"/>
        </w:rPr>
        <w:t>Володимир-Волинській міжрайонній державній лабораторії</w:t>
      </w:r>
      <w:r w:rsidR="002909FF" w:rsidRPr="007F5B90">
        <w:rPr>
          <w:spacing w:val="-4"/>
          <w:sz w:val="28"/>
          <w:szCs w:val="28"/>
        </w:rPr>
        <w:t xml:space="preserve"> </w:t>
      </w:r>
      <w:r w:rsidRPr="007F5B90">
        <w:rPr>
          <w:spacing w:val="-4"/>
          <w:sz w:val="28"/>
          <w:szCs w:val="28"/>
        </w:rPr>
        <w:t xml:space="preserve">Державної служби України з питань безпечності харчових продуктів та захисту споживачів </w:t>
      </w:r>
      <w:r w:rsidRPr="007F5B90">
        <w:rPr>
          <w:spacing w:val="-4"/>
          <w:szCs w:val="28"/>
        </w:rPr>
        <w:t xml:space="preserve">(ЄДРПОУ </w:t>
      </w:r>
      <w:r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00692727</w:t>
      </w:r>
      <w:r w:rsidRPr="007F5B90">
        <w:rPr>
          <w:color w:val="000000" w:themeColor="text1"/>
          <w:spacing w:val="-4"/>
          <w:sz w:val="28"/>
          <w:szCs w:val="28"/>
        </w:rPr>
        <w:t xml:space="preserve">) </w:t>
      </w:r>
      <w:r w:rsidR="002909FF" w:rsidRPr="007F5B90">
        <w:rPr>
          <w:color w:val="000000" w:themeColor="text1"/>
          <w:spacing w:val="-4"/>
          <w:sz w:val="28"/>
          <w:szCs w:val="28"/>
        </w:rPr>
        <w:t xml:space="preserve">площею </w:t>
      </w:r>
      <w:r w:rsidR="002909FF" w:rsidRPr="007F5B90">
        <w:rPr>
          <w:spacing w:val="-4"/>
          <w:sz w:val="28"/>
          <w:szCs w:val="28"/>
        </w:rPr>
        <w:t>0,</w:t>
      </w:r>
      <w:r w:rsidRPr="007F5B90">
        <w:rPr>
          <w:spacing w:val="-4"/>
          <w:sz w:val="28"/>
          <w:szCs w:val="28"/>
        </w:rPr>
        <w:t>7234</w:t>
      </w:r>
      <w:r w:rsidR="00586B85" w:rsidRPr="007F5B90">
        <w:rPr>
          <w:spacing w:val="-4"/>
          <w:sz w:val="28"/>
          <w:szCs w:val="28"/>
        </w:rPr>
        <w:t xml:space="preserve"> </w:t>
      </w:r>
      <w:r w:rsidR="002909FF" w:rsidRPr="007F5B90">
        <w:rPr>
          <w:spacing w:val="-4"/>
          <w:sz w:val="28"/>
          <w:szCs w:val="28"/>
        </w:rPr>
        <w:t xml:space="preserve">га </w:t>
      </w:r>
      <w:r w:rsidR="00586B85" w:rsidRPr="007F5B90">
        <w:rPr>
          <w:color w:val="000000" w:themeColor="text1"/>
          <w:spacing w:val="-4"/>
          <w:sz w:val="28"/>
          <w:szCs w:val="28"/>
        </w:rPr>
        <w:t xml:space="preserve">(кадастровий </w:t>
      </w:r>
      <w:r w:rsidR="00586B85" w:rsidRPr="008C1115">
        <w:rPr>
          <w:color w:val="000000" w:themeColor="text1"/>
          <w:spacing w:val="-4"/>
          <w:sz w:val="28"/>
          <w:szCs w:val="28"/>
        </w:rPr>
        <w:t>номер</w:t>
      </w:r>
      <w:r w:rsidR="00586B85" w:rsidRPr="007F5B90">
        <w:rPr>
          <w:color w:val="000000" w:themeColor="text1"/>
          <w:spacing w:val="-4"/>
          <w:sz w:val="28"/>
          <w:szCs w:val="28"/>
        </w:rPr>
        <w:t xml:space="preserve"> </w:t>
      </w:r>
      <w:r w:rsidRPr="007F5B90">
        <w:rPr>
          <w:spacing w:val="-4"/>
          <w:sz w:val="28"/>
          <w:szCs w:val="28"/>
        </w:rPr>
        <w:t>0710200000:01:0</w:t>
      </w:r>
      <w:r w:rsidR="0069432D" w:rsidRPr="007F5B90">
        <w:rPr>
          <w:spacing w:val="-4"/>
          <w:sz w:val="28"/>
          <w:szCs w:val="28"/>
        </w:rPr>
        <w:t>0</w:t>
      </w:r>
      <w:r w:rsidRPr="007F5B90">
        <w:rPr>
          <w:spacing w:val="-4"/>
          <w:sz w:val="28"/>
          <w:szCs w:val="28"/>
        </w:rPr>
        <w:t>5</w:t>
      </w:r>
      <w:r w:rsidR="0069432D" w:rsidRPr="007F5B90">
        <w:rPr>
          <w:spacing w:val="-4"/>
          <w:sz w:val="28"/>
          <w:szCs w:val="28"/>
        </w:rPr>
        <w:t>:</w:t>
      </w:r>
      <w:r w:rsidRPr="007F5B90">
        <w:rPr>
          <w:spacing w:val="-4"/>
          <w:sz w:val="28"/>
          <w:szCs w:val="28"/>
        </w:rPr>
        <w:t>2376</w:t>
      </w:r>
      <w:r w:rsidR="00586B85" w:rsidRPr="007F5B90">
        <w:rPr>
          <w:rStyle w:val="fontstyle01"/>
          <w:color w:val="000000" w:themeColor="text1"/>
          <w:spacing w:val="-4"/>
        </w:rPr>
        <w:t>)</w:t>
      </w:r>
      <w:r w:rsidR="00AE2C53" w:rsidRPr="007F5B90">
        <w:rPr>
          <w:rStyle w:val="fontstyle01"/>
          <w:color w:val="000000" w:themeColor="text1"/>
          <w:spacing w:val="-4"/>
        </w:rPr>
        <w:t xml:space="preserve"> </w:t>
      </w:r>
      <w:r w:rsidR="00AE2C53" w:rsidRPr="007F5B90">
        <w:rPr>
          <w:spacing w:val="-4"/>
          <w:sz w:val="28"/>
          <w:szCs w:val="28"/>
          <w:shd w:val="clear" w:color="auto" w:fill="FFFFFF"/>
        </w:rPr>
        <w:t xml:space="preserve">для будівництва та обслуговування будівель закладів охорони здоров’я та соціальної допомоги </w:t>
      </w:r>
      <w:r w:rsidR="00AE2C53" w:rsidRPr="007F5B90">
        <w:rPr>
          <w:spacing w:val="-4"/>
          <w:sz w:val="28"/>
          <w:szCs w:val="28"/>
        </w:rPr>
        <w:t>[КВЦПЗ 03.03]</w:t>
      </w:r>
      <w:r w:rsidR="002909FF" w:rsidRPr="007F5B90">
        <w:rPr>
          <w:spacing w:val="-4"/>
          <w:sz w:val="28"/>
          <w:szCs w:val="28"/>
        </w:rPr>
        <w:t>;</w:t>
      </w:r>
    </w:p>
    <w:p w14:paraId="3BC27B03" w14:textId="1CD66B70" w:rsidR="00586B85" w:rsidRPr="007F5B90" w:rsidRDefault="007F6E5B" w:rsidP="000C32C3">
      <w:pPr>
        <w:ind w:firstLine="567"/>
        <w:jc w:val="both"/>
        <w:rPr>
          <w:rFonts w:ascii="Helvetica" w:hAnsi="Helvetica"/>
          <w:color w:val="333333"/>
          <w:spacing w:val="-4"/>
          <w:sz w:val="21"/>
          <w:szCs w:val="21"/>
        </w:rPr>
      </w:pPr>
      <w:r w:rsidRPr="007F5B90">
        <w:rPr>
          <w:spacing w:val="-4"/>
          <w:sz w:val="28"/>
          <w:szCs w:val="28"/>
        </w:rPr>
        <w:t xml:space="preserve">Ковельській </w:t>
      </w:r>
      <w:r w:rsidR="000C32C3" w:rsidRPr="007F5B90">
        <w:rPr>
          <w:spacing w:val="-4"/>
          <w:sz w:val="28"/>
          <w:szCs w:val="28"/>
        </w:rPr>
        <w:t>міжрайонн</w:t>
      </w:r>
      <w:r w:rsidRPr="007F5B90">
        <w:rPr>
          <w:spacing w:val="-4"/>
          <w:sz w:val="28"/>
          <w:szCs w:val="28"/>
        </w:rPr>
        <w:t>ій державній</w:t>
      </w:r>
      <w:r w:rsidR="000C32C3" w:rsidRPr="007F5B90">
        <w:rPr>
          <w:spacing w:val="-4"/>
          <w:sz w:val="28"/>
          <w:szCs w:val="28"/>
        </w:rPr>
        <w:t xml:space="preserve"> лабораторії Державної служби України з питань безпечності харчових продуктів та захисту споживачів </w:t>
      </w:r>
      <w:r w:rsidRPr="007F5B90">
        <w:rPr>
          <w:spacing w:val="-4"/>
          <w:szCs w:val="28"/>
        </w:rPr>
        <w:t xml:space="preserve">(ЄДРПОУ </w:t>
      </w:r>
      <w:r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00692771</w:t>
      </w:r>
      <w:r w:rsidRPr="007F5B90">
        <w:rPr>
          <w:color w:val="000000" w:themeColor="text1"/>
          <w:spacing w:val="-4"/>
          <w:sz w:val="28"/>
          <w:szCs w:val="28"/>
        </w:rPr>
        <w:t xml:space="preserve">) </w:t>
      </w:r>
      <w:r w:rsidR="002909FF" w:rsidRPr="007F5B90">
        <w:rPr>
          <w:spacing w:val="-4"/>
          <w:sz w:val="28"/>
          <w:szCs w:val="28"/>
        </w:rPr>
        <w:lastRenderedPageBreak/>
        <w:t xml:space="preserve">площею </w:t>
      </w:r>
      <w:r w:rsidR="00586B85"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0,</w:t>
      </w:r>
      <w:r w:rsidR="000C32C3"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784</w:t>
      </w:r>
      <w:r w:rsidR="00586B85" w:rsidRPr="007F5B90">
        <w:rPr>
          <w:color w:val="000000" w:themeColor="text1"/>
          <w:spacing w:val="-4"/>
          <w:sz w:val="28"/>
          <w:szCs w:val="28"/>
        </w:rPr>
        <w:t xml:space="preserve"> </w:t>
      </w:r>
      <w:r w:rsidR="002909FF" w:rsidRPr="007F5B90">
        <w:rPr>
          <w:color w:val="000000" w:themeColor="text1"/>
          <w:spacing w:val="-4"/>
          <w:sz w:val="28"/>
          <w:szCs w:val="28"/>
        </w:rPr>
        <w:t xml:space="preserve">га </w:t>
      </w:r>
      <w:r w:rsidR="00586B85" w:rsidRPr="007F5B90">
        <w:rPr>
          <w:color w:val="000000" w:themeColor="text1"/>
          <w:spacing w:val="-4"/>
          <w:sz w:val="28"/>
          <w:szCs w:val="28"/>
        </w:rPr>
        <w:t xml:space="preserve">(кадастровий номер </w:t>
      </w:r>
      <w:r w:rsidR="000C32C3" w:rsidRPr="007F5B90">
        <w:rPr>
          <w:color w:val="000000" w:themeColor="text1"/>
          <w:spacing w:val="-4"/>
          <w:sz w:val="28"/>
          <w:szCs w:val="28"/>
        </w:rPr>
        <w:t>0710400000:06</w:t>
      </w:r>
      <w:r w:rsidR="00586B85" w:rsidRPr="007F5B90">
        <w:rPr>
          <w:color w:val="000000" w:themeColor="text1"/>
          <w:spacing w:val="-4"/>
          <w:sz w:val="28"/>
          <w:szCs w:val="28"/>
        </w:rPr>
        <w:t>:00</w:t>
      </w:r>
      <w:r w:rsidR="000C32C3" w:rsidRPr="007F5B90">
        <w:rPr>
          <w:color w:val="000000" w:themeColor="text1"/>
          <w:spacing w:val="-4"/>
          <w:sz w:val="28"/>
          <w:szCs w:val="28"/>
        </w:rPr>
        <w:t>1</w:t>
      </w:r>
      <w:r w:rsidR="00586B85" w:rsidRPr="007F5B90">
        <w:rPr>
          <w:color w:val="000000" w:themeColor="text1"/>
          <w:spacing w:val="-4"/>
          <w:sz w:val="28"/>
          <w:szCs w:val="28"/>
        </w:rPr>
        <w:t>:00</w:t>
      </w:r>
      <w:r w:rsidR="000C32C3" w:rsidRPr="007F5B90">
        <w:rPr>
          <w:color w:val="000000" w:themeColor="text1"/>
          <w:spacing w:val="-4"/>
          <w:sz w:val="28"/>
          <w:szCs w:val="28"/>
        </w:rPr>
        <w:t>19</w:t>
      </w:r>
      <w:r w:rsidR="00586B85" w:rsidRPr="007F5B90">
        <w:rPr>
          <w:color w:val="000000" w:themeColor="text1"/>
          <w:spacing w:val="-4"/>
          <w:sz w:val="28"/>
          <w:szCs w:val="28"/>
        </w:rPr>
        <w:t>)</w:t>
      </w:r>
      <w:r w:rsidR="00017628" w:rsidRPr="007F5B90">
        <w:rPr>
          <w:color w:val="000000" w:themeColor="text1"/>
          <w:spacing w:val="-4"/>
          <w:sz w:val="28"/>
          <w:szCs w:val="28"/>
        </w:rPr>
        <w:t xml:space="preserve"> </w:t>
      </w:r>
      <w:r w:rsidR="00AE2C53" w:rsidRPr="007F5B90">
        <w:rPr>
          <w:spacing w:val="-4"/>
          <w:sz w:val="28"/>
          <w:szCs w:val="28"/>
          <w:shd w:val="clear" w:color="auto" w:fill="FFFFFF"/>
        </w:rPr>
        <w:t xml:space="preserve">для будівництва та обслуговування інших будівель громадської забудови </w:t>
      </w:r>
      <w:r w:rsidR="00AE2C53" w:rsidRPr="007F5B90">
        <w:rPr>
          <w:spacing w:val="-4"/>
          <w:sz w:val="28"/>
          <w:szCs w:val="28"/>
        </w:rPr>
        <w:t>[КВЦПЗ 03.15]</w:t>
      </w:r>
      <w:r w:rsidR="000D691F">
        <w:rPr>
          <w:spacing w:val="-4"/>
          <w:sz w:val="28"/>
          <w:szCs w:val="28"/>
        </w:rPr>
        <w:t>;</w:t>
      </w:r>
    </w:p>
    <w:p w14:paraId="21AAB6D4" w14:textId="77777777" w:rsidR="000C32C3" w:rsidRPr="007F5B90" w:rsidRDefault="000C32C3" w:rsidP="002909FF">
      <w:pPr>
        <w:tabs>
          <w:tab w:val="left" w:pos="567"/>
        </w:tabs>
        <w:ind w:firstLine="567"/>
        <w:jc w:val="both"/>
        <w:rPr>
          <w:spacing w:val="-4"/>
          <w:sz w:val="20"/>
          <w:szCs w:val="20"/>
        </w:rPr>
      </w:pPr>
    </w:p>
    <w:p w14:paraId="21D50572" w14:textId="3F518D71" w:rsidR="002909FF" w:rsidRPr="007F5B90" w:rsidRDefault="00435CBF" w:rsidP="002909FF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 w:rsidRPr="007F5B90">
        <w:rPr>
          <w:spacing w:val="-4"/>
          <w:sz w:val="28"/>
          <w:szCs w:val="28"/>
        </w:rPr>
        <w:t>2</w:t>
      </w:r>
      <w:r w:rsidR="002909FF" w:rsidRPr="007F5B90">
        <w:rPr>
          <w:spacing w:val="-4"/>
          <w:sz w:val="28"/>
          <w:szCs w:val="28"/>
        </w:rPr>
        <w:t>. </w:t>
      </w:r>
      <w:r w:rsidR="000C32C3" w:rsidRPr="007F5B90">
        <w:rPr>
          <w:spacing w:val="-4"/>
          <w:sz w:val="28"/>
          <w:szCs w:val="28"/>
        </w:rPr>
        <w:t>Володимир-Волинській міжрайонній державній лабораторії</w:t>
      </w:r>
      <w:r w:rsidR="007F6E5B" w:rsidRPr="007F5B90">
        <w:rPr>
          <w:spacing w:val="-4"/>
          <w:sz w:val="28"/>
          <w:szCs w:val="28"/>
        </w:rPr>
        <w:t xml:space="preserve"> Державної служби України з питань безпечності харчових продуктів та захисту споживачів</w:t>
      </w:r>
      <w:r w:rsidR="000C32C3" w:rsidRPr="007F5B90">
        <w:rPr>
          <w:spacing w:val="-4"/>
          <w:sz w:val="28"/>
          <w:szCs w:val="28"/>
        </w:rPr>
        <w:t>, Ковельськ</w:t>
      </w:r>
      <w:r w:rsidR="007F5B90" w:rsidRPr="007F5B90">
        <w:rPr>
          <w:spacing w:val="-4"/>
          <w:sz w:val="28"/>
          <w:szCs w:val="28"/>
        </w:rPr>
        <w:t>ій</w:t>
      </w:r>
      <w:r w:rsidR="000C32C3" w:rsidRPr="007F5B90">
        <w:rPr>
          <w:spacing w:val="-4"/>
          <w:sz w:val="28"/>
          <w:szCs w:val="28"/>
        </w:rPr>
        <w:t xml:space="preserve"> міжрайонн</w:t>
      </w:r>
      <w:r w:rsidR="007F5B90" w:rsidRPr="007F5B90">
        <w:rPr>
          <w:spacing w:val="-4"/>
          <w:sz w:val="28"/>
          <w:szCs w:val="28"/>
        </w:rPr>
        <w:t>ій</w:t>
      </w:r>
      <w:r w:rsidR="000C32C3" w:rsidRPr="007F5B90">
        <w:rPr>
          <w:spacing w:val="-4"/>
          <w:sz w:val="28"/>
          <w:szCs w:val="28"/>
        </w:rPr>
        <w:t xml:space="preserve"> державн</w:t>
      </w:r>
      <w:r w:rsidR="007F5B90" w:rsidRPr="007F5B90">
        <w:rPr>
          <w:spacing w:val="-4"/>
          <w:sz w:val="28"/>
          <w:szCs w:val="28"/>
        </w:rPr>
        <w:t>ій</w:t>
      </w:r>
      <w:r w:rsidR="000C32C3" w:rsidRPr="007F5B90">
        <w:rPr>
          <w:spacing w:val="-4"/>
          <w:sz w:val="28"/>
          <w:szCs w:val="28"/>
        </w:rPr>
        <w:t xml:space="preserve"> лабораторії Державної служби України з питань безпечності харчових продуктів та захисту споживачів </w:t>
      </w:r>
      <w:r w:rsidR="002909FF" w:rsidRPr="007F5B90">
        <w:rPr>
          <w:spacing w:val="-4"/>
          <w:sz w:val="28"/>
          <w:szCs w:val="28"/>
        </w:rPr>
        <w:t xml:space="preserve">здійснити заходи, пов’язані з державною реєстрацією припинення права постійного користування земельними ділянками, зазначеними в пункті 1 </w:t>
      </w:r>
      <w:r w:rsidR="00B929B4" w:rsidRPr="007F5B90">
        <w:rPr>
          <w:spacing w:val="-4"/>
          <w:sz w:val="28"/>
          <w:szCs w:val="28"/>
        </w:rPr>
        <w:t xml:space="preserve">цього </w:t>
      </w:r>
      <w:r w:rsidR="002909FF" w:rsidRPr="007F5B90">
        <w:rPr>
          <w:spacing w:val="-4"/>
          <w:sz w:val="28"/>
          <w:szCs w:val="28"/>
        </w:rPr>
        <w:t>розпорядження, в установленому законом порядку.</w:t>
      </w:r>
    </w:p>
    <w:p w14:paraId="043EA1D6" w14:textId="77777777" w:rsidR="009F443D" w:rsidRPr="007F5B90" w:rsidRDefault="009F443D" w:rsidP="002909FF">
      <w:pPr>
        <w:tabs>
          <w:tab w:val="left" w:pos="567"/>
        </w:tabs>
        <w:ind w:firstLine="567"/>
        <w:jc w:val="both"/>
        <w:rPr>
          <w:spacing w:val="-4"/>
          <w:sz w:val="20"/>
          <w:szCs w:val="20"/>
        </w:rPr>
      </w:pPr>
    </w:p>
    <w:p w14:paraId="71D343CA" w14:textId="5A4D6540" w:rsidR="00C1638C" w:rsidRPr="007F5B90" w:rsidRDefault="00435CBF" w:rsidP="00C1638C">
      <w:pPr>
        <w:pStyle w:val="afa"/>
        <w:tabs>
          <w:tab w:val="left" w:pos="709"/>
        </w:tabs>
        <w:ind w:firstLine="567"/>
        <w:jc w:val="both"/>
        <w:rPr>
          <w:spacing w:val="-4"/>
          <w:sz w:val="28"/>
          <w:szCs w:val="28"/>
        </w:rPr>
      </w:pPr>
      <w:r w:rsidRPr="007F5B90">
        <w:rPr>
          <w:spacing w:val="-4"/>
          <w:sz w:val="28"/>
          <w:szCs w:val="28"/>
        </w:rPr>
        <w:t>3</w:t>
      </w:r>
      <w:r w:rsidR="00C1638C" w:rsidRPr="007F5B90">
        <w:rPr>
          <w:spacing w:val="-4"/>
          <w:sz w:val="28"/>
          <w:szCs w:val="28"/>
        </w:rPr>
        <w:t xml:space="preserve">. Передати  </w:t>
      </w:r>
      <w:r w:rsidR="007411F2" w:rsidRPr="007F5B90">
        <w:rPr>
          <w:spacing w:val="-4"/>
          <w:sz w:val="28"/>
          <w:szCs w:val="28"/>
        </w:rPr>
        <w:t>Волинській регіональній державній</w:t>
      </w:r>
      <w:r w:rsidR="00C820C2" w:rsidRPr="007F5B90">
        <w:rPr>
          <w:spacing w:val="-4"/>
          <w:sz w:val="28"/>
          <w:szCs w:val="28"/>
        </w:rPr>
        <w:t xml:space="preserve"> лабораторії Державної служби України з питань безпечності харчових продуктів та захисту споживачів </w:t>
      </w:r>
      <w:r w:rsidR="00C820C2" w:rsidRPr="007F5B90">
        <w:rPr>
          <w:color w:val="000000" w:themeColor="text1"/>
          <w:spacing w:val="-4"/>
          <w:sz w:val="28"/>
          <w:szCs w:val="28"/>
        </w:rPr>
        <w:t xml:space="preserve">(ЄДРПОУ </w:t>
      </w:r>
      <w:r w:rsidR="00C820C2"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00692682</w:t>
      </w:r>
      <w:r w:rsidR="00C820C2" w:rsidRPr="007F5B90">
        <w:rPr>
          <w:color w:val="000000" w:themeColor="text1"/>
          <w:spacing w:val="-4"/>
          <w:sz w:val="28"/>
          <w:szCs w:val="28"/>
        </w:rPr>
        <w:t xml:space="preserve">) </w:t>
      </w:r>
      <w:r w:rsidR="00C209BC" w:rsidRPr="007F5B90">
        <w:rPr>
          <w:color w:val="000000" w:themeColor="text1"/>
          <w:spacing w:val="-4"/>
          <w:sz w:val="28"/>
          <w:szCs w:val="28"/>
        </w:rPr>
        <w:t xml:space="preserve">у </w:t>
      </w:r>
      <w:r w:rsidR="00C209BC" w:rsidRPr="007F5B90">
        <w:rPr>
          <w:spacing w:val="-4"/>
          <w:sz w:val="28"/>
          <w:szCs w:val="28"/>
        </w:rPr>
        <w:t xml:space="preserve">постійне користування </w:t>
      </w:r>
      <w:r w:rsidR="00C1638C" w:rsidRPr="007F5B90">
        <w:rPr>
          <w:spacing w:val="-4"/>
          <w:sz w:val="28"/>
          <w:szCs w:val="28"/>
        </w:rPr>
        <w:t xml:space="preserve">земельні ділянки державної власності землі </w:t>
      </w:r>
      <w:r w:rsidR="00C1638C" w:rsidRPr="007F5B90">
        <w:rPr>
          <w:spacing w:val="-4"/>
          <w:sz w:val="28"/>
          <w:szCs w:val="28"/>
          <w:shd w:val="clear" w:color="auto" w:fill="FFFFFF"/>
        </w:rPr>
        <w:t>житлової та громадської забудови</w:t>
      </w:r>
      <w:r w:rsidR="00D15BC6" w:rsidRPr="007F5B90">
        <w:rPr>
          <w:spacing w:val="-4"/>
          <w:sz w:val="28"/>
          <w:szCs w:val="28"/>
        </w:rPr>
        <w:t>,</w:t>
      </w:r>
      <w:r w:rsidR="00C1638C" w:rsidRPr="007F5B90">
        <w:rPr>
          <w:spacing w:val="-4"/>
          <w:sz w:val="28"/>
          <w:szCs w:val="28"/>
        </w:rPr>
        <w:t xml:space="preserve"> без зміни </w:t>
      </w:r>
      <w:r w:rsidR="00D15BC6" w:rsidRPr="007F5B90">
        <w:rPr>
          <w:spacing w:val="-4"/>
          <w:sz w:val="28"/>
          <w:szCs w:val="28"/>
        </w:rPr>
        <w:t xml:space="preserve">їх </w:t>
      </w:r>
      <w:r w:rsidR="00C1638C" w:rsidRPr="007F5B90">
        <w:rPr>
          <w:spacing w:val="-4"/>
          <w:sz w:val="28"/>
          <w:szCs w:val="28"/>
        </w:rPr>
        <w:t>меж</w:t>
      </w:r>
      <w:r w:rsidR="00D15BC6" w:rsidRPr="007F5B90">
        <w:rPr>
          <w:spacing w:val="-4"/>
          <w:sz w:val="28"/>
          <w:szCs w:val="28"/>
        </w:rPr>
        <w:t xml:space="preserve"> </w:t>
      </w:r>
      <w:r w:rsidR="00C1638C" w:rsidRPr="007F5B90">
        <w:rPr>
          <w:spacing w:val="-4"/>
          <w:sz w:val="28"/>
          <w:szCs w:val="28"/>
        </w:rPr>
        <w:t xml:space="preserve">та цільового </w:t>
      </w:r>
      <w:proofErr w:type="spellStart"/>
      <w:r w:rsidR="00C1638C" w:rsidRPr="007F5B90">
        <w:rPr>
          <w:spacing w:val="-4"/>
          <w:sz w:val="28"/>
          <w:szCs w:val="28"/>
        </w:rPr>
        <w:t>приначення</w:t>
      </w:r>
      <w:proofErr w:type="spellEnd"/>
      <w:r w:rsidR="00C1638C" w:rsidRPr="007F5B90">
        <w:rPr>
          <w:spacing w:val="-4"/>
          <w:sz w:val="28"/>
          <w:szCs w:val="28"/>
        </w:rPr>
        <w:t>:</w:t>
      </w:r>
    </w:p>
    <w:p w14:paraId="50DC8D4D" w14:textId="68E46607" w:rsidR="009F443D" w:rsidRPr="007F5B90" w:rsidRDefault="00C820C2" w:rsidP="00D15BC6">
      <w:pPr>
        <w:ind w:firstLine="567"/>
        <w:jc w:val="both"/>
        <w:rPr>
          <w:rFonts w:ascii="Helvetica" w:hAnsi="Helvetica"/>
          <w:color w:val="333333"/>
          <w:spacing w:val="-4"/>
          <w:sz w:val="21"/>
          <w:szCs w:val="21"/>
          <w:lang w:val="ru-RU"/>
        </w:rPr>
      </w:pPr>
      <w:r w:rsidRPr="007F5B90">
        <w:rPr>
          <w:color w:val="000000" w:themeColor="text1"/>
          <w:spacing w:val="-4"/>
          <w:sz w:val="28"/>
          <w:szCs w:val="28"/>
        </w:rPr>
        <w:t xml:space="preserve">площею </w:t>
      </w:r>
      <w:r w:rsidRPr="007F5B90">
        <w:rPr>
          <w:spacing w:val="-4"/>
          <w:sz w:val="28"/>
          <w:szCs w:val="28"/>
        </w:rPr>
        <w:t>0,7234</w:t>
      </w:r>
      <w:r w:rsidR="00CA6383">
        <w:rPr>
          <w:spacing w:val="-4"/>
          <w:sz w:val="28"/>
          <w:szCs w:val="28"/>
        </w:rPr>
        <w:t> </w:t>
      </w:r>
      <w:r w:rsidRPr="007F5B90">
        <w:rPr>
          <w:spacing w:val="-4"/>
          <w:sz w:val="28"/>
          <w:szCs w:val="28"/>
        </w:rPr>
        <w:t xml:space="preserve">га </w:t>
      </w:r>
      <w:r w:rsidRPr="007F5B90">
        <w:rPr>
          <w:color w:val="000000" w:themeColor="text1"/>
          <w:spacing w:val="-4"/>
          <w:sz w:val="28"/>
          <w:szCs w:val="28"/>
        </w:rPr>
        <w:t>(кадастровий номер</w:t>
      </w:r>
      <w:r w:rsidR="008C1115">
        <w:rPr>
          <w:color w:val="000000" w:themeColor="text1"/>
          <w:spacing w:val="-4"/>
          <w:sz w:val="28"/>
          <w:szCs w:val="28"/>
        </w:rPr>
        <w:t xml:space="preserve"> </w:t>
      </w:r>
      <w:r w:rsidRPr="007F5B90">
        <w:rPr>
          <w:spacing w:val="-4"/>
          <w:sz w:val="28"/>
          <w:szCs w:val="28"/>
        </w:rPr>
        <w:t>0710200000:01:005:2376</w:t>
      </w:r>
      <w:r w:rsidRPr="007F5B90">
        <w:rPr>
          <w:rStyle w:val="fontstyle01"/>
          <w:color w:val="000000" w:themeColor="text1"/>
          <w:spacing w:val="-4"/>
        </w:rPr>
        <w:t>)</w:t>
      </w:r>
      <w:r w:rsidR="00B929B4" w:rsidRPr="007F5B90">
        <w:rPr>
          <w:rStyle w:val="fontstyle01"/>
          <w:color w:val="000000" w:themeColor="text1"/>
          <w:spacing w:val="-4"/>
        </w:rPr>
        <w:t xml:space="preserve"> </w:t>
      </w:r>
      <w:r w:rsidR="00AE2C53" w:rsidRPr="007F5B90">
        <w:rPr>
          <w:spacing w:val="-4"/>
          <w:sz w:val="28"/>
          <w:szCs w:val="28"/>
          <w:shd w:val="clear" w:color="auto" w:fill="FFFFFF"/>
        </w:rPr>
        <w:t xml:space="preserve">для будівництва та обслуговування будівель закладів охорони здоров’я та соціальної допомоги </w:t>
      </w:r>
      <w:r w:rsidR="00AE2C53" w:rsidRPr="007F5B90">
        <w:rPr>
          <w:spacing w:val="-4"/>
          <w:sz w:val="28"/>
          <w:szCs w:val="28"/>
        </w:rPr>
        <w:t>[КВЦПЗ 03.03</w:t>
      </w:r>
      <w:r w:rsidR="00B929B4" w:rsidRPr="007F5B90">
        <w:rPr>
          <w:spacing w:val="-4"/>
          <w:sz w:val="28"/>
          <w:szCs w:val="28"/>
          <w:shd w:val="clear" w:color="auto" w:fill="FFFFFF"/>
        </w:rPr>
        <w:t>;</w:t>
      </w:r>
    </w:p>
    <w:p w14:paraId="669404D5" w14:textId="14A61D00" w:rsidR="00C820C2" w:rsidRPr="007F5B90" w:rsidRDefault="00C820C2" w:rsidP="009F443D">
      <w:pPr>
        <w:ind w:firstLine="567"/>
        <w:jc w:val="both"/>
        <w:rPr>
          <w:color w:val="000000" w:themeColor="text1"/>
          <w:spacing w:val="-4"/>
          <w:sz w:val="28"/>
          <w:szCs w:val="28"/>
          <w:shd w:val="clear" w:color="auto" w:fill="FFFFFF"/>
        </w:rPr>
      </w:pPr>
      <w:r w:rsidRPr="007F5B90">
        <w:rPr>
          <w:spacing w:val="-4"/>
          <w:sz w:val="28"/>
          <w:szCs w:val="28"/>
        </w:rPr>
        <w:t xml:space="preserve">площею </w:t>
      </w:r>
      <w:r w:rsidRPr="007F5B90">
        <w:rPr>
          <w:color w:val="000000" w:themeColor="text1"/>
          <w:spacing w:val="-4"/>
          <w:sz w:val="28"/>
          <w:szCs w:val="28"/>
          <w:shd w:val="clear" w:color="auto" w:fill="FFFFFF"/>
        </w:rPr>
        <w:t>0,784</w:t>
      </w:r>
      <w:r w:rsidR="00CA6383">
        <w:rPr>
          <w:color w:val="000000" w:themeColor="text1"/>
          <w:spacing w:val="-4"/>
          <w:sz w:val="28"/>
          <w:szCs w:val="28"/>
        </w:rPr>
        <w:t> </w:t>
      </w:r>
      <w:r w:rsidRPr="007F5B90">
        <w:rPr>
          <w:color w:val="000000" w:themeColor="text1"/>
          <w:spacing w:val="-4"/>
          <w:sz w:val="28"/>
          <w:szCs w:val="28"/>
        </w:rPr>
        <w:t>га (кадастровий номер 0710400000:06:001:0019)</w:t>
      </w:r>
      <w:r w:rsidR="00B929B4" w:rsidRPr="007F5B90">
        <w:rPr>
          <w:color w:val="000000" w:themeColor="text1"/>
          <w:spacing w:val="-4"/>
          <w:sz w:val="28"/>
          <w:szCs w:val="28"/>
        </w:rPr>
        <w:t xml:space="preserve"> </w:t>
      </w:r>
      <w:r w:rsidR="00AE2C53" w:rsidRPr="007F5B90">
        <w:rPr>
          <w:spacing w:val="-4"/>
          <w:sz w:val="28"/>
          <w:szCs w:val="28"/>
          <w:shd w:val="clear" w:color="auto" w:fill="FFFFFF"/>
        </w:rPr>
        <w:t xml:space="preserve">для будівництва та обслуговування інших будівель громадської забудови  </w:t>
      </w:r>
      <w:r w:rsidR="00AE2C53" w:rsidRPr="007F5B90">
        <w:rPr>
          <w:spacing w:val="-4"/>
          <w:sz w:val="28"/>
          <w:szCs w:val="28"/>
        </w:rPr>
        <w:t>[КВЦПЗ</w:t>
      </w:r>
      <w:r w:rsidR="00CA6383">
        <w:rPr>
          <w:spacing w:val="-4"/>
          <w:sz w:val="28"/>
          <w:szCs w:val="28"/>
        </w:rPr>
        <w:t> </w:t>
      </w:r>
      <w:r w:rsidR="00AE2C53" w:rsidRPr="007F5B90">
        <w:rPr>
          <w:spacing w:val="-4"/>
          <w:sz w:val="28"/>
          <w:szCs w:val="28"/>
        </w:rPr>
        <w:t>03.15]</w:t>
      </w:r>
      <w:r w:rsidR="00B929B4" w:rsidRPr="007F5B90">
        <w:rPr>
          <w:spacing w:val="-4"/>
          <w:sz w:val="28"/>
          <w:szCs w:val="28"/>
          <w:shd w:val="clear" w:color="auto" w:fill="FFFFFF"/>
        </w:rPr>
        <w:t>.</w:t>
      </w:r>
    </w:p>
    <w:p w14:paraId="15AE9A54" w14:textId="77777777" w:rsidR="007E5AC5" w:rsidRPr="007F5B90" w:rsidRDefault="00522316" w:rsidP="009F443D">
      <w:pPr>
        <w:pStyle w:val="afa"/>
        <w:tabs>
          <w:tab w:val="left" w:pos="567"/>
          <w:tab w:val="left" w:pos="709"/>
        </w:tabs>
        <w:jc w:val="both"/>
        <w:rPr>
          <w:spacing w:val="-4"/>
          <w:sz w:val="20"/>
          <w:szCs w:val="20"/>
        </w:rPr>
      </w:pPr>
      <w:r w:rsidRPr="007F5B90">
        <w:rPr>
          <w:spacing w:val="-4"/>
          <w:sz w:val="28"/>
          <w:szCs w:val="28"/>
          <w:shd w:val="clear" w:color="auto" w:fill="FFFFFF"/>
        </w:rPr>
        <w:tab/>
      </w:r>
    </w:p>
    <w:p w14:paraId="6663564A" w14:textId="36AC00C4" w:rsidR="00BC3665" w:rsidRPr="007F5B90" w:rsidRDefault="00435CBF" w:rsidP="00C82EA7">
      <w:pPr>
        <w:pStyle w:val="20"/>
        <w:ind w:firstLine="567"/>
        <w:rPr>
          <w:spacing w:val="-4"/>
          <w:szCs w:val="28"/>
        </w:rPr>
      </w:pPr>
      <w:r w:rsidRPr="007F5B90">
        <w:rPr>
          <w:spacing w:val="-4"/>
          <w:szCs w:val="28"/>
        </w:rPr>
        <w:t>4</w:t>
      </w:r>
      <w:r w:rsidR="00BC3665" w:rsidRPr="007F5B90">
        <w:rPr>
          <w:spacing w:val="-4"/>
          <w:szCs w:val="28"/>
        </w:rPr>
        <w:t>. </w:t>
      </w:r>
      <w:r w:rsidR="007D3FD6" w:rsidRPr="007F5B90">
        <w:rPr>
          <w:spacing w:val="-4"/>
          <w:szCs w:val="28"/>
        </w:rPr>
        <w:t>Волинській регіональній державній</w:t>
      </w:r>
      <w:r w:rsidR="00C820C2" w:rsidRPr="007F5B90">
        <w:rPr>
          <w:spacing w:val="-4"/>
          <w:szCs w:val="28"/>
        </w:rPr>
        <w:t xml:space="preserve"> лабораторії Державної служби України з питань безпечності харчових продуктів та захисту споживачів </w:t>
      </w:r>
      <w:r w:rsidR="00C820C2" w:rsidRPr="007F5B90">
        <w:rPr>
          <w:color w:val="000000" w:themeColor="text1"/>
          <w:spacing w:val="-4"/>
          <w:szCs w:val="28"/>
        </w:rPr>
        <w:t xml:space="preserve">(ЄДРПОУ </w:t>
      </w:r>
      <w:r w:rsidR="00C820C2" w:rsidRPr="007F5B90">
        <w:rPr>
          <w:color w:val="000000" w:themeColor="text1"/>
          <w:spacing w:val="-4"/>
          <w:szCs w:val="28"/>
          <w:shd w:val="clear" w:color="auto" w:fill="FFFFFF"/>
        </w:rPr>
        <w:t>00692682</w:t>
      </w:r>
      <w:r w:rsidR="00C820C2" w:rsidRPr="007F5B90">
        <w:rPr>
          <w:color w:val="000000" w:themeColor="text1"/>
          <w:spacing w:val="-4"/>
          <w:szCs w:val="28"/>
        </w:rPr>
        <w:t xml:space="preserve">) </w:t>
      </w:r>
      <w:r w:rsidR="00781B1B" w:rsidRPr="007F5B90">
        <w:rPr>
          <w:spacing w:val="-4"/>
        </w:rPr>
        <w:t>відповідно до вимог чинного законодавства</w:t>
      </w:r>
      <w:r w:rsidR="00BC3665" w:rsidRPr="007F5B90">
        <w:rPr>
          <w:spacing w:val="-4"/>
          <w:szCs w:val="28"/>
        </w:rPr>
        <w:t>:</w:t>
      </w:r>
    </w:p>
    <w:p w14:paraId="0BF2438E" w14:textId="3316A137" w:rsidR="00BC3665" w:rsidRPr="007F5B90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pacing w:val="-4"/>
          <w:sz w:val="28"/>
          <w:lang w:val="ru-RU"/>
        </w:rPr>
      </w:pP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здійснити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державну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реєстрацію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права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постійного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користування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земельн</w:t>
      </w:r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ими</w:t>
      </w:r>
      <w:proofErr w:type="spellEnd"/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939F4" w:rsidRPr="007F5B90">
        <w:rPr>
          <w:rFonts w:ascii="Times New Roman" w:hAnsi="Times New Roman"/>
          <w:spacing w:val="-4"/>
          <w:sz w:val="28"/>
          <w:lang w:val="ru-RU"/>
        </w:rPr>
        <w:t>ділянк</w:t>
      </w:r>
      <w:r w:rsidR="00C51A1C" w:rsidRPr="007F5B90">
        <w:rPr>
          <w:rFonts w:ascii="Times New Roman" w:hAnsi="Times New Roman"/>
          <w:spacing w:val="-4"/>
          <w:sz w:val="28"/>
          <w:lang w:val="ru-RU"/>
        </w:rPr>
        <w:t>ами</w:t>
      </w:r>
      <w:proofErr w:type="spellEnd"/>
      <w:r w:rsidR="004B4DD0" w:rsidRPr="007F5B90">
        <w:rPr>
          <w:rFonts w:ascii="Times New Roman" w:hAnsi="Times New Roman"/>
          <w:spacing w:val="-4"/>
          <w:sz w:val="28"/>
          <w:lang w:val="ru-RU"/>
        </w:rPr>
        <w:t>,</w:t>
      </w:r>
      <w:r w:rsidR="00781B1B" w:rsidRPr="007F5B90">
        <w:rPr>
          <w:spacing w:val="-4"/>
          <w:sz w:val="28"/>
          <w:szCs w:val="28"/>
          <w:lang w:val="ru-RU"/>
        </w:rPr>
        <w:t xml:space="preserve"> </w:t>
      </w:r>
      <w:proofErr w:type="spellStart"/>
      <w:r w:rsidR="001939F4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вказан</w:t>
      </w:r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ими</w:t>
      </w:r>
      <w:proofErr w:type="spellEnd"/>
      <w:r w:rsidR="004B4DD0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в </w:t>
      </w:r>
      <w:proofErr w:type="spellStart"/>
      <w:r w:rsidR="004B4DD0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пункті</w:t>
      </w:r>
      <w:proofErr w:type="spellEnd"/>
      <w:r w:rsidR="004B4DD0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D15BC6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3</w:t>
      </w:r>
      <w:r w:rsidR="00781B1B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CA638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цього </w:t>
      </w:r>
      <w:proofErr w:type="spellStart"/>
      <w:r w:rsidR="00781B1B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розпорядження</w:t>
      </w:r>
      <w:proofErr w:type="spellEnd"/>
      <w:r w:rsidR="00781B1B" w:rsidRPr="007F5B90">
        <w:rPr>
          <w:rFonts w:ascii="Times New Roman" w:hAnsi="Times New Roman" w:cs="Times New Roman"/>
          <w:spacing w:val="-4"/>
          <w:sz w:val="28"/>
          <w:lang w:val="ru-RU"/>
        </w:rPr>
        <w:t>;</w:t>
      </w:r>
    </w:p>
    <w:p w14:paraId="68165CED" w14:textId="77777777" w:rsidR="00C82EA7" w:rsidRPr="007F5B90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забезпечити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використання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зазнач</w:t>
      </w:r>
      <w:r w:rsidR="00787660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ен</w:t>
      </w:r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их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земельн</w:t>
      </w:r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их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ділян</w:t>
      </w:r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ок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відповідно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до </w:t>
      </w:r>
      <w:proofErr w:type="spellStart"/>
      <w:r w:rsidR="00C51A1C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їх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цільового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призначення</w:t>
      </w:r>
      <w:proofErr w:type="spellEnd"/>
      <w:r w:rsidR="002D46C2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;</w:t>
      </w:r>
    </w:p>
    <w:p w14:paraId="3CF7CEBC" w14:textId="77777777" w:rsidR="00BC3665" w:rsidRPr="007F5B90" w:rsidRDefault="00BC3665" w:rsidP="00C82EA7">
      <w:pPr>
        <w:pStyle w:val="a9"/>
        <w:ind w:firstLine="567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виконувати</w:t>
      </w:r>
      <w:proofErr w:type="spellEnd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обов’язки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землекористувача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відповідно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 xml:space="preserve"> до </w:t>
      </w:r>
      <w:proofErr w:type="spellStart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вимог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статті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 xml:space="preserve"> 96 Земельного кодексу </w:t>
      </w:r>
      <w:proofErr w:type="spellStart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України</w:t>
      </w:r>
      <w:proofErr w:type="spellEnd"/>
      <w:r w:rsidRPr="007F5B90">
        <w:rPr>
          <w:rFonts w:ascii="Times New Roman" w:hAnsi="Times New Roman"/>
          <w:spacing w:val="-4"/>
          <w:sz w:val="28"/>
          <w:szCs w:val="28"/>
          <w:lang w:val="ru-RU"/>
        </w:rPr>
        <w:t>.</w:t>
      </w:r>
    </w:p>
    <w:p w14:paraId="09C2C596" w14:textId="77777777" w:rsidR="007E5AC5" w:rsidRPr="007F5B90" w:rsidRDefault="007E5AC5" w:rsidP="00C82EA7">
      <w:pPr>
        <w:pStyle w:val="a9"/>
        <w:ind w:firstLine="567"/>
        <w:jc w:val="both"/>
        <w:rPr>
          <w:rFonts w:ascii="Times New Roman" w:hAnsi="Times New Roman"/>
          <w:spacing w:val="-4"/>
          <w:lang w:val="ru-RU"/>
        </w:rPr>
      </w:pPr>
    </w:p>
    <w:p w14:paraId="1022C351" w14:textId="56BD7AC8" w:rsidR="004023E5" w:rsidRPr="007F5B90" w:rsidRDefault="00435CBF" w:rsidP="00C82EA7">
      <w:pPr>
        <w:pStyle w:val="a9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ru-RU" w:eastAsia="ru-RU"/>
        </w:rPr>
      </w:pPr>
      <w:r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5</w:t>
      </w:r>
      <w:r w:rsidR="0064414B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. </w:t>
      </w:r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Контроль за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виконанням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розпорядження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покласти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на заступника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голови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обласної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державної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адміністрації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відповідно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до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розподілу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функціональних</w:t>
      </w:r>
      <w:proofErr w:type="spellEnd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="00177EE3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обов’язків</w:t>
      </w:r>
      <w:proofErr w:type="spellEnd"/>
      <w:r w:rsidR="001D5B58" w:rsidRPr="007F5B90">
        <w:rPr>
          <w:rFonts w:ascii="Times New Roman" w:hAnsi="Times New Roman" w:cs="Times New Roman"/>
          <w:spacing w:val="-4"/>
          <w:sz w:val="28"/>
          <w:szCs w:val="28"/>
          <w:lang w:val="ru-RU"/>
        </w:rPr>
        <w:t>.</w:t>
      </w:r>
      <w:r w:rsidR="001D5B58" w:rsidRPr="007F5B90">
        <w:rPr>
          <w:rFonts w:ascii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</w:p>
    <w:p w14:paraId="20ABBA44" w14:textId="77777777" w:rsid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3B0E64EA" w14:textId="77777777" w:rsidR="00DF6F42" w:rsidRDefault="00DF6F42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7715933F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11BEE235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7C812AC" w14:textId="77777777" w:rsidR="00DF6F42" w:rsidRPr="00DF6F42" w:rsidRDefault="00DF6F42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2F8CAB7" w14:textId="1ABDC4AF" w:rsidR="0092181C" w:rsidRPr="00CA6383" w:rsidRDefault="00BE0589" w:rsidP="0092181C">
      <w:pPr>
        <w:tabs>
          <w:tab w:val="left" w:pos="5984"/>
          <w:tab w:val="left" w:pos="8415"/>
        </w:tabs>
        <w:jc w:val="both"/>
      </w:pPr>
      <w:r w:rsidRPr="00CA6383">
        <w:t xml:space="preserve">Наталія </w:t>
      </w:r>
      <w:proofErr w:type="spellStart"/>
      <w:r w:rsidRPr="00CA6383">
        <w:t>Грицаюк</w:t>
      </w:r>
      <w:proofErr w:type="spellEnd"/>
      <w:r w:rsidR="0092181C" w:rsidRPr="00CA6383">
        <w:t xml:space="preserve"> </w:t>
      </w:r>
      <w:r w:rsidR="00C820C2" w:rsidRPr="00CA6383">
        <w:t>778 225</w:t>
      </w:r>
    </w:p>
    <w:sectPr w:rsidR="0092181C" w:rsidRPr="00CA6383" w:rsidSect="00AE26CB">
      <w:headerReference w:type="default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9DE5" w14:textId="77777777" w:rsidR="00AE26CB" w:rsidRDefault="00AE26CB" w:rsidP="00E96CA4">
      <w:r>
        <w:separator/>
      </w:r>
    </w:p>
  </w:endnote>
  <w:endnote w:type="continuationSeparator" w:id="0">
    <w:p w14:paraId="333B92C8" w14:textId="77777777" w:rsidR="00AE26CB" w:rsidRDefault="00AE26CB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F78FC" w14:textId="77777777" w:rsidR="00AE26CB" w:rsidRDefault="00AE26CB" w:rsidP="00E96CA4">
      <w:r>
        <w:separator/>
      </w:r>
    </w:p>
  </w:footnote>
  <w:footnote w:type="continuationSeparator" w:id="0">
    <w:p w14:paraId="118D1DB5" w14:textId="77777777" w:rsidR="00AE26CB" w:rsidRDefault="00AE26CB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11522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5CB6C4" w14:textId="57CE6BC2" w:rsidR="00467A28" w:rsidRDefault="00467A2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C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DC8412" w14:textId="77777777" w:rsidR="00467A28" w:rsidRDefault="00467A28" w:rsidP="00467A28">
    <w:pPr>
      <w:pStyle w:val="a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628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261"/>
    <w:rsid w:val="00090B10"/>
    <w:rsid w:val="000932D7"/>
    <w:rsid w:val="00094951"/>
    <w:rsid w:val="00097439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32C3"/>
    <w:rsid w:val="000C42F0"/>
    <w:rsid w:val="000C5EF1"/>
    <w:rsid w:val="000C76A1"/>
    <w:rsid w:val="000C7BDA"/>
    <w:rsid w:val="000D3A6C"/>
    <w:rsid w:val="000D691F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12A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292E"/>
    <w:rsid w:val="001A56B6"/>
    <w:rsid w:val="001A657D"/>
    <w:rsid w:val="001A7684"/>
    <w:rsid w:val="001B1ABB"/>
    <w:rsid w:val="001B1F0F"/>
    <w:rsid w:val="001B21FE"/>
    <w:rsid w:val="001B7694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09F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0E0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6E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39A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5CBF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B6E0F"/>
    <w:rsid w:val="004C1249"/>
    <w:rsid w:val="004C5FDC"/>
    <w:rsid w:val="004C7745"/>
    <w:rsid w:val="004D02D6"/>
    <w:rsid w:val="004D0634"/>
    <w:rsid w:val="004D21CB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1730D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6B85"/>
    <w:rsid w:val="00587278"/>
    <w:rsid w:val="0058753A"/>
    <w:rsid w:val="00591EA5"/>
    <w:rsid w:val="005959CF"/>
    <w:rsid w:val="00597572"/>
    <w:rsid w:val="005A26D3"/>
    <w:rsid w:val="005A4036"/>
    <w:rsid w:val="005A4098"/>
    <w:rsid w:val="005A418A"/>
    <w:rsid w:val="005B0292"/>
    <w:rsid w:val="005B05F6"/>
    <w:rsid w:val="005B3A55"/>
    <w:rsid w:val="005B3DE8"/>
    <w:rsid w:val="005B4E15"/>
    <w:rsid w:val="005C01D8"/>
    <w:rsid w:val="005C033B"/>
    <w:rsid w:val="005C0548"/>
    <w:rsid w:val="005C15E1"/>
    <w:rsid w:val="005C1922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4845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27042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28F4"/>
    <w:rsid w:val="00674733"/>
    <w:rsid w:val="006753ED"/>
    <w:rsid w:val="00676630"/>
    <w:rsid w:val="0067668F"/>
    <w:rsid w:val="00682D82"/>
    <w:rsid w:val="00692D7C"/>
    <w:rsid w:val="00694258"/>
    <w:rsid w:val="0069432D"/>
    <w:rsid w:val="00694A13"/>
    <w:rsid w:val="00697F61"/>
    <w:rsid w:val="006A009D"/>
    <w:rsid w:val="006A2BF6"/>
    <w:rsid w:val="006A758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1DFE"/>
    <w:rsid w:val="00735006"/>
    <w:rsid w:val="0073550E"/>
    <w:rsid w:val="00735816"/>
    <w:rsid w:val="0073592F"/>
    <w:rsid w:val="00737367"/>
    <w:rsid w:val="00737BF5"/>
    <w:rsid w:val="007411F2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D3FD6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5B90"/>
    <w:rsid w:val="007F6E5B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23"/>
    <w:rsid w:val="00857B8D"/>
    <w:rsid w:val="00860805"/>
    <w:rsid w:val="00864D3B"/>
    <w:rsid w:val="008678F0"/>
    <w:rsid w:val="00867D3C"/>
    <w:rsid w:val="00871BA9"/>
    <w:rsid w:val="008725D1"/>
    <w:rsid w:val="008776F8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1115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3CB6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879BF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43D"/>
    <w:rsid w:val="009F46D3"/>
    <w:rsid w:val="009F6DB6"/>
    <w:rsid w:val="00A0025E"/>
    <w:rsid w:val="00A00C75"/>
    <w:rsid w:val="00A00D7F"/>
    <w:rsid w:val="00A07A57"/>
    <w:rsid w:val="00A20543"/>
    <w:rsid w:val="00A21554"/>
    <w:rsid w:val="00A2483A"/>
    <w:rsid w:val="00A25163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3E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2EA8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26CB"/>
    <w:rsid w:val="00AE2C53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1F6B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D39"/>
    <w:rsid w:val="00B92351"/>
    <w:rsid w:val="00B929B4"/>
    <w:rsid w:val="00B943B6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638C"/>
    <w:rsid w:val="00C171BB"/>
    <w:rsid w:val="00C209BC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67A"/>
    <w:rsid w:val="00C657C0"/>
    <w:rsid w:val="00C66F17"/>
    <w:rsid w:val="00C7078A"/>
    <w:rsid w:val="00C70EF3"/>
    <w:rsid w:val="00C729B6"/>
    <w:rsid w:val="00C75A6A"/>
    <w:rsid w:val="00C76092"/>
    <w:rsid w:val="00C820C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6383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51E8"/>
    <w:rsid w:val="00CC6D2E"/>
    <w:rsid w:val="00CE0674"/>
    <w:rsid w:val="00CE23F4"/>
    <w:rsid w:val="00CE2830"/>
    <w:rsid w:val="00CE2B9B"/>
    <w:rsid w:val="00CF3222"/>
    <w:rsid w:val="00CF718B"/>
    <w:rsid w:val="00D04745"/>
    <w:rsid w:val="00D05670"/>
    <w:rsid w:val="00D12A40"/>
    <w:rsid w:val="00D15BC6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6EE3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1A6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DF6F42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EC3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005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8E6"/>
    <w:rsid w:val="00F55CBB"/>
    <w:rsid w:val="00F57267"/>
    <w:rsid w:val="00F6233E"/>
    <w:rsid w:val="00F62416"/>
    <w:rsid w:val="00F625AF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1B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CD25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fontstyle01">
    <w:name w:val="fontstyle01"/>
    <w:rsid w:val="00586B85"/>
    <w:rPr>
      <w:rFonts w:ascii="TimesNewRomanPSMT" w:eastAsia="Times New Roman" w:hAnsi="TimesNewRomanPSMT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A1FE6-D6D2-4EF2-AAA6-E737FE902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2900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19</cp:revision>
  <cp:lastPrinted>2023-09-29T09:11:00Z</cp:lastPrinted>
  <dcterms:created xsi:type="dcterms:W3CDTF">2024-01-08T11:06:00Z</dcterms:created>
  <dcterms:modified xsi:type="dcterms:W3CDTF">2024-01-29T13:13:00Z</dcterms:modified>
</cp:coreProperties>
</file>