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1B997" w14:textId="77777777" w:rsidR="00172C50" w:rsidRPr="007A6F81" w:rsidRDefault="00172C50" w:rsidP="00172C50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7A6F81">
        <w:rPr>
          <w:noProof/>
          <w:snapToGrid w:val="0"/>
          <w:spacing w:val="8"/>
          <w:lang w:val="ru-RU"/>
        </w:rPr>
        <w:drawing>
          <wp:inline distT="0" distB="0" distL="0" distR="0" wp14:anchorId="43128840" wp14:editId="3901E7B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79B4F0" w14:textId="77777777" w:rsidR="00172C50" w:rsidRPr="007A6F81" w:rsidRDefault="00172C50" w:rsidP="00172C5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5C1F4848" w14:textId="77777777" w:rsidR="00172C50" w:rsidRPr="007A6F81" w:rsidRDefault="00172C50" w:rsidP="00172C50">
      <w:pPr>
        <w:jc w:val="center"/>
        <w:rPr>
          <w:b/>
        </w:rPr>
      </w:pPr>
      <w:r w:rsidRPr="007A6F81">
        <w:rPr>
          <w:b/>
        </w:rPr>
        <w:t>ВОЛИНСЬКА ОБЛАСНА ДЕРЖАВНА АДМІНІСТРАЦІЯ</w:t>
      </w:r>
    </w:p>
    <w:p w14:paraId="3724DDFB" w14:textId="77777777" w:rsidR="00172C50" w:rsidRPr="007A6F81" w:rsidRDefault="00172C50" w:rsidP="00172C50">
      <w:pPr>
        <w:jc w:val="center"/>
        <w:rPr>
          <w:b/>
          <w:sz w:val="14"/>
        </w:rPr>
      </w:pPr>
    </w:p>
    <w:p w14:paraId="1C64A846" w14:textId="77777777" w:rsidR="00172C50" w:rsidRPr="007A6F81" w:rsidRDefault="00172C50" w:rsidP="00172C50">
      <w:pPr>
        <w:jc w:val="center"/>
        <w:rPr>
          <w:b/>
          <w:sz w:val="28"/>
          <w:szCs w:val="28"/>
        </w:rPr>
      </w:pPr>
      <w:r w:rsidRPr="007A6F81">
        <w:rPr>
          <w:b/>
          <w:sz w:val="28"/>
          <w:szCs w:val="28"/>
        </w:rPr>
        <w:t>ВОЛИНСЬКА ОБЛАСНА ВІЙСЬКОВА АДМІНІСТРАЦІЯ</w:t>
      </w:r>
    </w:p>
    <w:p w14:paraId="5C9840D9" w14:textId="77777777" w:rsidR="00172C50" w:rsidRPr="007A6F81" w:rsidRDefault="00172C50" w:rsidP="00172C50">
      <w:pPr>
        <w:jc w:val="center"/>
        <w:rPr>
          <w:sz w:val="28"/>
          <w:szCs w:val="28"/>
        </w:rPr>
      </w:pPr>
    </w:p>
    <w:p w14:paraId="57FCA03E" w14:textId="77777777" w:rsidR="00172C50" w:rsidRPr="007A6F81" w:rsidRDefault="00172C50" w:rsidP="00172C50">
      <w:pPr>
        <w:jc w:val="center"/>
        <w:rPr>
          <w:snapToGrid w:val="0"/>
          <w:color w:val="FFFFFF"/>
          <w:spacing w:val="8"/>
        </w:rPr>
      </w:pPr>
      <w:r w:rsidRPr="007A6F81">
        <w:rPr>
          <w:b/>
          <w:sz w:val="32"/>
          <w:szCs w:val="32"/>
        </w:rPr>
        <w:t>РОЗПОРЯДЖЕННЯ</w:t>
      </w:r>
    </w:p>
    <w:p w14:paraId="119C5B72" w14:textId="77777777" w:rsidR="00172C50" w:rsidRPr="007A6F81" w:rsidRDefault="00172C50" w:rsidP="00172C50">
      <w:pPr>
        <w:ind w:right="101"/>
        <w:jc w:val="right"/>
        <w:rPr>
          <w:color w:val="FFFFFF"/>
          <w:sz w:val="28"/>
          <w:szCs w:val="28"/>
        </w:rPr>
      </w:pPr>
      <w:r w:rsidRPr="007A6F81">
        <w:rPr>
          <w:color w:val="FFFFFF"/>
          <w:sz w:val="28"/>
          <w:szCs w:val="28"/>
        </w:rPr>
        <w:t>Проект</w:t>
      </w:r>
    </w:p>
    <w:p w14:paraId="366CCDA0" w14:textId="232C945E" w:rsidR="00172C50" w:rsidRPr="007A6F81" w:rsidRDefault="009C0CF7" w:rsidP="007A6F81">
      <w:pPr>
        <w:ind w:right="101"/>
        <w:jc w:val="both"/>
        <w:rPr>
          <w:color w:val="FFFFFF"/>
          <w:sz w:val="28"/>
          <w:szCs w:val="28"/>
        </w:rPr>
      </w:pPr>
      <w:r>
        <w:rPr>
          <w:sz w:val="28"/>
          <w:szCs w:val="28"/>
        </w:rPr>
        <w:t xml:space="preserve">13 </w:t>
      </w:r>
      <w:r w:rsidR="009B2071">
        <w:rPr>
          <w:sz w:val="28"/>
          <w:szCs w:val="28"/>
        </w:rPr>
        <w:t>червня</w:t>
      </w:r>
      <w:r w:rsidR="008839A0" w:rsidRPr="007A6F81">
        <w:rPr>
          <w:sz w:val="28"/>
          <w:szCs w:val="28"/>
        </w:rPr>
        <w:t xml:space="preserve"> </w:t>
      </w:r>
      <w:r w:rsidR="00172C50" w:rsidRPr="007A6F81">
        <w:rPr>
          <w:sz w:val="28"/>
          <w:szCs w:val="28"/>
        </w:rPr>
        <w:t>202</w:t>
      </w:r>
      <w:r w:rsidR="00C048D2" w:rsidRPr="007A6F81">
        <w:rPr>
          <w:sz w:val="28"/>
          <w:szCs w:val="28"/>
        </w:rPr>
        <w:t>4</w:t>
      </w:r>
      <w:r w:rsidR="00172C50" w:rsidRPr="007A6F81">
        <w:rPr>
          <w:sz w:val="28"/>
          <w:szCs w:val="28"/>
        </w:rPr>
        <w:t xml:space="preserve"> року               </w:t>
      </w:r>
      <w:r w:rsidR="009868E7" w:rsidRPr="007A6F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172C50" w:rsidRPr="007A6F81">
        <w:rPr>
          <w:sz w:val="28"/>
          <w:szCs w:val="28"/>
        </w:rPr>
        <w:t xml:space="preserve">          м. Луцьк                                   </w:t>
      </w:r>
      <w:r w:rsidR="007A6F81">
        <w:rPr>
          <w:sz w:val="28"/>
          <w:szCs w:val="28"/>
        </w:rPr>
        <w:t xml:space="preserve"> </w:t>
      </w:r>
      <w:r w:rsidR="00172C50" w:rsidRPr="007A6F81">
        <w:rPr>
          <w:sz w:val="28"/>
          <w:szCs w:val="28"/>
        </w:rPr>
        <w:t xml:space="preserve">           №</w:t>
      </w:r>
      <w:r>
        <w:rPr>
          <w:sz w:val="28"/>
          <w:szCs w:val="28"/>
        </w:rPr>
        <w:t xml:space="preserve"> 240</w:t>
      </w:r>
    </w:p>
    <w:p w14:paraId="6FA2F54F" w14:textId="77777777" w:rsidR="007A6F81" w:rsidRDefault="007A6F81" w:rsidP="00EF1E03">
      <w:pPr>
        <w:jc w:val="center"/>
        <w:rPr>
          <w:sz w:val="28"/>
          <w:szCs w:val="28"/>
        </w:rPr>
      </w:pPr>
    </w:p>
    <w:p w14:paraId="4C0CA746" w14:textId="503A823B" w:rsidR="00EF1E03" w:rsidRPr="007A6F81" w:rsidRDefault="00EF1E03" w:rsidP="00EF1E03">
      <w:pPr>
        <w:jc w:val="center"/>
        <w:rPr>
          <w:sz w:val="28"/>
          <w:szCs w:val="28"/>
        </w:rPr>
      </w:pPr>
      <w:r w:rsidRPr="007A6F81">
        <w:rPr>
          <w:sz w:val="28"/>
          <w:szCs w:val="28"/>
        </w:rPr>
        <w:t>Про затвердження технічних документацій щодо</w:t>
      </w:r>
    </w:p>
    <w:p w14:paraId="1C7A0A5D" w14:textId="290C1250" w:rsidR="008839A0" w:rsidRPr="007A6F81" w:rsidRDefault="00EF1E03" w:rsidP="00EF1E03">
      <w:pPr>
        <w:jc w:val="center"/>
        <w:rPr>
          <w:sz w:val="28"/>
          <w:szCs w:val="28"/>
        </w:rPr>
      </w:pPr>
      <w:r w:rsidRPr="007A6F81">
        <w:rPr>
          <w:sz w:val="28"/>
          <w:szCs w:val="28"/>
        </w:rPr>
        <w:t xml:space="preserve">встановлення (відновлення) меж земельних ділянок </w:t>
      </w:r>
      <w:r w:rsidR="007A6F81">
        <w:rPr>
          <w:sz w:val="28"/>
          <w:szCs w:val="28"/>
        </w:rPr>
        <w:t>у</w:t>
      </w:r>
      <w:r w:rsidRPr="007A6F81">
        <w:rPr>
          <w:sz w:val="28"/>
          <w:szCs w:val="28"/>
        </w:rPr>
        <w:t xml:space="preserve"> натурі </w:t>
      </w:r>
    </w:p>
    <w:p w14:paraId="10EC54C6" w14:textId="77777777" w:rsidR="00EF1E03" w:rsidRPr="007A6F81" w:rsidRDefault="00EF1E03" w:rsidP="008839A0">
      <w:pPr>
        <w:jc w:val="center"/>
        <w:rPr>
          <w:sz w:val="28"/>
          <w:szCs w:val="28"/>
        </w:rPr>
      </w:pPr>
      <w:r w:rsidRPr="007A6F81">
        <w:rPr>
          <w:sz w:val="28"/>
          <w:szCs w:val="28"/>
        </w:rPr>
        <w:t>(на місцевості)</w:t>
      </w:r>
      <w:r w:rsidR="008839A0" w:rsidRPr="007A6F81">
        <w:rPr>
          <w:sz w:val="28"/>
          <w:szCs w:val="28"/>
        </w:rPr>
        <w:t xml:space="preserve"> </w:t>
      </w:r>
      <w:r w:rsidR="001365C2" w:rsidRPr="007A6F81">
        <w:rPr>
          <w:sz w:val="28"/>
          <w:szCs w:val="28"/>
        </w:rPr>
        <w:t>та надання їх у постійне користування</w:t>
      </w:r>
    </w:p>
    <w:p w14:paraId="6487622F" w14:textId="77777777" w:rsidR="007A6F81" w:rsidRDefault="007A6F81" w:rsidP="00182F19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56604D9" w14:textId="6CA3AD50" w:rsidR="00182F19" w:rsidRPr="007A6F81" w:rsidRDefault="00172C50" w:rsidP="00182F19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F8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7A6F81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7A6F81" w:rsidRPr="007A6F81">
        <w:rPr>
          <w:rFonts w:ascii="Times New Roman" w:hAnsi="Times New Roman" w:cs="Times New Roman"/>
          <w:sz w:val="28"/>
          <w:szCs w:val="28"/>
          <w:lang w:val="uk-UA"/>
        </w:rPr>
        <w:t>статей 17, 55, 92, 122, 123, 134, 186, пункту 24 Перехідних положень Земельного кодексу України, Лісового кодексу України, Водного кодексу України</w:t>
      </w:r>
      <w:r w:rsidR="007A6F8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A6F81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7A6F81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7A6F81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 воєнного стану</w:t>
      </w:r>
      <w:r w:rsidRPr="007A6F81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7A6F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A6F81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7A6F81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7A6F81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«Про </w:t>
      </w:r>
      <w:r w:rsidR="007A6F81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 xml:space="preserve">природно-заповідний фонд України», </w:t>
      </w:r>
      <w:r w:rsidRPr="007A6F81">
        <w:rPr>
          <w:rFonts w:ascii="Times New Roman" w:hAnsi="Times New Roman" w:cs="Times New Roman"/>
          <w:sz w:val="28"/>
          <w:szCs w:val="28"/>
          <w:lang w:val="uk-UA"/>
        </w:rPr>
        <w:t xml:space="preserve">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7A6F81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</w:t>
      </w:r>
      <w:r w:rsidR="007A6F81">
        <w:rPr>
          <w:rStyle w:val="a6"/>
          <w:color w:val="000000"/>
          <w:sz w:val="28"/>
          <w:szCs w:val="28"/>
          <w:lang w:val="uk-UA"/>
        </w:rPr>
        <w:t> </w:t>
      </w:r>
      <w:r w:rsidRPr="007A6F81">
        <w:rPr>
          <w:rStyle w:val="a6"/>
          <w:color w:val="000000"/>
          <w:sz w:val="28"/>
          <w:szCs w:val="28"/>
          <w:lang w:val="uk-UA"/>
        </w:rPr>
        <w:t>нерухоме майно та їх обтяжень»</w:t>
      </w:r>
      <w:r w:rsidRPr="007A6F8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365C2" w:rsidRPr="007A6F8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C048D2" w:rsidRPr="007A6F81">
        <w:rPr>
          <w:rFonts w:ascii="Times New Roman" w:hAnsi="Times New Roman" w:cs="Times New Roman"/>
          <w:sz w:val="28"/>
          <w:szCs w:val="28"/>
          <w:lang w:val="uk-UA"/>
        </w:rPr>
        <w:t>філії «Маневицьке</w:t>
      </w:r>
      <w:r w:rsidR="001365C2" w:rsidRPr="007A6F81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 ДП </w:t>
      </w:r>
      <w:r w:rsidR="001365C2" w:rsidRPr="007A6F81">
        <w:rPr>
          <w:rFonts w:ascii="Times New Roman" w:hAnsi="Times New Roman" w:cs="Times New Roman"/>
          <w:spacing w:val="-8"/>
          <w:sz w:val="28"/>
          <w:szCs w:val="28"/>
          <w:lang w:val="uk-UA"/>
        </w:rPr>
        <w:t>«Ліси України»</w:t>
      </w:r>
      <w:r w:rsidR="007A6F8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, </w:t>
      </w:r>
      <w:r w:rsidR="001365C2" w:rsidRPr="007A6F81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ураховуючи накази Державного агентства лісових ресурсів України, </w:t>
      </w:r>
      <w:r w:rsidR="00EF1E03" w:rsidRPr="007A6F81">
        <w:rPr>
          <w:rFonts w:ascii="Times New Roman" w:hAnsi="Times New Roman" w:cs="Times New Roman"/>
          <w:sz w:val="28"/>
          <w:szCs w:val="28"/>
          <w:lang w:val="uk-UA"/>
        </w:rPr>
        <w:t>розроблені технічні документації щодо встановлення (відновлення) меж земельних ділянок</w:t>
      </w:r>
      <w:r w:rsidR="007A6F81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r w:rsidR="00EF1E03" w:rsidRPr="007A6F81">
        <w:rPr>
          <w:rFonts w:ascii="Times New Roman" w:hAnsi="Times New Roman" w:cs="Times New Roman"/>
          <w:sz w:val="28"/>
          <w:szCs w:val="28"/>
          <w:lang w:val="uk-UA"/>
        </w:rPr>
        <w:t>натурі (на місцевості), витяги з</w:t>
      </w:r>
      <w:r w:rsidR="007A6F8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F1E03" w:rsidRPr="007A6F81">
        <w:rPr>
          <w:rFonts w:ascii="Times New Roman" w:hAnsi="Times New Roman" w:cs="Times New Roman"/>
          <w:sz w:val="28"/>
          <w:szCs w:val="28"/>
          <w:lang w:val="uk-UA"/>
        </w:rPr>
        <w:t>Державного земельног</w:t>
      </w:r>
      <w:r w:rsidR="00182F19" w:rsidRPr="007A6F81">
        <w:rPr>
          <w:rFonts w:ascii="Times New Roman" w:hAnsi="Times New Roman" w:cs="Times New Roman"/>
          <w:sz w:val="28"/>
          <w:szCs w:val="28"/>
          <w:lang w:val="uk-UA"/>
        </w:rPr>
        <w:t>о кадастру про земельні ділянки, довіреність від</w:t>
      </w:r>
      <w:r w:rsidR="007A6F8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182F19" w:rsidRPr="007A6F81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7A6F81">
        <w:rPr>
          <w:rFonts w:ascii="Times New Roman" w:hAnsi="Times New Roman" w:cs="Times New Roman"/>
          <w:sz w:val="28"/>
          <w:szCs w:val="28"/>
          <w:lang w:val="uk-UA"/>
        </w:rPr>
        <w:t xml:space="preserve"> грудня </w:t>
      </w:r>
      <w:r w:rsidR="00182F19" w:rsidRPr="007A6F81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7A6F8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182F19" w:rsidRPr="007A6F81">
        <w:rPr>
          <w:rFonts w:ascii="Times New Roman" w:hAnsi="Times New Roman" w:cs="Times New Roman"/>
          <w:sz w:val="28"/>
          <w:szCs w:val="28"/>
          <w:lang w:val="uk-UA"/>
        </w:rPr>
        <w:t xml:space="preserve"> № 5284:</w:t>
      </w:r>
    </w:p>
    <w:p w14:paraId="25D4C7E2" w14:textId="77777777" w:rsidR="00172C50" w:rsidRPr="007A6F81" w:rsidRDefault="00172C50" w:rsidP="00EF1E03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F04F4C7" w14:textId="676D44BE" w:rsidR="008839A0" w:rsidRPr="007A6F81" w:rsidRDefault="00172C50" w:rsidP="008839A0">
      <w:pPr>
        <w:tabs>
          <w:tab w:val="left" w:pos="5103"/>
        </w:tabs>
        <w:ind w:firstLine="567"/>
        <w:jc w:val="both"/>
        <w:rPr>
          <w:sz w:val="28"/>
          <w:szCs w:val="28"/>
        </w:rPr>
      </w:pPr>
      <w:r w:rsidRPr="007A6F81">
        <w:rPr>
          <w:sz w:val="28"/>
          <w:szCs w:val="28"/>
        </w:rPr>
        <w:t>1. </w:t>
      </w:r>
      <w:r w:rsidR="00EF1E03" w:rsidRPr="007A6F81">
        <w:rPr>
          <w:sz w:val="28"/>
          <w:szCs w:val="28"/>
        </w:rPr>
        <w:t xml:space="preserve">Затвердити технічні документації щодо встановлення (відновлення) меж земельних ділянок </w:t>
      </w:r>
      <w:r w:rsidR="007A6F81">
        <w:rPr>
          <w:sz w:val="28"/>
          <w:szCs w:val="28"/>
        </w:rPr>
        <w:t>у</w:t>
      </w:r>
      <w:r w:rsidR="00EF1E03" w:rsidRPr="007A6F81">
        <w:rPr>
          <w:sz w:val="28"/>
          <w:szCs w:val="28"/>
        </w:rPr>
        <w:t xml:space="preserve"> натурі (на місцевості) для ведення лісового господарства </w:t>
      </w:r>
      <w:r w:rsidR="00EF1E03" w:rsidRPr="007A6F81">
        <w:rPr>
          <w:sz w:val="28"/>
          <w:szCs w:val="28"/>
          <w:shd w:val="clear" w:color="auto" w:fill="FFFFFF"/>
        </w:rPr>
        <w:t>і</w:t>
      </w:r>
      <w:r w:rsidR="007A6F81">
        <w:rPr>
          <w:sz w:val="28"/>
          <w:szCs w:val="28"/>
          <w:shd w:val="clear" w:color="auto" w:fill="FFFFFF"/>
        </w:rPr>
        <w:t> </w:t>
      </w:r>
      <w:r w:rsidR="00EF1E03" w:rsidRPr="007A6F81">
        <w:rPr>
          <w:sz w:val="28"/>
          <w:szCs w:val="28"/>
          <w:shd w:val="clear" w:color="auto" w:fill="FFFFFF"/>
        </w:rPr>
        <w:t>пов</w:t>
      </w:r>
      <w:r w:rsidR="007A6F81">
        <w:rPr>
          <w:sz w:val="28"/>
          <w:szCs w:val="28"/>
          <w:shd w:val="clear" w:color="auto" w:fill="FFFFFF"/>
        </w:rPr>
        <w:t>’</w:t>
      </w:r>
      <w:r w:rsidR="00EF1E03" w:rsidRPr="007A6F81">
        <w:rPr>
          <w:sz w:val="28"/>
          <w:szCs w:val="28"/>
          <w:shd w:val="clear" w:color="auto" w:fill="FFFFFF"/>
        </w:rPr>
        <w:t>язаних з ним послуг</w:t>
      </w:r>
      <w:r w:rsidR="00EF1E03" w:rsidRPr="007A6F81">
        <w:rPr>
          <w:sz w:val="28"/>
        </w:rPr>
        <w:t xml:space="preserve"> </w:t>
      </w:r>
      <w:r w:rsidRPr="007A6F81">
        <w:rPr>
          <w:sz w:val="28"/>
          <w:szCs w:val="28"/>
        </w:rPr>
        <w:t>[</w:t>
      </w:r>
      <w:r w:rsidRPr="007A6F81">
        <w:rPr>
          <w:rFonts w:eastAsia="Calibri"/>
          <w:bCs/>
          <w:sz w:val="28"/>
          <w:szCs w:val="28"/>
        </w:rPr>
        <w:t>КВЦПЗ 09.01</w:t>
      </w:r>
      <w:r w:rsidRPr="007A6F81">
        <w:rPr>
          <w:sz w:val="28"/>
          <w:szCs w:val="28"/>
        </w:rPr>
        <w:t xml:space="preserve">] загальною площею </w:t>
      </w:r>
      <w:r w:rsidR="006B51D5" w:rsidRPr="007A6F81">
        <w:rPr>
          <w:spacing w:val="-6"/>
          <w:sz w:val="28"/>
          <w:szCs w:val="28"/>
        </w:rPr>
        <w:t>514,5518</w:t>
      </w:r>
      <w:r w:rsidRPr="007A6F81">
        <w:rPr>
          <w:spacing w:val="-6"/>
          <w:sz w:val="28"/>
          <w:szCs w:val="28"/>
        </w:rPr>
        <w:t xml:space="preserve"> </w:t>
      </w:r>
      <w:r w:rsidRPr="007A6F81">
        <w:rPr>
          <w:sz w:val="28"/>
          <w:szCs w:val="28"/>
        </w:rPr>
        <w:t>га</w:t>
      </w:r>
      <w:r w:rsidR="008839A0" w:rsidRPr="007A6F81">
        <w:rPr>
          <w:sz w:val="28"/>
          <w:szCs w:val="28"/>
        </w:rPr>
        <w:t>,</w:t>
      </w:r>
      <w:r w:rsidRPr="007A6F81">
        <w:rPr>
          <w:sz w:val="28"/>
          <w:szCs w:val="28"/>
        </w:rPr>
        <w:t xml:space="preserve"> </w:t>
      </w:r>
      <w:r w:rsidR="008839A0" w:rsidRPr="007A6F81">
        <w:rPr>
          <w:spacing w:val="-6"/>
          <w:sz w:val="28"/>
          <w:szCs w:val="28"/>
        </w:rPr>
        <w:t>розташованих на території Камінь-</w:t>
      </w:r>
      <w:proofErr w:type="spellStart"/>
      <w:r w:rsidR="008839A0" w:rsidRPr="007A6F81">
        <w:rPr>
          <w:spacing w:val="-6"/>
          <w:sz w:val="28"/>
          <w:szCs w:val="28"/>
        </w:rPr>
        <w:t>Каширського</w:t>
      </w:r>
      <w:proofErr w:type="spellEnd"/>
      <w:r w:rsidR="008839A0" w:rsidRPr="007A6F81">
        <w:rPr>
          <w:spacing w:val="-6"/>
          <w:sz w:val="28"/>
          <w:szCs w:val="28"/>
        </w:rPr>
        <w:t xml:space="preserve"> району Волинської області </w:t>
      </w:r>
      <w:r w:rsidR="008839A0" w:rsidRPr="007A6F81">
        <w:rPr>
          <w:color w:val="000000"/>
          <w:spacing w:val="-6"/>
          <w:sz w:val="28"/>
          <w:szCs w:val="28"/>
          <w:shd w:val="clear" w:color="auto" w:fill="FFFFFF"/>
        </w:rPr>
        <w:t xml:space="preserve">за межами населених пунктів, </w:t>
      </w:r>
      <w:r w:rsidR="008839A0" w:rsidRPr="007A6F81">
        <w:rPr>
          <w:sz w:val="28"/>
        </w:rPr>
        <w:t xml:space="preserve">ДЕРЖАВНОМУ СПЕЦІАЛІЗОВАНОМУ ГОСПОДАРСЬКОМУ ПІДПРИЄМСТВУ </w:t>
      </w:r>
      <w:r w:rsidR="008839A0" w:rsidRPr="007A6F81">
        <w:rPr>
          <w:spacing w:val="-8"/>
          <w:sz w:val="28"/>
          <w:szCs w:val="28"/>
        </w:rPr>
        <w:t>«ЛІСИ УКРАЇНИ»</w:t>
      </w:r>
      <w:r w:rsidR="007A6F81">
        <w:rPr>
          <w:spacing w:val="-8"/>
          <w:sz w:val="28"/>
          <w:szCs w:val="28"/>
        </w:rPr>
        <w:t xml:space="preserve"> </w:t>
      </w:r>
      <w:r w:rsidR="008839A0" w:rsidRPr="007A6F81">
        <w:rPr>
          <w:sz w:val="28"/>
          <w:szCs w:val="28"/>
        </w:rPr>
        <w:t>згідно з додатком.</w:t>
      </w:r>
    </w:p>
    <w:p w14:paraId="2C2F61AB" w14:textId="77777777" w:rsidR="001365C2" w:rsidRPr="007A6F81" w:rsidRDefault="001365C2" w:rsidP="00172C50">
      <w:pPr>
        <w:ind w:firstLine="567"/>
        <w:jc w:val="both"/>
        <w:rPr>
          <w:sz w:val="28"/>
          <w:szCs w:val="28"/>
        </w:rPr>
      </w:pPr>
    </w:p>
    <w:p w14:paraId="30C29BD6" w14:textId="57882908" w:rsidR="001365C2" w:rsidRPr="007A6F81" w:rsidRDefault="001365C2" w:rsidP="001365C2">
      <w:pPr>
        <w:ind w:firstLine="567"/>
        <w:jc w:val="both"/>
        <w:rPr>
          <w:sz w:val="28"/>
          <w:szCs w:val="28"/>
        </w:rPr>
      </w:pPr>
      <w:r w:rsidRPr="007A6F81">
        <w:rPr>
          <w:sz w:val="28"/>
          <w:szCs w:val="28"/>
        </w:rPr>
        <w:t xml:space="preserve">2. Надати </w:t>
      </w:r>
      <w:r w:rsidRPr="007A6F81">
        <w:rPr>
          <w:sz w:val="28"/>
        </w:rPr>
        <w:t xml:space="preserve">ДЕРЖАВНОМУ СПЕЦІАЛІЗОВАНОМУ ГОСПОДАРСЬКОМУ ПІДПРИЄМСТВУ </w:t>
      </w:r>
      <w:r w:rsidRPr="007A6F81">
        <w:rPr>
          <w:spacing w:val="-8"/>
          <w:sz w:val="28"/>
          <w:szCs w:val="28"/>
        </w:rPr>
        <w:t xml:space="preserve">«ЛІСИ УКРАЇНИ» (ЄДРПОУ 44768034) </w:t>
      </w:r>
      <w:r w:rsidRPr="007A6F81">
        <w:rPr>
          <w:sz w:val="28"/>
          <w:szCs w:val="28"/>
        </w:rPr>
        <w:t xml:space="preserve">у постійне користування </w:t>
      </w:r>
      <w:r w:rsidRPr="007A6F81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6B51D5" w:rsidRPr="007A6F81">
        <w:rPr>
          <w:spacing w:val="-6"/>
          <w:sz w:val="28"/>
          <w:szCs w:val="28"/>
        </w:rPr>
        <w:t>514,5518</w:t>
      </w:r>
      <w:r w:rsidR="0014286F">
        <w:rPr>
          <w:spacing w:val="-6"/>
          <w:sz w:val="28"/>
          <w:szCs w:val="28"/>
        </w:rPr>
        <w:t> </w:t>
      </w:r>
      <w:r w:rsidRPr="007A6F81">
        <w:rPr>
          <w:sz w:val="28"/>
          <w:szCs w:val="28"/>
        </w:rPr>
        <w:t>га</w:t>
      </w:r>
      <w:r w:rsidRPr="007A6F81">
        <w:rPr>
          <w:spacing w:val="-4"/>
          <w:sz w:val="28"/>
          <w:szCs w:val="28"/>
        </w:rPr>
        <w:t xml:space="preserve"> </w:t>
      </w:r>
      <w:r w:rsidRPr="007A6F81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7A6F81">
        <w:rPr>
          <w:sz w:val="28"/>
          <w:szCs w:val="28"/>
        </w:rPr>
        <w:t xml:space="preserve"> [КВЦПЗ 09.01] без</w:t>
      </w:r>
      <w:r w:rsidR="0014286F">
        <w:rPr>
          <w:sz w:val="28"/>
          <w:szCs w:val="28"/>
        </w:rPr>
        <w:t> </w:t>
      </w:r>
      <w:r w:rsidRPr="007A6F81">
        <w:rPr>
          <w:sz w:val="28"/>
          <w:szCs w:val="28"/>
        </w:rPr>
        <w:t>зміни їх меж та цільового призначення згідно з додатком.</w:t>
      </w:r>
    </w:p>
    <w:p w14:paraId="34E13BDB" w14:textId="77777777" w:rsidR="00172C50" w:rsidRPr="007A6F81" w:rsidRDefault="00172C50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FC2159A" w14:textId="3CCD3F3C" w:rsidR="001365C2" w:rsidRPr="007A6F81" w:rsidRDefault="001365C2" w:rsidP="001365C2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7A6F81">
        <w:rPr>
          <w:sz w:val="28"/>
          <w:szCs w:val="28"/>
        </w:rPr>
        <w:t>3. </w:t>
      </w:r>
      <w:r w:rsidRPr="007A6F81">
        <w:rPr>
          <w:sz w:val="28"/>
        </w:rPr>
        <w:t xml:space="preserve">ДЕРЖАВНОМУ СПЕЦІАЛІЗОВАНОМУ ГОСПОДАРСЬКОМУ ПІДПРИЄМСТВУ </w:t>
      </w:r>
      <w:r w:rsidRPr="007A6F81">
        <w:rPr>
          <w:spacing w:val="-8"/>
          <w:sz w:val="28"/>
          <w:szCs w:val="28"/>
        </w:rPr>
        <w:t xml:space="preserve">«ЛІСИ УКРАЇНИ» (ЄДРПОУ 44768034) </w:t>
      </w:r>
      <w:r w:rsidRPr="007A6F81">
        <w:rPr>
          <w:sz w:val="28"/>
          <w:szCs w:val="28"/>
        </w:rPr>
        <w:t>відповідно до вимог чинного законодавства:</w:t>
      </w:r>
    </w:p>
    <w:p w14:paraId="13C39502" w14:textId="77777777" w:rsidR="001365C2" w:rsidRPr="007A6F81" w:rsidRDefault="001365C2" w:rsidP="00172C50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D4DDECA" w14:textId="1A7612F7" w:rsidR="007A6F81" w:rsidRDefault="007A6F81" w:rsidP="007A6F81">
      <w:pPr>
        <w:pStyle w:val="21"/>
        <w:spacing w:line="240" w:lineRule="auto"/>
        <w:ind w:left="0" w:firstLine="567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14:paraId="51381BF5" w14:textId="4F68B27D" w:rsidR="001365C2" w:rsidRPr="007A6F81" w:rsidRDefault="001365C2" w:rsidP="007A6F81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7A6F81">
        <w:rPr>
          <w:sz w:val="28"/>
          <w:szCs w:val="28"/>
        </w:rPr>
        <w:t>здійснити державну реєстрацію права постійного користування земельними ділянками, вказаними в пункті 1 цього розпорядження;</w:t>
      </w:r>
    </w:p>
    <w:p w14:paraId="7095629D" w14:textId="77777777" w:rsidR="001365C2" w:rsidRPr="007A6F81" w:rsidRDefault="001365C2" w:rsidP="007A6F8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A6F81">
        <w:rPr>
          <w:rFonts w:ascii="Times New Roman" w:hAnsi="Times New Roman" w:cs="Times New Roman"/>
          <w:sz w:val="28"/>
          <w:szCs w:val="28"/>
          <w:lang w:val="uk-UA"/>
        </w:rPr>
        <w:t>забезпечити використання зазначених земельних ділянок відповідно до їх цільового призначення;</w:t>
      </w:r>
    </w:p>
    <w:p w14:paraId="2DF50E5B" w14:textId="3D940B9B" w:rsidR="001365C2" w:rsidRPr="007A6F81" w:rsidRDefault="001365C2" w:rsidP="007A6F81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A6F81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7A6F81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7A6F81">
        <w:rPr>
          <w:rFonts w:ascii="Times New Roman" w:hAnsi="Times New Roman"/>
          <w:sz w:val="28"/>
          <w:szCs w:val="28"/>
          <w:lang w:val="uk-UA"/>
        </w:rPr>
        <w:t>.</w:t>
      </w:r>
    </w:p>
    <w:p w14:paraId="2D349380" w14:textId="77777777" w:rsidR="001365C2" w:rsidRPr="007A6F81" w:rsidRDefault="001365C2" w:rsidP="001365C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14:paraId="550B5231" w14:textId="77777777" w:rsidR="00172C50" w:rsidRPr="007A6F81" w:rsidRDefault="001365C2" w:rsidP="00172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7A6F81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172C50" w:rsidRPr="007A6F81">
        <w:rPr>
          <w:rFonts w:ascii="Times New Roman" w:hAnsi="Times New Roman" w:cs="Times New Roman"/>
          <w:sz w:val="28"/>
          <w:szCs w:val="28"/>
          <w:lang w:val="uk-UA"/>
        </w:rPr>
        <w:t>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172C50" w:rsidRPr="007A6F8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7503F841" w14:textId="77777777" w:rsidR="0014286F" w:rsidRDefault="0014286F" w:rsidP="00172C50">
      <w:pPr>
        <w:jc w:val="both"/>
        <w:rPr>
          <w:bCs/>
          <w:sz w:val="28"/>
          <w:szCs w:val="28"/>
        </w:rPr>
      </w:pPr>
    </w:p>
    <w:p w14:paraId="621F76C7" w14:textId="77777777" w:rsidR="007A6F81" w:rsidRDefault="007A6F81" w:rsidP="00172C50">
      <w:pPr>
        <w:jc w:val="both"/>
        <w:rPr>
          <w:bCs/>
          <w:sz w:val="28"/>
          <w:szCs w:val="28"/>
        </w:rPr>
      </w:pPr>
    </w:p>
    <w:p w14:paraId="3F7441F1" w14:textId="71123245" w:rsidR="00172C50" w:rsidRPr="007A6F81" w:rsidRDefault="00172C50" w:rsidP="00172C50">
      <w:pPr>
        <w:jc w:val="both"/>
        <w:rPr>
          <w:b/>
          <w:bCs/>
          <w:sz w:val="28"/>
          <w:szCs w:val="28"/>
        </w:rPr>
      </w:pPr>
      <w:r w:rsidRPr="007A6F81">
        <w:rPr>
          <w:bCs/>
          <w:sz w:val="28"/>
          <w:szCs w:val="28"/>
        </w:rPr>
        <w:t>Начальник</w:t>
      </w:r>
      <w:r w:rsidRPr="007A6F81">
        <w:rPr>
          <w:bCs/>
          <w:sz w:val="28"/>
          <w:szCs w:val="28"/>
        </w:rPr>
        <w:tab/>
      </w:r>
      <w:r w:rsidRPr="007A6F81">
        <w:rPr>
          <w:bCs/>
          <w:sz w:val="28"/>
          <w:szCs w:val="28"/>
        </w:rPr>
        <w:tab/>
      </w:r>
      <w:r w:rsidRPr="007A6F81">
        <w:rPr>
          <w:bCs/>
          <w:sz w:val="28"/>
          <w:szCs w:val="28"/>
        </w:rPr>
        <w:tab/>
      </w:r>
      <w:r w:rsidRPr="007A6F81">
        <w:rPr>
          <w:bCs/>
          <w:sz w:val="28"/>
          <w:szCs w:val="28"/>
        </w:rPr>
        <w:tab/>
        <w:t xml:space="preserve">       </w:t>
      </w:r>
      <w:r w:rsidRPr="007A6F81">
        <w:rPr>
          <w:bCs/>
          <w:sz w:val="28"/>
          <w:szCs w:val="28"/>
        </w:rPr>
        <w:tab/>
        <w:t xml:space="preserve">                                       </w:t>
      </w:r>
      <w:r w:rsidRPr="007A6F81">
        <w:rPr>
          <w:b/>
          <w:bCs/>
          <w:sz w:val="28"/>
          <w:szCs w:val="28"/>
        </w:rPr>
        <w:t>Юрій ПОГУЛЯЙКО</w:t>
      </w:r>
    </w:p>
    <w:p w14:paraId="29565D3A" w14:textId="77777777" w:rsidR="0014286F" w:rsidRPr="007A6F81" w:rsidRDefault="0014286F" w:rsidP="001365C2">
      <w:pPr>
        <w:pStyle w:val="10"/>
        <w:widowControl w:val="0"/>
        <w:jc w:val="both"/>
        <w:rPr>
          <w:sz w:val="28"/>
          <w:szCs w:val="28"/>
          <w:lang w:val="uk-UA"/>
        </w:rPr>
      </w:pPr>
    </w:p>
    <w:p w14:paraId="0F8BE351" w14:textId="77777777" w:rsidR="007A6F81" w:rsidRPr="007A6F81" w:rsidRDefault="007A6F81" w:rsidP="001365C2">
      <w:pPr>
        <w:pStyle w:val="10"/>
        <w:widowControl w:val="0"/>
        <w:jc w:val="both"/>
        <w:rPr>
          <w:sz w:val="28"/>
          <w:szCs w:val="28"/>
          <w:lang w:val="uk-UA"/>
        </w:rPr>
      </w:pPr>
    </w:p>
    <w:p w14:paraId="2ACEA539" w14:textId="4632379A" w:rsidR="001365C2" w:rsidRPr="007A6F81" w:rsidRDefault="001365C2" w:rsidP="001365C2">
      <w:pPr>
        <w:pStyle w:val="10"/>
        <w:widowControl w:val="0"/>
        <w:jc w:val="both"/>
        <w:rPr>
          <w:sz w:val="24"/>
          <w:szCs w:val="24"/>
          <w:lang w:val="uk-UA"/>
        </w:rPr>
      </w:pPr>
      <w:r w:rsidRPr="007A6F81">
        <w:rPr>
          <w:sz w:val="24"/>
          <w:szCs w:val="24"/>
          <w:lang w:val="uk-UA"/>
        </w:rPr>
        <w:t>Наталія Грицаюк 778 </w:t>
      </w:r>
      <w:r w:rsidR="008839A0" w:rsidRPr="007A6F81">
        <w:rPr>
          <w:sz w:val="24"/>
          <w:szCs w:val="24"/>
          <w:lang w:val="uk-UA"/>
        </w:rPr>
        <w:t>225</w:t>
      </w:r>
    </w:p>
    <w:p w14:paraId="54A54B21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4401F81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B0594FF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031BB26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EE589B4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6E0A39F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2F1CD72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1638194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16EEBA6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75313D3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92C5B4D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5B73DB1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1C662ED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2CDFDB6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38AD9E8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0D641E6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6AAB2E7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D9E110C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400E974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208D6C9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824E071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9C33FF8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279DCAA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8136237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2AABA695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6226A5D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1572928" w14:textId="77777777" w:rsidR="001365C2" w:rsidRPr="007A6F81" w:rsidRDefault="001365C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C0DC7CA" w14:textId="77777777" w:rsidR="00C048D2" w:rsidRPr="007A6F81" w:rsidRDefault="00C048D2" w:rsidP="00172C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7B69874" w14:textId="77777777" w:rsidR="00172C50" w:rsidRPr="007A6F81" w:rsidRDefault="00172C50" w:rsidP="00172C50">
      <w:pPr>
        <w:ind w:left="5103"/>
        <w:rPr>
          <w:sz w:val="28"/>
          <w:szCs w:val="28"/>
        </w:rPr>
      </w:pPr>
    </w:p>
    <w:p w14:paraId="73036E95" w14:textId="77777777" w:rsidR="00172C50" w:rsidRPr="007A6F81" w:rsidRDefault="00172C50" w:rsidP="00172C50">
      <w:pPr>
        <w:ind w:left="5103"/>
        <w:rPr>
          <w:sz w:val="28"/>
          <w:szCs w:val="28"/>
        </w:rPr>
      </w:pPr>
    </w:p>
    <w:p w14:paraId="5B6A075E" w14:textId="77777777" w:rsidR="0014286F" w:rsidRDefault="0014286F" w:rsidP="008839A0">
      <w:pPr>
        <w:ind w:left="5670"/>
        <w:rPr>
          <w:spacing w:val="-8"/>
          <w:sz w:val="28"/>
          <w:szCs w:val="28"/>
        </w:rPr>
      </w:pPr>
    </w:p>
    <w:p w14:paraId="3E079DBB" w14:textId="77777777" w:rsidR="0014286F" w:rsidRDefault="0014286F" w:rsidP="008839A0">
      <w:pPr>
        <w:ind w:left="5670"/>
        <w:rPr>
          <w:spacing w:val="-8"/>
          <w:sz w:val="28"/>
          <w:szCs w:val="28"/>
        </w:rPr>
      </w:pPr>
    </w:p>
    <w:p w14:paraId="01653592" w14:textId="77777777" w:rsidR="0014286F" w:rsidRDefault="0014286F" w:rsidP="008839A0">
      <w:pPr>
        <w:ind w:left="5670"/>
        <w:rPr>
          <w:spacing w:val="-8"/>
          <w:sz w:val="28"/>
          <w:szCs w:val="28"/>
        </w:rPr>
      </w:pPr>
    </w:p>
    <w:p w14:paraId="65B63F2A" w14:textId="453AF210" w:rsidR="008839A0" w:rsidRPr="007A6F81" w:rsidRDefault="008839A0" w:rsidP="008839A0">
      <w:pPr>
        <w:ind w:left="5670"/>
        <w:rPr>
          <w:spacing w:val="-8"/>
          <w:sz w:val="28"/>
          <w:szCs w:val="28"/>
        </w:rPr>
      </w:pPr>
      <w:r w:rsidRPr="007A6F81">
        <w:rPr>
          <w:spacing w:val="-8"/>
          <w:sz w:val="28"/>
          <w:szCs w:val="28"/>
        </w:rPr>
        <w:t xml:space="preserve">Додаток </w:t>
      </w:r>
    </w:p>
    <w:p w14:paraId="1BA223F9" w14:textId="2045CF1A" w:rsidR="008839A0" w:rsidRPr="007A6F81" w:rsidRDefault="008839A0" w:rsidP="008839A0">
      <w:pPr>
        <w:ind w:left="5670"/>
        <w:rPr>
          <w:spacing w:val="-8"/>
          <w:sz w:val="28"/>
          <w:szCs w:val="28"/>
        </w:rPr>
      </w:pPr>
      <w:r w:rsidRPr="007A6F81">
        <w:rPr>
          <w:spacing w:val="-8"/>
          <w:sz w:val="28"/>
          <w:szCs w:val="28"/>
        </w:rPr>
        <w:t xml:space="preserve">до розпорядження начальника обласної військової адміністрації «Про затвердження технічних документацій із землеустрою щодо встановлення (відновлення) меж земельних ділянок </w:t>
      </w:r>
      <w:r w:rsidR="00FE7C4E">
        <w:rPr>
          <w:spacing w:val="-8"/>
          <w:sz w:val="28"/>
          <w:szCs w:val="28"/>
        </w:rPr>
        <w:t>у</w:t>
      </w:r>
      <w:r w:rsidRPr="007A6F81">
        <w:rPr>
          <w:spacing w:val="-8"/>
          <w:sz w:val="28"/>
          <w:szCs w:val="28"/>
        </w:rPr>
        <w:t xml:space="preserve"> натурі (на місцевості) та надання їх у постійне користування»</w:t>
      </w:r>
    </w:p>
    <w:p w14:paraId="364AC8A5" w14:textId="77777777" w:rsidR="00172C50" w:rsidRPr="009B2071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6E003CD4" w14:textId="77777777" w:rsidR="00172C50" w:rsidRPr="007A6F81" w:rsidRDefault="00172C50" w:rsidP="00172C50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7A6F81">
        <w:rPr>
          <w:spacing w:val="-6"/>
          <w:sz w:val="28"/>
          <w:szCs w:val="28"/>
        </w:rPr>
        <w:t xml:space="preserve">ПЕРЕЛІК </w:t>
      </w:r>
    </w:p>
    <w:p w14:paraId="1A2A7785" w14:textId="3C9FDDE9" w:rsidR="008839A0" w:rsidRPr="007A6F81" w:rsidRDefault="00EF1E03" w:rsidP="008839A0">
      <w:pPr>
        <w:tabs>
          <w:tab w:val="left" w:pos="5103"/>
        </w:tabs>
        <w:jc w:val="center"/>
        <w:rPr>
          <w:color w:val="000000"/>
          <w:spacing w:val="-6"/>
          <w:sz w:val="28"/>
          <w:szCs w:val="28"/>
          <w:shd w:val="clear" w:color="auto" w:fill="FFFFFF"/>
        </w:rPr>
      </w:pPr>
      <w:r w:rsidRPr="0037036F">
        <w:rPr>
          <w:spacing w:val="-6"/>
          <w:sz w:val="28"/>
          <w:szCs w:val="28"/>
        </w:rPr>
        <w:t xml:space="preserve">технічних документацій щодо </w:t>
      </w:r>
      <w:r w:rsidRPr="0037036F">
        <w:rPr>
          <w:sz w:val="28"/>
          <w:szCs w:val="28"/>
        </w:rPr>
        <w:t xml:space="preserve">встановлення (відновлення) меж земельних ділянок </w:t>
      </w:r>
      <w:r w:rsidR="00FE7C4E" w:rsidRPr="0037036F">
        <w:rPr>
          <w:sz w:val="28"/>
          <w:szCs w:val="28"/>
        </w:rPr>
        <w:t>у</w:t>
      </w:r>
      <w:r w:rsidRPr="0037036F">
        <w:rPr>
          <w:sz w:val="28"/>
          <w:szCs w:val="28"/>
        </w:rPr>
        <w:t xml:space="preserve"> натурі (на місцевості</w:t>
      </w:r>
      <w:r w:rsidR="008839A0" w:rsidRPr="0037036F">
        <w:rPr>
          <w:sz w:val="28"/>
          <w:szCs w:val="28"/>
        </w:rPr>
        <w:t xml:space="preserve">) </w:t>
      </w:r>
      <w:r w:rsidR="00172C50" w:rsidRPr="0037036F">
        <w:rPr>
          <w:sz w:val="28"/>
          <w:szCs w:val="28"/>
        </w:rPr>
        <w:t xml:space="preserve">загальною площею </w:t>
      </w:r>
      <w:r w:rsidR="006B51D5" w:rsidRPr="0037036F">
        <w:rPr>
          <w:spacing w:val="-6"/>
          <w:sz w:val="28"/>
          <w:szCs w:val="28"/>
        </w:rPr>
        <w:t>514,5518</w:t>
      </w:r>
      <w:r w:rsidR="00172C50" w:rsidRPr="0037036F">
        <w:rPr>
          <w:spacing w:val="-6"/>
          <w:sz w:val="28"/>
          <w:szCs w:val="28"/>
        </w:rPr>
        <w:t xml:space="preserve"> </w:t>
      </w:r>
      <w:r w:rsidR="00172C50" w:rsidRPr="0037036F">
        <w:rPr>
          <w:sz w:val="28"/>
          <w:szCs w:val="28"/>
        </w:rPr>
        <w:t>га</w:t>
      </w:r>
      <w:r w:rsidR="00DF394E" w:rsidRPr="0037036F">
        <w:rPr>
          <w:spacing w:val="-6"/>
          <w:sz w:val="28"/>
          <w:szCs w:val="28"/>
        </w:rPr>
        <w:t xml:space="preserve"> </w:t>
      </w:r>
      <w:r w:rsidR="008839A0" w:rsidRPr="0037036F">
        <w:rPr>
          <w:spacing w:val="-6"/>
          <w:sz w:val="28"/>
        </w:rPr>
        <w:t xml:space="preserve">та надання їх </w:t>
      </w:r>
      <w:r w:rsidR="008839A0" w:rsidRPr="0037036F">
        <w:rPr>
          <w:sz w:val="28"/>
        </w:rPr>
        <w:t xml:space="preserve">ДЕРЖАВНОМУ СПЕЦІАЛІЗОВАНОМУ ГОСПОДАРСЬКОМУ ПІДПРИЄМСТВУ </w:t>
      </w:r>
      <w:r w:rsidR="008839A0" w:rsidRPr="0037036F">
        <w:rPr>
          <w:spacing w:val="-8"/>
          <w:sz w:val="28"/>
          <w:szCs w:val="28"/>
        </w:rPr>
        <w:t>«ЛІСИ УКРАЇНИ»</w:t>
      </w:r>
      <w:r w:rsidR="008839A0" w:rsidRPr="0037036F"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="008839A0" w:rsidRPr="0037036F">
        <w:rPr>
          <w:rStyle w:val="a6"/>
          <w:color w:val="000000"/>
          <w:spacing w:val="-6"/>
          <w:sz w:val="28"/>
          <w:szCs w:val="28"/>
        </w:rPr>
        <w:t>у постійне користування</w:t>
      </w:r>
      <w:r w:rsidR="008839A0" w:rsidRPr="0037036F">
        <w:rPr>
          <w:spacing w:val="-6"/>
          <w:sz w:val="28"/>
          <w:szCs w:val="28"/>
        </w:rPr>
        <w:t xml:space="preserve"> </w:t>
      </w:r>
      <w:r w:rsidR="008839A0" w:rsidRPr="0037036F">
        <w:rPr>
          <w:spacing w:val="-4"/>
          <w:sz w:val="28"/>
          <w:szCs w:val="28"/>
        </w:rPr>
        <w:t xml:space="preserve">державної власності  із земель лісогосподарського призначення </w:t>
      </w:r>
      <w:r w:rsidR="008839A0" w:rsidRPr="0037036F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="008839A0" w:rsidRPr="0037036F">
        <w:rPr>
          <w:sz w:val="28"/>
          <w:szCs w:val="28"/>
        </w:rPr>
        <w:t xml:space="preserve"> [КВЦПЗ 09.01] без зміни їх меж та цільового призначення</w:t>
      </w:r>
      <w:r w:rsidR="008839A0" w:rsidRPr="0037036F">
        <w:rPr>
          <w:spacing w:val="-6"/>
          <w:sz w:val="28"/>
          <w:szCs w:val="28"/>
        </w:rPr>
        <w:t>, розташованих на території Камінь-</w:t>
      </w:r>
      <w:proofErr w:type="spellStart"/>
      <w:r w:rsidR="008839A0" w:rsidRPr="0037036F">
        <w:rPr>
          <w:spacing w:val="-6"/>
          <w:sz w:val="28"/>
          <w:szCs w:val="28"/>
        </w:rPr>
        <w:t>Каширського</w:t>
      </w:r>
      <w:proofErr w:type="spellEnd"/>
      <w:r w:rsidR="008839A0" w:rsidRPr="0037036F">
        <w:rPr>
          <w:spacing w:val="-6"/>
          <w:sz w:val="28"/>
          <w:szCs w:val="28"/>
        </w:rPr>
        <w:t xml:space="preserve"> району Волинської області </w:t>
      </w:r>
      <w:r w:rsidR="008839A0" w:rsidRPr="0037036F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6A37EF5F" w14:textId="77777777" w:rsidR="008839A0" w:rsidRPr="007A6F81" w:rsidRDefault="008839A0" w:rsidP="008839A0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01"/>
        <w:gridCol w:w="12"/>
        <w:gridCol w:w="3532"/>
        <w:gridCol w:w="3685"/>
      </w:tblGrid>
      <w:tr w:rsidR="00172C50" w:rsidRPr="007A6F81" w14:paraId="29B1E5C0" w14:textId="77777777" w:rsidTr="001C4E19">
        <w:trPr>
          <w:trHeight w:val="120"/>
          <w:jc w:val="center"/>
        </w:trPr>
        <w:tc>
          <w:tcPr>
            <w:tcW w:w="704" w:type="dxa"/>
            <w:vAlign w:val="center"/>
          </w:tcPr>
          <w:p w14:paraId="7EE70957" w14:textId="77777777" w:rsidR="00172C50" w:rsidRPr="007A6F81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7A6F81"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005E5C26" w14:textId="77777777" w:rsidR="00172C50" w:rsidRPr="007A6F81" w:rsidRDefault="00172C50" w:rsidP="001C4E19">
            <w:pPr>
              <w:ind w:left="-57" w:right="-57"/>
              <w:jc w:val="center"/>
              <w:rPr>
                <w:sz w:val="28"/>
                <w:szCs w:val="28"/>
              </w:rPr>
            </w:pPr>
            <w:r w:rsidRPr="007A6F81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3F01D5ED" w14:textId="77777777" w:rsidR="00172C50" w:rsidRPr="007A6F81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7A6F81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4478C0D0" w14:textId="77777777" w:rsidR="00172C50" w:rsidRPr="007A6F81" w:rsidRDefault="00172C50" w:rsidP="001C4E19">
            <w:pPr>
              <w:jc w:val="center"/>
              <w:rPr>
                <w:sz w:val="28"/>
                <w:szCs w:val="28"/>
              </w:rPr>
            </w:pPr>
            <w:r w:rsidRPr="007A6F81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6789BA03" w14:textId="77777777" w:rsidR="00172C50" w:rsidRPr="007A6F81" w:rsidRDefault="00172C50" w:rsidP="001C4E19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7A6F81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172C50" w:rsidRPr="007A6F81" w14:paraId="46DBE7D4" w14:textId="77777777" w:rsidTr="001C4E19">
        <w:trPr>
          <w:trHeight w:val="120"/>
          <w:jc w:val="center"/>
        </w:trPr>
        <w:tc>
          <w:tcPr>
            <w:tcW w:w="704" w:type="dxa"/>
          </w:tcPr>
          <w:p w14:paraId="28C7B65E" w14:textId="77777777" w:rsidR="00172C50" w:rsidRPr="007A6F81" w:rsidRDefault="00172C50" w:rsidP="001C4E19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7A6F81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10ABEFCB" w14:textId="77777777" w:rsidR="00172C50" w:rsidRPr="007A6F81" w:rsidRDefault="00172C50" w:rsidP="001C4E19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7A6F81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2F1B08B4" w14:textId="77777777" w:rsidR="00172C50" w:rsidRPr="007A6F81" w:rsidRDefault="00172C50" w:rsidP="001C4E19">
            <w:pPr>
              <w:jc w:val="center"/>
              <w:rPr>
                <w:sz w:val="28"/>
                <w:szCs w:val="28"/>
              </w:rPr>
            </w:pPr>
            <w:r w:rsidRPr="007A6F81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3B299F95" w14:textId="77777777" w:rsidR="00172C50" w:rsidRPr="007A6F81" w:rsidRDefault="00172C50" w:rsidP="001C4E19">
            <w:pPr>
              <w:jc w:val="center"/>
              <w:rPr>
                <w:sz w:val="28"/>
                <w:szCs w:val="28"/>
              </w:rPr>
            </w:pPr>
            <w:r w:rsidRPr="007A6F81">
              <w:rPr>
                <w:sz w:val="28"/>
                <w:szCs w:val="28"/>
              </w:rPr>
              <w:t>4</w:t>
            </w:r>
          </w:p>
        </w:tc>
      </w:tr>
      <w:tr w:rsidR="002137E9" w:rsidRPr="007A6F81" w14:paraId="2A0D91C7" w14:textId="77777777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7D597B8A" w14:textId="77777777" w:rsidR="002137E9" w:rsidRPr="007A6F81" w:rsidRDefault="00523CB9" w:rsidP="001C4E19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A6F81">
              <w:rPr>
                <w:color w:val="000000" w:themeColor="text1"/>
                <w:sz w:val="28"/>
                <w:szCs w:val="28"/>
              </w:rPr>
              <w:t>1</w:t>
            </w:r>
            <w:r w:rsidR="002137E9" w:rsidRPr="007A6F81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6CE560EE" w14:textId="77777777" w:rsidR="002137E9" w:rsidRPr="007A6F81" w:rsidRDefault="00C048D2" w:rsidP="001C4E19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7A6F81">
              <w:rPr>
                <w:color w:val="000000"/>
                <w:sz w:val="28"/>
                <w:szCs w:val="28"/>
                <w:lang w:eastAsia="uk-UA"/>
              </w:rPr>
              <w:t>26,5114</w:t>
            </w:r>
          </w:p>
        </w:tc>
        <w:tc>
          <w:tcPr>
            <w:tcW w:w="3544" w:type="dxa"/>
            <w:gridSpan w:val="2"/>
          </w:tcPr>
          <w:p w14:paraId="36C477C8" w14:textId="77777777" w:rsidR="002137E9" w:rsidRPr="007A6F81" w:rsidRDefault="00C048D2" w:rsidP="00C048D2">
            <w:pPr>
              <w:jc w:val="center"/>
              <w:rPr>
                <w:sz w:val="28"/>
                <w:szCs w:val="28"/>
              </w:rPr>
            </w:pPr>
            <w:r w:rsidRPr="007A6F81">
              <w:rPr>
                <w:color w:val="000000"/>
                <w:sz w:val="28"/>
                <w:szCs w:val="28"/>
                <w:lang w:eastAsia="uk-UA"/>
              </w:rPr>
              <w:t>Маневицька селищна</w:t>
            </w:r>
            <w:r w:rsidR="007D4760" w:rsidRPr="007A6F81">
              <w:rPr>
                <w:color w:val="000000"/>
                <w:sz w:val="28"/>
                <w:szCs w:val="28"/>
                <w:lang w:eastAsia="uk-UA"/>
              </w:rPr>
              <w:t xml:space="preserve"> територіальна громада</w:t>
            </w:r>
          </w:p>
        </w:tc>
        <w:tc>
          <w:tcPr>
            <w:tcW w:w="3685" w:type="dxa"/>
            <w:vAlign w:val="center"/>
          </w:tcPr>
          <w:p w14:paraId="2A340E19" w14:textId="77777777" w:rsidR="002137E9" w:rsidRPr="007A6F81" w:rsidRDefault="007D4760" w:rsidP="006B51D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7A6F81">
              <w:rPr>
                <w:color w:val="000000"/>
                <w:sz w:val="28"/>
                <w:szCs w:val="28"/>
                <w:lang w:eastAsia="uk-UA"/>
              </w:rPr>
              <w:t>0723</w:t>
            </w:r>
            <w:r w:rsidR="006B51D5" w:rsidRPr="007A6F81">
              <w:rPr>
                <w:color w:val="000000"/>
                <w:sz w:val="28"/>
                <w:szCs w:val="28"/>
                <w:lang w:eastAsia="uk-UA"/>
              </w:rPr>
              <w:t>6853</w:t>
            </w:r>
            <w:r w:rsidRPr="007A6F81">
              <w:rPr>
                <w:color w:val="000000"/>
                <w:sz w:val="28"/>
                <w:szCs w:val="28"/>
                <w:lang w:eastAsia="uk-UA"/>
              </w:rPr>
              <w:t>00:0</w:t>
            </w:r>
            <w:r w:rsidR="006B51D5" w:rsidRPr="007A6F81"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7A6F81">
              <w:rPr>
                <w:color w:val="000000"/>
                <w:sz w:val="28"/>
                <w:szCs w:val="28"/>
                <w:lang w:eastAsia="uk-UA"/>
              </w:rPr>
              <w:t>:001:00</w:t>
            </w:r>
            <w:r w:rsidR="006B51D5" w:rsidRPr="007A6F81">
              <w:rPr>
                <w:color w:val="000000"/>
                <w:sz w:val="28"/>
                <w:szCs w:val="28"/>
                <w:lang w:eastAsia="uk-UA"/>
              </w:rPr>
              <w:t>67</w:t>
            </w:r>
          </w:p>
        </w:tc>
      </w:tr>
      <w:tr w:rsidR="006B51D5" w:rsidRPr="007A6F81" w14:paraId="2580A1E3" w14:textId="77777777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659E37B6" w14:textId="77777777" w:rsidR="006B51D5" w:rsidRPr="007A6F81" w:rsidRDefault="006B51D5" w:rsidP="006B51D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A6F81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1701" w:type="dxa"/>
            <w:vAlign w:val="center"/>
          </w:tcPr>
          <w:p w14:paraId="01CC38B5" w14:textId="77777777" w:rsidR="006B51D5" w:rsidRPr="007A6F81" w:rsidRDefault="006B51D5" w:rsidP="006B51D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7A6F81">
              <w:rPr>
                <w:color w:val="000000"/>
                <w:sz w:val="28"/>
                <w:szCs w:val="28"/>
                <w:lang w:eastAsia="uk-UA"/>
              </w:rPr>
              <w:t>32,3973</w:t>
            </w:r>
          </w:p>
        </w:tc>
        <w:tc>
          <w:tcPr>
            <w:tcW w:w="3544" w:type="dxa"/>
            <w:gridSpan w:val="2"/>
          </w:tcPr>
          <w:p w14:paraId="12A82756" w14:textId="77777777" w:rsidR="006B51D5" w:rsidRPr="007A6F81" w:rsidRDefault="006B51D5" w:rsidP="006B51D5">
            <w:pPr>
              <w:jc w:val="center"/>
              <w:rPr>
                <w:sz w:val="28"/>
                <w:szCs w:val="28"/>
              </w:rPr>
            </w:pPr>
            <w:r w:rsidRPr="007A6F81">
              <w:rPr>
                <w:color w:val="000000"/>
                <w:sz w:val="28"/>
                <w:szCs w:val="28"/>
                <w:lang w:eastAsia="uk-UA"/>
              </w:rPr>
              <w:t>Маневицька селищна територіальна громада</w:t>
            </w:r>
          </w:p>
        </w:tc>
        <w:tc>
          <w:tcPr>
            <w:tcW w:w="3685" w:type="dxa"/>
            <w:vAlign w:val="center"/>
          </w:tcPr>
          <w:p w14:paraId="57F9CED5" w14:textId="77777777" w:rsidR="006B51D5" w:rsidRPr="007A6F81" w:rsidRDefault="006B51D5" w:rsidP="006B51D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7A6F81">
              <w:rPr>
                <w:color w:val="000000"/>
                <w:sz w:val="28"/>
                <w:szCs w:val="28"/>
                <w:lang w:eastAsia="uk-UA"/>
              </w:rPr>
              <w:t>0723685300:02:002:0155</w:t>
            </w:r>
          </w:p>
        </w:tc>
      </w:tr>
      <w:tr w:rsidR="006B51D5" w:rsidRPr="007A6F81" w14:paraId="6B08EA64" w14:textId="77777777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52CF5981" w14:textId="77777777" w:rsidR="006B51D5" w:rsidRPr="007A6F81" w:rsidRDefault="006B51D5" w:rsidP="006B51D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A6F81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14:paraId="77A9941C" w14:textId="77777777" w:rsidR="006B51D5" w:rsidRPr="007A6F81" w:rsidRDefault="006B51D5" w:rsidP="006B51D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7A6F81">
              <w:rPr>
                <w:color w:val="000000"/>
                <w:sz w:val="28"/>
                <w:szCs w:val="28"/>
                <w:lang w:eastAsia="uk-UA"/>
              </w:rPr>
              <w:t>56,6951</w:t>
            </w:r>
          </w:p>
        </w:tc>
        <w:tc>
          <w:tcPr>
            <w:tcW w:w="3544" w:type="dxa"/>
            <w:gridSpan w:val="2"/>
          </w:tcPr>
          <w:p w14:paraId="3FA3E5BE" w14:textId="77777777" w:rsidR="006B51D5" w:rsidRPr="007A6F81" w:rsidRDefault="006B51D5" w:rsidP="006B51D5">
            <w:pPr>
              <w:jc w:val="center"/>
              <w:rPr>
                <w:sz w:val="28"/>
                <w:szCs w:val="28"/>
              </w:rPr>
            </w:pPr>
            <w:r w:rsidRPr="007A6F81">
              <w:rPr>
                <w:color w:val="000000"/>
                <w:sz w:val="28"/>
                <w:szCs w:val="28"/>
                <w:lang w:eastAsia="uk-UA"/>
              </w:rPr>
              <w:t>Маневицька селищна територіальна громада</w:t>
            </w:r>
          </w:p>
        </w:tc>
        <w:tc>
          <w:tcPr>
            <w:tcW w:w="3685" w:type="dxa"/>
            <w:vAlign w:val="center"/>
          </w:tcPr>
          <w:p w14:paraId="0DB16F56" w14:textId="77777777" w:rsidR="006B51D5" w:rsidRPr="007A6F81" w:rsidRDefault="006B51D5" w:rsidP="006B51D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7A6F81">
              <w:rPr>
                <w:color w:val="000000"/>
                <w:sz w:val="28"/>
                <w:szCs w:val="28"/>
                <w:lang w:eastAsia="uk-UA"/>
              </w:rPr>
              <w:t>0723685300:02:002:0153</w:t>
            </w:r>
          </w:p>
        </w:tc>
      </w:tr>
      <w:tr w:rsidR="006B51D5" w:rsidRPr="007A6F81" w14:paraId="22341EB6" w14:textId="77777777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5014E85A" w14:textId="77777777" w:rsidR="006B51D5" w:rsidRPr="007A6F81" w:rsidRDefault="006B51D5" w:rsidP="006B51D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A6F81">
              <w:rPr>
                <w:color w:val="000000" w:themeColor="text1"/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14:paraId="4D229F6F" w14:textId="77777777" w:rsidR="006B51D5" w:rsidRPr="007A6F81" w:rsidRDefault="006B51D5" w:rsidP="006B51D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7A6F81">
              <w:rPr>
                <w:color w:val="000000"/>
                <w:sz w:val="28"/>
                <w:szCs w:val="28"/>
                <w:lang w:eastAsia="uk-UA"/>
              </w:rPr>
              <w:t>130,7552</w:t>
            </w:r>
          </w:p>
        </w:tc>
        <w:tc>
          <w:tcPr>
            <w:tcW w:w="3544" w:type="dxa"/>
            <w:gridSpan w:val="2"/>
          </w:tcPr>
          <w:p w14:paraId="444B3DE4" w14:textId="77777777" w:rsidR="006B51D5" w:rsidRPr="007A6F81" w:rsidRDefault="006B51D5" w:rsidP="006B51D5">
            <w:pPr>
              <w:jc w:val="center"/>
              <w:rPr>
                <w:sz w:val="28"/>
                <w:szCs w:val="28"/>
              </w:rPr>
            </w:pPr>
            <w:r w:rsidRPr="007A6F81">
              <w:rPr>
                <w:color w:val="000000"/>
                <w:sz w:val="28"/>
                <w:szCs w:val="28"/>
                <w:lang w:eastAsia="uk-UA"/>
              </w:rPr>
              <w:t>Маневицька селищна територіальна громада</w:t>
            </w:r>
          </w:p>
        </w:tc>
        <w:tc>
          <w:tcPr>
            <w:tcW w:w="3685" w:type="dxa"/>
            <w:vAlign w:val="center"/>
          </w:tcPr>
          <w:p w14:paraId="15922222" w14:textId="77777777" w:rsidR="006B51D5" w:rsidRPr="007A6F81" w:rsidRDefault="006B51D5" w:rsidP="003B14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7A6F81">
              <w:rPr>
                <w:color w:val="000000"/>
                <w:sz w:val="28"/>
                <w:szCs w:val="28"/>
                <w:lang w:eastAsia="uk-UA"/>
              </w:rPr>
              <w:t>0723685300:02:00</w:t>
            </w:r>
            <w:r w:rsidR="003B145D" w:rsidRPr="007A6F81"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7A6F81">
              <w:rPr>
                <w:color w:val="000000"/>
                <w:sz w:val="28"/>
                <w:szCs w:val="28"/>
                <w:lang w:eastAsia="uk-UA"/>
              </w:rPr>
              <w:t>:0156</w:t>
            </w:r>
          </w:p>
        </w:tc>
      </w:tr>
      <w:tr w:rsidR="006B51D5" w:rsidRPr="007A6F81" w14:paraId="7F8FD628" w14:textId="77777777" w:rsidTr="001C4E19">
        <w:tblPrEx>
          <w:jc w:val="left"/>
        </w:tblPrEx>
        <w:trPr>
          <w:trHeight w:val="617"/>
        </w:trPr>
        <w:tc>
          <w:tcPr>
            <w:tcW w:w="704" w:type="dxa"/>
            <w:vAlign w:val="center"/>
          </w:tcPr>
          <w:p w14:paraId="448AF3F9" w14:textId="77777777" w:rsidR="006B51D5" w:rsidRPr="007A6F81" w:rsidRDefault="006B51D5" w:rsidP="006B51D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7A6F81">
              <w:rPr>
                <w:color w:val="000000" w:themeColor="text1"/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center"/>
          </w:tcPr>
          <w:p w14:paraId="21BE78B7" w14:textId="77777777" w:rsidR="006B51D5" w:rsidRPr="007A6F81" w:rsidRDefault="006B51D5" w:rsidP="006B51D5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7A6F81">
              <w:rPr>
                <w:color w:val="000000"/>
                <w:sz w:val="28"/>
                <w:szCs w:val="28"/>
                <w:lang w:eastAsia="uk-UA"/>
              </w:rPr>
              <w:t>268,1928</w:t>
            </w:r>
          </w:p>
        </w:tc>
        <w:tc>
          <w:tcPr>
            <w:tcW w:w="3544" w:type="dxa"/>
            <w:gridSpan w:val="2"/>
          </w:tcPr>
          <w:p w14:paraId="2329D57B" w14:textId="77777777" w:rsidR="006B51D5" w:rsidRPr="007A6F81" w:rsidRDefault="006B51D5" w:rsidP="006B51D5">
            <w:pPr>
              <w:jc w:val="center"/>
              <w:rPr>
                <w:sz w:val="28"/>
                <w:szCs w:val="28"/>
              </w:rPr>
            </w:pPr>
            <w:r w:rsidRPr="007A6F81">
              <w:rPr>
                <w:color w:val="000000"/>
                <w:sz w:val="28"/>
                <w:szCs w:val="28"/>
                <w:lang w:eastAsia="uk-UA"/>
              </w:rPr>
              <w:t>Маневицька селищна територіальна громада</w:t>
            </w:r>
          </w:p>
        </w:tc>
        <w:tc>
          <w:tcPr>
            <w:tcW w:w="3685" w:type="dxa"/>
            <w:vAlign w:val="center"/>
          </w:tcPr>
          <w:p w14:paraId="16EF90B9" w14:textId="77777777" w:rsidR="006B51D5" w:rsidRPr="007A6F81" w:rsidRDefault="006B51D5" w:rsidP="003B14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7A6F81">
              <w:rPr>
                <w:color w:val="000000"/>
                <w:sz w:val="28"/>
                <w:szCs w:val="28"/>
                <w:lang w:eastAsia="uk-UA"/>
              </w:rPr>
              <w:t>0723685300:02:00</w:t>
            </w:r>
            <w:r w:rsidR="003B145D" w:rsidRPr="007A6F81"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7A6F81">
              <w:rPr>
                <w:color w:val="000000"/>
                <w:sz w:val="28"/>
                <w:szCs w:val="28"/>
                <w:lang w:eastAsia="uk-UA"/>
              </w:rPr>
              <w:t>:0154</w:t>
            </w:r>
          </w:p>
        </w:tc>
      </w:tr>
    </w:tbl>
    <w:p w14:paraId="4C17AB46" w14:textId="51A04077" w:rsidR="00F71B98" w:rsidRPr="007A6F81" w:rsidRDefault="008839A0" w:rsidP="008839A0">
      <w:pPr>
        <w:jc w:val="center"/>
      </w:pPr>
      <w:r w:rsidRPr="007A6F81">
        <w:t>__________</w:t>
      </w:r>
      <w:r w:rsidR="0014286F">
        <w:t>____________________</w:t>
      </w:r>
      <w:r w:rsidRPr="007A6F81">
        <w:t>__________</w:t>
      </w:r>
    </w:p>
    <w:sectPr w:rsidR="00F71B98" w:rsidRPr="007A6F81" w:rsidSect="009B2071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942"/>
    <w:rsid w:val="0007430A"/>
    <w:rsid w:val="000D1FA9"/>
    <w:rsid w:val="000E1B53"/>
    <w:rsid w:val="0011221F"/>
    <w:rsid w:val="00115675"/>
    <w:rsid w:val="00127B76"/>
    <w:rsid w:val="00133A4D"/>
    <w:rsid w:val="001365C2"/>
    <w:rsid w:val="0014286F"/>
    <w:rsid w:val="00172C50"/>
    <w:rsid w:val="00182F19"/>
    <w:rsid w:val="001858E7"/>
    <w:rsid w:val="001D6BAC"/>
    <w:rsid w:val="002046F6"/>
    <w:rsid w:val="002137E9"/>
    <w:rsid w:val="003016EB"/>
    <w:rsid w:val="00311EB2"/>
    <w:rsid w:val="003465D7"/>
    <w:rsid w:val="00346D5B"/>
    <w:rsid w:val="0037036F"/>
    <w:rsid w:val="00397D52"/>
    <w:rsid w:val="003B145D"/>
    <w:rsid w:val="003B4B4D"/>
    <w:rsid w:val="003B5017"/>
    <w:rsid w:val="003F3B86"/>
    <w:rsid w:val="00421AD2"/>
    <w:rsid w:val="00476BC1"/>
    <w:rsid w:val="004A7D1D"/>
    <w:rsid w:val="004B337F"/>
    <w:rsid w:val="00520AD3"/>
    <w:rsid w:val="00523CB9"/>
    <w:rsid w:val="005514CC"/>
    <w:rsid w:val="00572B83"/>
    <w:rsid w:val="0058446C"/>
    <w:rsid w:val="005D64D3"/>
    <w:rsid w:val="00650A63"/>
    <w:rsid w:val="006B51D5"/>
    <w:rsid w:val="006D09F9"/>
    <w:rsid w:val="006F39DF"/>
    <w:rsid w:val="00714893"/>
    <w:rsid w:val="00766FAF"/>
    <w:rsid w:val="007A6F81"/>
    <w:rsid w:val="007B5884"/>
    <w:rsid w:val="007D4760"/>
    <w:rsid w:val="00807C4F"/>
    <w:rsid w:val="00862942"/>
    <w:rsid w:val="008839A0"/>
    <w:rsid w:val="008A667C"/>
    <w:rsid w:val="008E2DC1"/>
    <w:rsid w:val="008F2BF4"/>
    <w:rsid w:val="00904729"/>
    <w:rsid w:val="009406B1"/>
    <w:rsid w:val="00972A10"/>
    <w:rsid w:val="009868E7"/>
    <w:rsid w:val="009A41AA"/>
    <w:rsid w:val="009B2071"/>
    <w:rsid w:val="009C0CF7"/>
    <w:rsid w:val="009C3246"/>
    <w:rsid w:val="00A104A8"/>
    <w:rsid w:val="00A22BDC"/>
    <w:rsid w:val="00A516AC"/>
    <w:rsid w:val="00A53D74"/>
    <w:rsid w:val="00B828CA"/>
    <w:rsid w:val="00BF0958"/>
    <w:rsid w:val="00C048D2"/>
    <w:rsid w:val="00C445E2"/>
    <w:rsid w:val="00C82948"/>
    <w:rsid w:val="00D35B18"/>
    <w:rsid w:val="00D8479B"/>
    <w:rsid w:val="00DB30FA"/>
    <w:rsid w:val="00DD1AE9"/>
    <w:rsid w:val="00DE2B4F"/>
    <w:rsid w:val="00DF394E"/>
    <w:rsid w:val="00E10C3A"/>
    <w:rsid w:val="00E7041A"/>
    <w:rsid w:val="00ED3DC4"/>
    <w:rsid w:val="00EF1E03"/>
    <w:rsid w:val="00F077F0"/>
    <w:rsid w:val="00F71B98"/>
    <w:rsid w:val="00FB0E09"/>
    <w:rsid w:val="00FE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68896"/>
  <w15:chartTrackingRefBased/>
  <w15:docId w15:val="{0D36B51B-D3FD-45C9-9D75-7CA0462D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2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172C50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rsid w:val="00172C50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172C50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172C50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172C50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172C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172C50"/>
    <w:rPr>
      <w:rFonts w:ascii="Times New Roman" w:eastAsia="Times New Roman" w:hAnsi="Times New Roman" w:cs="Times New Roman"/>
      <w:i/>
      <w:iCs/>
    </w:rPr>
  </w:style>
  <w:style w:type="paragraph" w:styleId="21">
    <w:name w:val="Body Text Indent 2"/>
    <w:basedOn w:val="a"/>
    <w:link w:val="22"/>
    <w:uiPriority w:val="99"/>
    <w:unhideWhenUsed/>
    <w:rsid w:val="001365C2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1365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1"/>
    <w:rsid w:val="001365C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45D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B145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2687</Words>
  <Characters>1533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cp:lastPrinted>2024-04-04T15:45:00Z</cp:lastPrinted>
  <dcterms:created xsi:type="dcterms:W3CDTF">2024-04-04T15:46:00Z</dcterms:created>
  <dcterms:modified xsi:type="dcterms:W3CDTF">2024-06-13T08:42:00Z</dcterms:modified>
</cp:coreProperties>
</file>