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66E6F" w14:textId="77777777" w:rsidR="00172F63" w:rsidRPr="00172F63" w:rsidRDefault="00172F63" w:rsidP="00172F63">
      <w:pPr>
        <w:spacing w:after="0" w:line="240" w:lineRule="auto"/>
        <w:ind w:firstLine="4536"/>
        <w:rPr>
          <w:rFonts w:eastAsia="Times New Roman"/>
          <w:snapToGrid w:val="0"/>
          <w:spacing w:val="8"/>
          <w:sz w:val="24"/>
          <w:szCs w:val="28"/>
          <w:lang w:val="ru-RU" w:eastAsia="ru-RU"/>
        </w:rPr>
      </w:pPr>
      <w:r w:rsidRPr="00172F63">
        <w:rPr>
          <w:rFonts w:eastAsia="Times New Roman"/>
          <w:noProof/>
          <w:spacing w:val="8"/>
          <w:sz w:val="24"/>
          <w:szCs w:val="28"/>
          <w:lang w:eastAsia="uk-UA"/>
        </w:rPr>
        <w:drawing>
          <wp:inline distT="0" distB="0" distL="0" distR="0" wp14:anchorId="68E7B1CE" wp14:editId="1B9D144A">
            <wp:extent cx="3905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07796E" w14:textId="77777777" w:rsidR="00172F63" w:rsidRPr="00172F63" w:rsidRDefault="00172F63" w:rsidP="00172F63">
      <w:pPr>
        <w:spacing w:after="0" w:line="240" w:lineRule="auto"/>
        <w:jc w:val="center"/>
        <w:rPr>
          <w:rFonts w:eastAsia="Times New Roman"/>
          <w:b/>
          <w:bCs/>
          <w:spacing w:val="8"/>
          <w:sz w:val="16"/>
          <w:szCs w:val="16"/>
          <w:lang w:val="ru-RU" w:eastAsia="ru-RU"/>
        </w:rPr>
      </w:pPr>
    </w:p>
    <w:p w14:paraId="24CA5A63" w14:textId="77777777" w:rsidR="00172F63" w:rsidRPr="00172F63" w:rsidRDefault="00172F63" w:rsidP="00172F63">
      <w:pPr>
        <w:keepNext/>
        <w:spacing w:after="0" w:line="240" w:lineRule="auto"/>
        <w:jc w:val="center"/>
        <w:outlineLvl w:val="1"/>
        <w:rPr>
          <w:rFonts w:eastAsia="Times New Roman"/>
          <w:b/>
          <w:bCs/>
          <w:sz w:val="24"/>
          <w:lang w:eastAsia="ru-RU"/>
        </w:rPr>
      </w:pPr>
      <w:r w:rsidRPr="00172F63">
        <w:rPr>
          <w:rFonts w:eastAsia="Times New Roman"/>
          <w:b/>
          <w:bCs/>
          <w:sz w:val="24"/>
          <w:lang w:eastAsia="ru-RU"/>
        </w:rPr>
        <w:t>ВОЛИНСЬКА ОБЛАСНА ДЕРЖАВНА АДМІНІСТРАЦІЯ</w:t>
      </w:r>
    </w:p>
    <w:p w14:paraId="01FA5140" w14:textId="77777777" w:rsidR="00172F63" w:rsidRPr="00172F63" w:rsidRDefault="00172F63" w:rsidP="00172F6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  <w:bCs/>
          <w:iCs/>
          <w:sz w:val="14"/>
          <w:szCs w:val="28"/>
          <w:lang w:val="ru-RU" w:eastAsia="ru-RU"/>
        </w:rPr>
      </w:pPr>
    </w:p>
    <w:p w14:paraId="7B0BAA16" w14:textId="77777777" w:rsidR="00172F63" w:rsidRPr="00172F63" w:rsidRDefault="00172F63" w:rsidP="00172F6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  <w:bCs/>
          <w:iCs/>
          <w:szCs w:val="28"/>
          <w:lang w:val="ru-RU" w:eastAsia="ru-RU"/>
        </w:rPr>
      </w:pPr>
      <w:r w:rsidRPr="00172F63">
        <w:rPr>
          <w:rFonts w:eastAsia="Times New Roman"/>
          <w:b/>
          <w:bCs/>
          <w:iCs/>
          <w:szCs w:val="28"/>
          <w:lang w:val="ru-RU" w:eastAsia="ru-RU"/>
        </w:rPr>
        <w:t>ВОЛИНСЬКА ОБЛАСНА ВІЙСЬКОВА АДМІНІСТРАЦІЯ</w:t>
      </w:r>
    </w:p>
    <w:p w14:paraId="098903C9" w14:textId="77777777" w:rsidR="00172F63" w:rsidRPr="00172F63" w:rsidRDefault="00172F63" w:rsidP="00172F63">
      <w:pPr>
        <w:spacing w:after="0" w:line="240" w:lineRule="auto"/>
        <w:jc w:val="center"/>
        <w:rPr>
          <w:rFonts w:eastAsia="Times New Roman"/>
          <w:szCs w:val="28"/>
          <w:lang w:val="ru-RU" w:eastAsia="ru-RU"/>
        </w:rPr>
      </w:pPr>
    </w:p>
    <w:p w14:paraId="6862EEE3" w14:textId="77777777" w:rsidR="00172F63" w:rsidRPr="00172F63" w:rsidRDefault="00172F63" w:rsidP="00172F63">
      <w:pPr>
        <w:spacing w:after="0" w:line="240" w:lineRule="auto"/>
        <w:jc w:val="center"/>
        <w:rPr>
          <w:rFonts w:eastAsia="Times New Roman"/>
          <w:sz w:val="24"/>
          <w:lang w:eastAsia="ru-RU"/>
        </w:rPr>
      </w:pPr>
      <w:r w:rsidRPr="00172F63">
        <w:rPr>
          <w:rFonts w:eastAsia="Times New Roman"/>
          <w:b/>
          <w:bCs/>
          <w:sz w:val="32"/>
          <w:szCs w:val="32"/>
          <w:lang w:val="ru-RU" w:eastAsia="ru-RU"/>
        </w:rPr>
        <w:t>РОЗПОРЯДЖЕННЯ</w:t>
      </w:r>
      <w:r w:rsidRPr="00172F63">
        <w:rPr>
          <w:rFonts w:eastAsia="Times New Roman"/>
          <w:b/>
          <w:bCs/>
          <w:sz w:val="32"/>
          <w:szCs w:val="32"/>
          <w:lang w:eastAsia="ru-RU"/>
        </w:rPr>
        <w:t xml:space="preserve"> </w:t>
      </w:r>
    </w:p>
    <w:p w14:paraId="3673757F" w14:textId="77777777" w:rsidR="00172F63" w:rsidRPr="00172F63" w:rsidRDefault="00172F63" w:rsidP="00172F63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66F6CB8" w14:textId="43226359" w:rsidR="00172F63" w:rsidRPr="00172F63" w:rsidRDefault="00675DCD" w:rsidP="00172F63">
      <w:pPr>
        <w:spacing w:after="0" w:line="240" w:lineRule="auto"/>
        <w:jc w:val="both"/>
        <w:rPr>
          <w:rFonts w:eastAsia="Times New Roman"/>
          <w:lang w:val="ru-RU" w:eastAsia="ru-RU"/>
        </w:rPr>
      </w:pPr>
      <w:r>
        <w:rPr>
          <w:rFonts w:eastAsia="Times New Roman"/>
          <w:szCs w:val="28"/>
          <w:lang w:val="ru-RU" w:eastAsia="ru-RU"/>
        </w:rPr>
        <w:t xml:space="preserve">24 </w:t>
      </w:r>
      <w:r w:rsidR="00DF120B">
        <w:rPr>
          <w:rFonts w:eastAsia="Times New Roman"/>
          <w:szCs w:val="28"/>
          <w:lang w:eastAsia="ru-RU"/>
        </w:rPr>
        <w:t>травня</w:t>
      </w:r>
      <w:r w:rsidR="00172F63" w:rsidRPr="00172F63">
        <w:rPr>
          <w:rFonts w:eastAsia="Times New Roman"/>
          <w:szCs w:val="28"/>
          <w:lang w:eastAsia="ru-RU"/>
        </w:rPr>
        <w:t xml:space="preserve"> 2024 року               </w:t>
      </w:r>
      <w:r w:rsidR="00ED3E8D">
        <w:rPr>
          <w:rFonts w:eastAsia="Times New Roman"/>
          <w:szCs w:val="28"/>
          <w:lang w:eastAsia="ru-RU"/>
        </w:rPr>
        <w:t xml:space="preserve">  </w:t>
      </w:r>
      <w:r w:rsidR="00172F63" w:rsidRPr="00172F63">
        <w:rPr>
          <w:rFonts w:eastAsia="Times New Roman"/>
          <w:szCs w:val="28"/>
          <w:lang w:eastAsia="ru-RU"/>
        </w:rPr>
        <w:t xml:space="preserve"> </w:t>
      </w:r>
      <w:r w:rsidR="00E660F7">
        <w:rPr>
          <w:rFonts w:eastAsia="Times New Roman"/>
          <w:szCs w:val="28"/>
          <w:lang w:eastAsia="ru-RU"/>
        </w:rPr>
        <w:t xml:space="preserve">  </w:t>
      </w:r>
      <w:r w:rsidR="00172F63" w:rsidRPr="00172F63">
        <w:rPr>
          <w:rFonts w:eastAsia="Times New Roman"/>
          <w:szCs w:val="28"/>
          <w:lang w:eastAsia="ru-RU"/>
        </w:rPr>
        <w:t xml:space="preserve">   </w:t>
      </w:r>
      <w:r w:rsidR="00130C70">
        <w:rPr>
          <w:rFonts w:eastAsia="Times New Roman"/>
          <w:szCs w:val="28"/>
          <w:lang w:eastAsia="ru-RU"/>
        </w:rPr>
        <w:t xml:space="preserve"> </w:t>
      </w:r>
      <w:r w:rsidR="00172F63" w:rsidRPr="00172F63">
        <w:rPr>
          <w:rFonts w:eastAsia="Times New Roman"/>
          <w:szCs w:val="28"/>
          <w:lang w:eastAsia="ru-RU"/>
        </w:rPr>
        <w:t xml:space="preserve">   м. Луцьк                                              № </w:t>
      </w:r>
      <w:r>
        <w:rPr>
          <w:rFonts w:eastAsia="Times New Roman"/>
          <w:szCs w:val="28"/>
          <w:lang w:eastAsia="ru-RU"/>
        </w:rPr>
        <w:t>207</w:t>
      </w:r>
    </w:p>
    <w:p w14:paraId="57BF8F7F" w14:textId="77777777" w:rsidR="00E660F7" w:rsidRPr="000110FA" w:rsidRDefault="00E660F7" w:rsidP="00172F63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</w:p>
    <w:p w14:paraId="22C6301E" w14:textId="77777777" w:rsidR="000110FA" w:rsidRPr="000110FA" w:rsidRDefault="000110FA" w:rsidP="00172F63">
      <w:pPr>
        <w:spacing w:after="0" w:line="240" w:lineRule="auto"/>
        <w:jc w:val="center"/>
        <w:rPr>
          <w:rFonts w:eastAsia="Times New Roman"/>
          <w:sz w:val="22"/>
          <w:szCs w:val="22"/>
          <w:lang w:eastAsia="ru-RU"/>
        </w:rPr>
      </w:pPr>
    </w:p>
    <w:p w14:paraId="0E3954DB" w14:textId="160043E3" w:rsidR="00ED3D4B" w:rsidRPr="000110FA" w:rsidRDefault="00ED3D4B" w:rsidP="00ED3D4B">
      <w:pPr>
        <w:spacing w:after="0" w:line="240" w:lineRule="auto"/>
        <w:jc w:val="center"/>
        <w:rPr>
          <w:szCs w:val="28"/>
        </w:rPr>
      </w:pPr>
      <w:r w:rsidRPr="000110FA">
        <w:rPr>
          <w:szCs w:val="28"/>
        </w:rPr>
        <w:t>Про внесення змін до Порядку взаємодії сектору з питань запобігання та виявлення корупції обл</w:t>
      </w:r>
      <w:r w:rsidR="00232C37">
        <w:rPr>
          <w:szCs w:val="28"/>
        </w:rPr>
        <w:t>держ</w:t>
      </w:r>
      <w:r w:rsidRPr="000110FA">
        <w:rPr>
          <w:szCs w:val="28"/>
        </w:rPr>
        <w:t>адміністрації зі службами управління персоналом апарату та структурних підрозділів Волинської обласної державної адміністрації у сфері запобігання корупції</w:t>
      </w:r>
    </w:p>
    <w:p w14:paraId="489265EE" w14:textId="77777777" w:rsidR="00ED3D4B" w:rsidRPr="000110FA" w:rsidRDefault="00ED3D4B" w:rsidP="00ED3D4B">
      <w:pPr>
        <w:spacing w:after="0" w:line="240" w:lineRule="auto"/>
        <w:jc w:val="center"/>
        <w:rPr>
          <w:sz w:val="22"/>
          <w:szCs w:val="22"/>
        </w:rPr>
      </w:pPr>
    </w:p>
    <w:p w14:paraId="70C5E105" w14:textId="77777777" w:rsidR="000110FA" w:rsidRPr="000110FA" w:rsidRDefault="000110FA" w:rsidP="00ED3D4B">
      <w:pPr>
        <w:spacing w:after="0" w:line="240" w:lineRule="auto"/>
        <w:jc w:val="center"/>
        <w:rPr>
          <w:sz w:val="22"/>
          <w:szCs w:val="22"/>
        </w:rPr>
      </w:pPr>
    </w:p>
    <w:p w14:paraId="65EC54FC" w14:textId="62344A5F" w:rsidR="00ED3D4B" w:rsidRDefault="00ED3D4B" w:rsidP="00ED3D4B">
      <w:pPr>
        <w:pStyle w:val="a9"/>
        <w:ind w:left="0" w:firstLine="567"/>
        <w:jc w:val="both"/>
      </w:pPr>
      <w:r w:rsidRPr="000110FA">
        <w:t xml:space="preserve">Відповідно до статей 5, 6, 39 Закону України «Про місцеві державні адміністрації», статті </w:t>
      </w:r>
      <w:r w:rsidRPr="00A667E1">
        <w:t>13</w:t>
      </w:r>
      <w:r w:rsidR="00A667E1" w:rsidRPr="00A667E1">
        <w:rPr>
          <w:vertAlign w:val="superscript"/>
        </w:rPr>
        <w:t>1</w:t>
      </w:r>
      <w:r w:rsidRPr="000110FA">
        <w:t xml:space="preserve"> Закону України «Про запобігання корупції», 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корупції від 27</w:t>
      </w:r>
      <w:r w:rsidR="00232C37">
        <w:t xml:space="preserve"> травня </w:t>
      </w:r>
      <w:r w:rsidRPr="00232C37">
        <w:t>2021</w:t>
      </w:r>
      <w:r w:rsidR="00232C37">
        <w:t xml:space="preserve"> року</w:t>
      </w:r>
      <w:r w:rsidRPr="00232C37">
        <w:t xml:space="preserve"> за №</w:t>
      </w:r>
      <w:r w:rsidR="00232C37">
        <w:t> </w:t>
      </w:r>
      <w:r w:rsidRPr="00232C37">
        <w:t>277/21 (</w:t>
      </w:r>
      <w:r w:rsidRPr="000110FA">
        <w:t>зі</w:t>
      </w:r>
      <w:r w:rsidR="00232C37">
        <w:t> </w:t>
      </w:r>
      <w:r w:rsidRPr="000110FA">
        <w:t>змінами), зареєстрованого в Міністерстві юстиції України від 14</w:t>
      </w:r>
      <w:r w:rsidR="00232C37">
        <w:t xml:space="preserve"> липня </w:t>
      </w:r>
      <w:r w:rsidRPr="000110FA">
        <w:t>2021</w:t>
      </w:r>
      <w:r w:rsidR="00232C37">
        <w:t> року</w:t>
      </w:r>
      <w:r w:rsidRPr="000110FA">
        <w:t xml:space="preserve"> за № 914/36536,</w:t>
      </w:r>
      <w:r w:rsidRPr="000110FA">
        <w:rPr>
          <w:bCs/>
          <w:lang w:eastAsia="ru-RU"/>
        </w:rPr>
        <w:t xml:space="preserve"> Положення про Єдиний державний реєстр осіб, які вчинили корупційні або пов’язані з корупцією правопорушення, затвердженого рішенням </w:t>
      </w:r>
      <w:r w:rsidRPr="000110FA">
        <w:t>Національного агентства з питань запобігання корупції від 09</w:t>
      </w:r>
      <w:r w:rsidR="00232C37">
        <w:t xml:space="preserve"> лютого </w:t>
      </w:r>
      <w:r w:rsidRPr="000110FA">
        <w:t>2018</w:t>
      </w:r>
      <w:r w:rsidR="00232C37">
        <w:t xml:space="preserve"> року</w:t>
      </w:r>
      <w:r w:rsidRPr="000110FA">
        <w:t xml:space="preserve"> за №</w:t>
      </w:r>
      <w:r w:rsidR="00232C37">
        <w:t> </w:t>
      </w:r>
      <w:r w:rsidRPr="000110FA">
        <w:t>166, зареєстрованого у Міністерстві юстиції України від</w:t>
      </w:r>
      <w:r w:rsidR="00232C37">
        <w:t> </w:t>
      </w:r>
      <w:r w:rsidRPr="000110FA">
        <w:t>21</w:t>
      </w:r>
      <w:r w:rsidR="00232C37">
        <w:t xml:space="preserve"> березня </w:t>
      </w:r>
      <w:r w:rsidRPr="000110FA">
        <w:t>2018</w:t>
      </w:r>
      <w:r w:rsidR="00232C37">
        <w:t xml:space="preserve"> року</w:t>
      </w:r>
      <w:r w:rsidRPr="000110FA">
        <w:t xml:space="preserve"> за № </w:t>
      </w:r>
      <w:r w:rsidRPr="000110FA">
        <w:rPr>
          <w:bCs/>
          <w:lang w:eastAsia="ru-RU"/>
        </w:rPr>
        <w:t xml:space="preserve">345/31797, </w:t>
      </w:r>
      <w:r w:rsidRPr="000110FA">
        <w:t>пункту 3 Порядку перевірки факту подання суб’єктами декларування декларацій відповідно до Закону України «Про запобігання корупції» та повідомлення Національного агентства з питань запобігання корупції про випадки неподання чи несвоєчасного подання таких декларацій, затвердженого наказом Національного агентства з питань запобігання корупції від 20</w:t>
      </w:r>
      <w:r w:rsidR="00232C37">
        <w:t xml:space="preserve"> серпня </w:t>
      </w:r>
      <w:r w:rsidRPr="000110FA">
        <w:t>2021</w:t>
      </w:r>
      <w:r w:rsidR="00232C37">
        <w:t xml:space="preserve"> року</w:t>
      </w:r>
      <w:r w:rsidRPr="000110FA">
        <w:t xml:space="preserve"> за № 539/21, зареєстрованого у</w:t>
      </w:r>
      <w:r w:rsidR="00170182">
        <w:t> </w:t>
      </w:r>
      <w:r w:rsidRPr="000110FA">
        <w:t>Міністерстві юстиції України від 06</w:t>
      </w:r>
      <w:r w:rsidR="00232C37">
        <w:t xml:space="preserve"> жовтня </w:t>
      </w:r>
      <w:r w:rsidRPr="000110FA">
        <w:t>2021</w:t>
      </w:r>
      <w:r w:rsidR="00232C37">
        <w:t xml:space="preserve"> року</w:t>
      </w:r>
      <w:r w:rsidRPr="000110FA">
        <w:t xml:space="preserve"> за № 1303/36925, Положення про сектор з питань запобігання та виявлення корупції Волинської обласної державної адміністрації, затвердженого розпорядженням </w:t>
      </w:r>
      <w:r w:rsidR="00232C37">
        <w:t xml:space="preserve">начальника </w:t>
      </w:r>
      <w:r w:rsidRPr="000110FA">
        <w:t>обл</w:t>
      </w:r>
      <w:r w:rsidR="00232C37">
        <w:t xml:space="preserve">асної </w:t>
      </w:r>
      <w:r w:rsidRPr="000110FA">
        <w:t>держ</w:t>
      </w:r>
      <w:r w:rsidR="00232C37">
        <w:t xml:space="preserve">авної </w:t>
      </w:r>
      <w:r w:rsidRPr="000110FA">
        <w:t>адміністрації від 26</w:t>
      </w:r>
      <w:r w:rsidR="00232C37">
        <w:t xml:space="preserve"> жовтня </w:t>
      </w:r>
      <w:r w:rsidRPr="000110FA">
        <w:t>2023</w:t>
      </w:r>
      <w:r w:rsidR="00232C37">
        <w:t xml:space="preserve"> року</w:t>
      </w:r>
      <w:r w:rsidRPr="000110FA">
        <w:t xml:space="preserve"> за №</w:t>
      </w:r>
      <w:r w:rsidR="00232C37">
        <w:t> </w:t>
      </w:r>
      <w:r w:rsidRPr="000110FA">
        <w:t>455, з метою належного виконання своїх службових обов'язків посадовими особами обласної державної адміністрації у сфері запобігання корупції:</w:t>
      </w:r>
    </w:p>
    <w:p w14:paraId="7C09AEEC" w14:textId="77777777" w:rsidR="000110FA" w:rsidRPr="000110FA" w:rsidRDefault="000110FA" w:rsidP="00ED3D4B">
      <w:pPr>
        <w:pStyle w:val="a9"/>
        <w:ind w:left="0" w:firstLine="567"/>
        <w:jc w:val="both"/>
        <w:rPr>
          <w:sz w:val="20"/>
          <w:szCs w:val="20"/>
        </w:rPr>
      </w:pPr>
    </w:p>
    <w:p w14:paraId="36852835" w14:textId="178B7E6F" w:rsidR="00ED3D4B" w:rsidRDefault="00ED3D4B" w:rsidP="00ED3D4B">
      <w:pPr>
        <w:tabs>
          <w:tab w:val="left" w:pos="330"/>
        </w:tabs>
        <w:spacing w:after="0"/>
        <w:ind w:firstLine="567"/>
        <w:jc w:val="both"/>
      </w:pPr>
      <w:r w:rsidRPr="000110FA">
        <w:t>1. </w:t>
      </w:r>
      <w:proofErr w:type="spellStart"/>
      <w:r w:rsidR="00232C37">
        <w:t>В</w:t>
      </w:r>
      <w:r w:rsidRPr="000110FA">
        <w:t>нести</w:t>
      </w:r>
      <w:proofErr w:type="spellEnd"/>
      <w:r w:rsidRPr="000110FA">
        <w:t xml:space="preserve"> зміни до Порядку взаємодії сектору з питань запобігання та виявлення корупції обл</w:t>
      </w:r>
      <w:r w:rsidR="00232C37">
        <w:t>держа</w:t>
      </w:r>
      <w:r w:rsidRPr="000110FA">
        <w:t>дміністрації зі службами управління персоналом апарату та структурних підрозділів Волинської обласної державної адміністрації у сфері запобігання корупції, затвердженого розпорядженням голови обласної державної адміністрації від 29</w:t>
      </w:r>
      <w:r w:rsidR="00232C37">
        <w:t xml:space="preserve"> вересня </w:t>
      </w:r>
      <w:r w:rsidRPr="000110FA">
        <w:t>2021</w:t>
      </w:r>
      <w:r w:rsidR="00232C37">
        <w:t xml:space="preserve"> року</w:t>
      </w:r>
      <w:r w:rsidRPr="000110FA">
        <w:t xml:space="preserve"> №</w:t>
      </w:r>
      <w:r w:rsidR="00232C37">
        <w:t> </w:t>
      </w:r>
      <w:r w:rsidRPr="000110FA">
        <w:t>589 (далі – Порядок), виклавши його в новій редакції, що додається.</w:t>
      </w:r>
    </w:p>
    <w:p w14:paraId="01C610CA" w14:textId="77777777" w:rsidR="000110FA" w:rsidRPr="000110FA" w:rsidRDefault="000110FA" w:rsidP="00ED3D4B">
      <w:pPr>
        <w:tabs>
          <w:tab w:val="left" w:pos="330"/>
        </w:tabs>
        <w:spacing w:after="0"/>
        <w:ind w:firstLine="567"/>
        <w:jc w:val="both"/>
      </w:pPr>
    </w:p>
    <w:p w14:paraId="78E67EA7" w14:textId="282AEC35" w:rsidR="00ED3D4B" w:rsidRDefault="00ED3D4B" w:rsidP="000110FA">
      <w:pPr>
        <w:pStyle w:val="a8"/>
        <w:tabs>
          <w:tab w:val="left" w:pos="220"/>
        </w:tabs>
        <w:spacing w:after="0"/>
        <w:ind w:left="0" w:firstLine="567"/>
        <w:jc w:val="both"/>
      </w:pPr>
      <w:r w:rsidRPr="000110FA">
        <w:lastRenderedPageBreak/>
        <w:t>2. ЗОБОВ’ЯЗУЮ</w:t>
      </w:r>
      <w:r w:rsidR="000110FA">
        <w:t xml:space="preserve"> </w:t>
      </w:r>
      <w:r w:rsidRPr="000110FA">
        <w:t xml:space="preserve">начальників районних державних (військових) адміністрацій у місячний строк </w:t>
      </w:r>
      <w:proofErr w:type="spellStart"/>
      <w:r w:rsidRPr="000110FA">
        <w:t>внести</w:t>
      </w:r>
      <w:proofErr w:type="spellEnd"/>
      <w:r w:rsidRPr="000110FA">
        <w:t xml:space="preserve"> зміни у власні порядки взаємодії уповноваженої особи з питань запобігання та виявлення корупції зі службами управління персоналом апарату та структурних підрозділів.</w:t>
      </w:r>
    </w:p>
    <w:p w14:paraId="55BDD4BE" w14:textId="77777777" w:rsidR="000110FA" w:rsidRPr="000110FA" w:rsidRDefault="000110FA" w:rsidP="000110FA">
      <w:pPr>
        <w:pStyle w:val="a8"/>
        <w:tabs>
          <w:tab w:val="left" w:pos="220"/>
        </w:tabs>
        <w:spacing w:after="0"/>
        <w:ind w:left="0" w:firstLine="567"/>
        <w:jc w:val="both"/>
        <w:rPr>
          <w:sz w:val="20"/>
          <w:szCs w:val="20"/>
        </w:rPr>
      </w:pPr>
    </w:p>
    <w:p w14:paraId="48C6C4FD" w14:textId="19A8D9B8" w:rsidR="00ED3D4B" w:rsidRPr="000110FA" w:rsidRDefault="00ED3D4B" w:rsidP="00ED3D4B">
      <w:pPr>
        <w:tabs>
          <w:tab w:val="left" w:pos="330"/>
        </w:tabs>
        <w:spacing w:after="0" w:line="240" w:lineRule="auto"/>
        <w:ind w:firstLine="567"/>
        <w:jc w:val="both"/>
      </w:pPr>
      <w:r w:rsidRPr="000110FA">
        <w:rPr>
          <w:szCs w:val="28"/>
        </w:rPr>
        <w:t>3</w:t>
      </w:r>
      <w:r w:rsidRPr="000110FA">
        <w:t>. Контроль за виконанням цього розпорядження залишаю за собою.</w:t>
      </w:r>
    </w:p>
    <w:p w14:paraId="706BC409" w14:textId="77777777" w:rsidR="00ED3D4B" w:rsidRPr="000110FA" w:rsidRDefault="00ED3D4B" w:rsidP="00ED3D4B">
      <w:pPr>
        <w:pStyle w:val="a8"/>
        <w:tabs>
          <w:tab w:val="left" w:pos="1170"/>
        </w:tabs>
        <w:spacing w:after="0" w:line="240" w:lineRule="auto"/>
        <w:ind w:left="0"/>
        <w:jc w:val="both"/>
      </w:pPr>
    </w:p>
    <w:p w14:paraId="21046AE5" w14:textId="77777777" w:rsidR="00ED3D4B" w:rsidRPr="000110FA" w:rsidRDefault="00ED3D4B" w:rsidP="00ED3D4B">
      <w:pPr>
        <w:pStyle w:val="a8"/>
        <w:tabs>
          <w:tab w:val="left" w:pos="1170"/>
        </w:tabs>
        <w:spacing w:after="0" w:line="240" w:lineRule="auto"/>
        <w:ind w:left="0"/>
        <w:jc w:val="both"/>
      </w:pPr>
    </w:p>
    <w:p w14:paraId="26883FBC" w14:textId="714C8E85" w:rsidR="00ED3D4B" w:rsidRPr="000110FA" w:rsidRDefault="00ED3D4B" w:rsidP="00ED3D4B">
      <w:pPr>
        <w:pStyle w:val="a8"/>
        <w:tabs>
          <w:tab w:val="left" w:pos="1170"/>
        </w:tabs>
        <w:spacing w:after="0" w:line="240" w:lineRule="auto"/>
        <w:ind w:left="0"/>
        <w:jc w:val="both"/>
        <w:rPr>
          <w:b/>
        </w:rPr>
      </w:pPr>
      <w:r w:rsidRPr="000110FA">
        <w:t xml:space="preserve">Начальник                                                                                     </w:t>
      </w:r>
      <w:r w:rsidRPr="000110FA">
        <w:rPr>
          <w:b/>
        </w:rPr>
        <w:t>Юрій ПОГУЛЯЙКО</w:t>
      </w:r>
    </w:p>
    <w:p w14:paraId="5401D2A8" w14:textId="77777777" w:rsidR="00ED3D4B" w:rsidRPr="000110FA" w:rsidRDefault="00ED3D4B" w:rsidP="00ED3D4B">
      <w:pPr>
        <w:pStyle w:val="a8"/>
        <w:tabs>
          <w:tab w:val="left" w:pos="1170"/>
        </w:tabs>
        <w:ind w:left="0"/>
        <w:jc w:val="both"/>
        <w:rPr>
          <w:bCs/>
        </w:rPr>
      </w:pPr>
    </w:p>
    <w:p w14:paraId="1A0C5928" w14:textId="77777777" w:rsidR="00ED3D4B" w:rsidRPr="000110FA" w:rsidRDefault="00ED3D4B" w:rsidP="00ED3D4B">
      <w:pPr>
        <w:pStyle w:val="a8"/>
        <w:tabs>
          <w:tab w:val="left" w:pos="1170"/>
        </w:tabs>
        <w:ind w:left="0"/>
        <w:jc w:val="both"/>
        <w:rPr>
          <w:bCs/>
        </w:rPr>
      </w:pPr>
    </w:p>
    <w:p w14:paraId="66C52474" w14:textId="77777777" w:rsidR="00ED3D4B" w:rsidRPr="000110FA" w:rsidRDefault="00ED3D4B" w:rsidP="00ED3D4B">
      <w:pPr>
        <w:pStyle w:val="a8"/>
        <w:tabs>
          <w:tab w:val="left" w:pos="1170"/>
        </w:tabs>
        <w:ind w:left="0"/>
        <w:jc w:val="both"/>
        <w:rPr>
          <w:sz w:val="24"/>
        </w:rPr>
      </w:pPr>
      <w:r w:rsidRPr="000110FA">
        <w:rPr>
          <w:sz w:val="24"/>
        </w:rPr>
        <w:t xml:space="preserve">Олександр </w:t>
      </w:r>
      <w:proofErr w:type="spellStart"/>
      <w:r w:rsidRPr="000110FA">
        <w:rPr>
          <w:sz w:val="24"/>
        </w:rPr>
        <w:t>Кондрацький</w:t>
      </w:r>
      <w:proofErr w:type="spellEnd"/>
      <w:r w:rsidRPr="000110FA">
        <w:rPr>
          <w:sz w:val="24"/>
        </w:rPr>
        <w:t xml:space="preserve"> 778 166</w:t>
      </w:r>
    </w:p>
    <w:p w14:paraId="34145693" w14:textId="77777777" w:rsidR="00ED3D4B" w:rsidRPr="000110FA" w:rsidRDefault="00ED3D4B" w:rsidP="00ED3D4B">
      <w:pPr>
        <w:pStyle w:val="a9"/>
        <w:ind w:left="0"/>
        <w:jc w:val="both"/>
        <w:rPr>
          <w:sz w:val="20"/>
        </w:rPr>
      </w:pPr>
    </w:p>
    <w:p w14:paraId="0B4A167A" w14:textId="77777777" w:rsidR="00ED3D4B" w:rsidRPr="000110FA" w:rsidRDefault="00ED3D4B" w:rsidP="00ED3D4B">
      <w:pPr>
        <w:pStyle w:val="a9"/>
        <w:ind w:left="0"/>
        <w:jc w:val="both"/>
        <w:rPr>
          <w:sz w:val="20"/>
        </w:rPr>
      </w:pPr>
    </w:p>
    <w:p w14:paraId="5389A71C" w14:textId="77777777" w:rsidR="002F0FAF" w:rsidRPr="000110FA" w:rsidRDefault="002F0FAF"/>
    <w:sectPr w:rsidR="002F0FAF" w:rsidRPr="000110FA" w:rsidSect="00627488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EFED6" w14:textId="77777777" w:rsidR="00D77D63" w:rsidRDefault="00D77D63">
      <w:pPr>
        <w:spacing w:after="0" w:line="240" w:lineRule="auto"/>
      </w:pPr>
      <w:r>
        <w:separator/>
      </w:r>
    </w:p>
  </w:endnote>
  <w:endnote w:type="continuationSeparator" w:id="0">
    <w:p w14:paraId="4E4AA124" w14:textId="77777777" w:rsidR="00D77D63" w:rsidRDefault="00D77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D94C2" w14:textId="77777777" w:rsidR="00D77D63" w:rsidRDefault="00D77D63">
      <w:pPr>
        <w:spacing w:after="0" w:line="240" w:lineRule="auto"/>
      </w:pPr>
      <w:r>
        <w:separator/>
      </w:r>
    </w:p>
  </w:footnote>
  <w:footnote w:type="continuationSeparator" w:id="0">
    <w:p w14:paraId="2B4687C2" w14:textId="77777777" w:rsidR="00D77D63" w:rsidRDefault="00D77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0164C" w14:textId="77777777" w:rsidR="00467F4F" w:rsidRDefault="008653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046363" w14:textId="77777777" w:rsidR="00467F4F" w:rsidRDefault="00467F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5803481"/>
      <w:docPartObj>
        <w:docPartGallery w:val="Page Numbers (Top of Page)"/>
        <w:docPartUnique/>
      </w:docPartObj>
    </w:sdtPr>
    <w:sdtContent>
      <w:p w14:paraId="2742C0A7" w14:textId="722EAE30" w:rsidR="00ED3D4B" w:rsidRDefault="00ED3D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6038EC" w14:textId="77777777" w:rsidR="00467F4F" w:rsidRDefault="00467F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F63"/>
    <w:rsid w:val="000110FA"/>
    <w:rsid w:val="00130C70"/>
    <w:rsid w:val="00170182"/>
    <w:rsid w:val="00172F63"/>
    <w:rsid w:val="00232C37"/>
    <w:rsid w:val="0028786A"/>
    <w:rsid w:val="002F0FAF"/>
    <w:rsid w:val="00333F69"/>
    <w:rsid w:val="00394672"/>
    <w:rsid w:val="00416B47"/>
    <w:rsid w:val="00467F4F"/>
    <w:rsid w:val="004E59BD"/>
    <w:rsid w:val="004F4ACF"/>
    <w:rsid w:val="00524716"/>
    <w:rsid w:val="005A4A3D"/>
    <w:rsid w:val="00613E4F"/>
    <w:rsid w:val="00627488"/>
    <w:rsid w:val="00640D66"/>
    <w:rsid w:val="00660E80"/>
    <w:rsid w:val="00675DCD"/>
    <w:rsid w:val="006F5676"/>
    <w:rsid w:val="007814B5"/>
    <w:rsid w:val="0086536F"/>
    <w:rsid w:val="00923113"/>
    <w:rsid w:val="009653F9"/>
    <w:rsid w:val="00A667E1"/>
    <w:rsid w:val="00A7236C"/>
    <w:rsid w:val="00AB37DA"/>
    <w:rsid w:val="00BD556A"/>
    <w:rsid w:val="00CC5A40"/>
    <w:rsid w:val="00D77D63"/>
    <w:rsid w:val="00DF120B"/>
    <w:rsid w:val="00E660F7"/>
    <w:rsid w:val="00ED3D4B"/>
    <w:rsid w:val="00ED3E8D"/>
    <w:rsid w:val="00EF5542"/>
    <w:rsid w:val="00F17D6D"/>
    <w:rsid w:val="00F9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5DFB"/>
  <w15:chartTrackingRefBased/>
  <w15:docId w15:val="{385A03EA-72AB-4A07-AC09-7C139610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F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72F63"/>
  </w:style>
  <w:style w:type="character" w:styleId="a5">
    <w:name w:val="page number"/>
    <w:basedOn w:val="a0"/>
    <w:rsid w:val="00172F63"/>
  </w:style>
  <w:style w:type="paragraph" w:styleId="a6">
    <w:name w:val="Balloon Text"/>
    <w:basedOn w:val="a"/>
    <w:link w:val="a7"/>
    <w:uiPriority w:val="99"/>
    <w:semiHidden/>
    <w:unhideWhenUsed/>
    <w:rsid w:val="00A72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7236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130C70"/>
    <w:pPr>
      <w:ind w:left="720"/>
      <w:contextualSpacing/>
    </w:pPr>
  </w:style>
  <w:style w:type="paragraph" w:styleId="a9">
    <w:name w:val="Body Text"/>
    <w:basedOn w:val="a"/>
    <w:link w:val="aa"/>
    <w:uiPriority w:val="99"/>
    <w:rsid w:val="00ED3D4B"/>
    <w:pPr>
      <w:widowControl w:val="0"/>
      <w:autoSpaceDE w:val="0"/>
      <w:autoSpaceDN w:val="0"/>
      <w:spacing w:after="0" w:line="240" w:lineRule="auto"/>
      <w:ind w:left="158"/>
    </w:pPr>
    <w:rPr>
      <w:rFonts w:eastAsia="Times New Roman"/>
      <w:szCs w:val="28"/>
    </w:rPr>
  </w:style>
  <w:style w:type="character" w:customStyle="1" w:styleId="aa">
    <w:name w:val="Основний текст Знак"/>
    <w:basedOn w:val="a0"/>
    <w:link w:val="a9"/>
    <w:uiPriority w:val="99"/>
    <w:rsid w:val="00ED3D4B"/>
    <w:rPr>
      <w:rFonts w:eastAsia="Times New Roman"/>
      <w:szCs w:val="28"/>
    </w:rPr>
  </w:style>
  <w:style w:type="paragraph" w:styleId="ab">
    <w:name w:val="footer"/>
    <w:basedOn w:val="a"/>
    <w:link w:val="ac"/>
    <w:uiPriority w:val="99"/>
    <w:unhideWhenUsed/>
    <w:rsid w:val="00ED3D4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ED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28269-2F60-455D-BFCE-575169FA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1877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vitero</dc:creator>
  <cp:keywords/>
  <dc:description/>
  <cp:lastModifiedBy>Пользователь Windows</cp:lastModifiedBy>
  <cp:revision>19</cp:revision>
  <cp:lastPrinted>2024-05-14T11:11:00Z</cp:lastPrinted>
  <dcterms:created xsi:type="dcterms:W3CDTF">2024-02-07T14:16:00Z</dcterms:created>
  <dcterms:modified xsi:type="dcterms:W3CDTF">2024-05-27T09:51:00Z</dcterms:modified>
</cp:coreProperties>
</file>