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3697" w14:textId="77777777" w:rsidR="008B62F8" w:rsidRPr="00087652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087652">
        <w:rPr>
          <w:snapToGrid w:val="0"/>
          <w:spacing w:val="8"/>
        </w:rPr>
        <w:t xml:space="preserve">   </w:t>
      </w:r>
      <w:r w:rsidR="008B62F8" w:rsidRPr="00087652">
        <w:rPr>
          <w:noProof/>
          <w:snapToGrid w:val="0"/>
          <w:spacing w:val="8"/>
        </w:rPr>
        <w:drawing>
          <wp:inline distT="0" distB="0" distL="0" distR="0" wp14:anchorId="512B456D" wp14:editId="041338F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41C85" w14:textId="77777777" w:rsidR="008B62F8" w:rsidRPr="00087652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78D6CFBD" w14:textId="77777777" w:rsidR="008B62F8" w:rsidRPr="00087652" w:rsidRDefault="008B62F8" w:rsidP="008B62F8">
      <w:pPr>
        <w:jc w:val="center"/>
        <w:rPr>
          <w:b/>
        </w:rPr>
      </w:pPr>
      <w:r w:rsidRPr="00087652">
        <w:rPr>
          <w:b/>
        </w:rPr>
        <w:t>ВОЛИНСЬКА ОБЛАСНА ДЕРЖАВНА АДМІНІСТРАЦІЯ</w:t>
      </w:r>
    </w:p>
    <w:p w14:paraId="63EC730E" w14:textId="77777777" w:rsidR="008B62F8" w:rsidRPr="00087652" w:rsidRDefault="008B62F8" w:rsidP="008B62F8">
      <w:pPr>
        <w:jc w:val="center"/>
        <w:rPr>
          <w:b/>
          <w:sz w:val="14"/>
        </w:rPr>
      </w:pPr>
    </w:p>
    <w:p w14:paraId="0106C16C" w14:textId="77777777" w:rsidR="008B62F8" w:rsidRPr="00087652" w:rsidRDefault="008B62F8" w:rsidP="008B62F8">
      <w:pPr>
        <w:jc w:val="center"/>
        <w:rPr>
          <w:b/>
          <w:sz w:val="28"/>
          <w:szCs w:val="28"/>
        </w:rPr>
      </w:pPr>
      <w:r w:rsidRPr="00087652">
        <w:rPr>
          <w:b/>
          <w:sz w:val="28"/>
          <w:szCs w:val="28"/>
        </w:rPr>
        <w:t>ВОЛИНСЬКА ОБЛАСНА ВІЙСЬКОВА АДМІНІСТРАЦІЯ</w:t>
      </w:r>
    </w:p>
    <w:p w14:paraId="7B36FDD5" w14:textId="77777777" w:rsidR="008B62F8" w:rsidRPr="00087652" w:rsidRDefault="008B62F8" w:rsidP="008B62F8">
      <w:pPr>
        <w:jc w:val="center"/>
        <w:rPr>
          <w:sz w:val="28"/>
          <w:szCs w:val="28"/>
        </w:rPr>
      </w:pPr>
    </w:p>
    <w:p w14:paraId="07B4DE07" w14:textId="77777777" w:rsidR="008B62F8" w:rsidRPr="00087652" w:rsidRDefault="008B62F8" w:rsidP="008B62F8">
      <w:pPr>
        <w:jc w:val="center"/>
        <w:rPr>
          <w:snapToGrid w:val="0"/>
          <w:color w:val="FFFFFF"/>
          <w:spacing w:val="8"/>
        </w:rPr>
      </w:pPr>
      <w:r w:rsidRPr="00087652">
        <w:rPr>
          <w:b/>
          <w:sz w:val="32"/>
          <w:szCs w:val="32"/>
        </w:rPr>
        <w:t>РОЗПОРЯДЖЕННЯ</w:t>
      </w:r>
    </w:p>
    <w:p w14:paraId="40B6651F" w14:textId="77777777" w:rsidR="008B62F8" w:rsidRPr="00087652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087652">
        <w:rPr>
          <w:color w:val="FFFFFF"/>
          <w:sz w:val="28"/>
          <w:szCs w:val="28"/>
        </w:rPr>
        <w:t>Проект</w:t>
      </w:r>
    </w:p>
    <w:p w14:paraId="3052210B" w14:textId="74F95245" w:rsidR="008B62F8" w:rsidRPr="00087652" w:rsidRDefault="000C556A" w:rsidP="008B62F8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>03</w:t>
      </w:r>
      <w:r w:rsidR="00087652" w:rsidRPr="00087652">
        <w:rPr>
          <w:sz w:val="28"/>
          <w:szCs w:val="28"/>
        </w:rPr>
        <w:t xml:space="preserve"> </w:t>
      </w:r>
      <w:r w:rsidR="00A96E2D" w:rsidRPr="00087652">
        <w:rPr>
          <w:sz w:val="28"/>
          <w:szCs w:val="28"/>
        </w:rPr>
        <w:t>квітня</w:t>
      </w:r>
      <w:r w:rsidR="006C610E" w:rsidRPr="00087652">
        <w:rPr>
          <w:sz w:val="28"/>
          <w:szCs w:val="28"/>
        </w:rPr>
        <w:t xml:space="preserve"> </w:t>
      </w:r>
      <w:r w:rsidR="008B62F8" w:rsidRPr="00087652">
        <w:rPr>
          <w:sz w:val="28"/>
          <w:szCs w:val="28"/>
        </w:rPr>
        <w:t>202</w:t>
      </w:r>
      <w:r w:rsidR="000A37DB" w:rsidRPr="00087652">
        <w:rPr>
          <w:sz w:val="28"/>
          <w:szCs w:val="28"/>
        </w:rPr>
        <w:t>4</w:t>
      </w:r>
      <w:r w:rsidR="008B62F8" w:rsidRPr="00087652">
        <w:rPr>
          <w:sz w:val="28"/>
          <w:szCs w:val="28"/>
        </w:rPr>
        <w:t xml:space="preserve"> року                           м.</w:t>
      </w:r>
      <w:r w:rsidR="00087652" w:rsidRPr="00087652">
        <w:rPr>
          <w:sz w:val="28"/>
          <w:szCs w:val="28"/>
        </w:rPr>
        <w:t> </w:t>
      </w:r>
      <w:r w:rsidR="008B62F8" w:rsidRPr="00087652">
        <w:rPr>
          <w:sz w:val="28"/>
          <w:szCs w:val="28"/>
        </w:rPr>
        <w:t xml:space="preserve">Луцьк                          </w:t>
      </w:r>
      <w:r w:rsidR="00087652" w:rsidRPr="00087652">
        <w:rPr>
          <w:sz w:val="28"/>
          <w:szCs w:val="28"/>
        </w:rPr>
        <w:t xml:space="preserve">     </w:t>
      </w:r>
      <w:r w:rsidR="008B62F8" w:rsidRPr="00087652">
        <w:rPr>
          <w:sz w:val="28"/>
          <w:szCs w:val="28"/>
        </w:rPr>
        <w:t xml:space="preserve">               № </w:t>
      </w:r>
      <w:r>
        <w:rPr>
          <w:sz w:val="28"/>
          <w:szCs w:val="28"/>
        </w:rPr>
        <w:t>138</w:t>
      </w:r>
    </w:p>
    <w:p w14:paraId="43FC5F44" w14:textId="77777777" w:rsidR="008B62F8" w:rsidRPr="00087652" w:rsidRDefault="008B62F8" w:rsidP="008B62F8">
      <w:pPr>
        <w:rPr>
          <w:sz w:val="28"/>
          <w:szCs w:val="28"/>
        </w:rPr>
      </w:pPr>
    </w:p>
    <w:p w14:paraId="43DF835A" w14:textId="7D493A8C" w:rsidR="00ED6151" w:rsidRPr="00087652" w:rsidRDefault="00ED6151" w:rsidP="00ED6151">
      <w:pPr>
        <w:jc w:val="center"/>
        <w:rPr>
          <w:sz w:val="28"/>
          <w:szCs w:val="28"/>
        </w:rPr>
      </w:pPr>
      <w:r w:rsidRPr="00087652">
        <w:rPr>
          <w:sz w:val="28"/>
          <w:szCs w:val="28"/>
        </w:rPr>
        <w:t>Про затвердження проєк</w:t>
      </w:r>
      <w:r w:rsidR="003F6B5E">
        <w:rPr>
          <w:sz w:val="28"/>
          <w:szCs w:val="28"/>
        </w:rPr>
        <w:t>тів</w:t>
      </w:r>
      <w:r w:rsidRPr="00087652">
        <w:rPr>
          <w:sz w:val="28"/>
          <w:szCs w:val="28"/>
        </w:rPr>
        <w:t xml:space="preserve"> землеустрою щодо відведення </w:t>
      </w:r>
    </w:p>
    <w:p w14:paraId="70BEF0C1" w14:textId="77777777" w:rsidR="00ED6151" w:rsidRPr="00087652" w:rsidRDefault="00ED6151" w:rsidP="00ED6151">
      <w:pPr>
        <w:jc w:val="center"/>
        <w:rPr>
          <w:sz w:val="28"/>
          <w:szCs w:val="28"/>
        </w:rPr>
      </w:pPr>
      <w:r w:rsidRPr="00087652">
        <w:rPr>
          <w:sz w:val="28"/>
          <w:szCs w:val="28"/>
        </w:rPr>
        <w:t>земельних ділянок та надання їх у постійне користування</w:t>
      </w:r>
    </w:p>
    <w:p w14:paraId="68270CE1" w14:textId="77777777" w:rsidR="008B62F8" w:rsidRPr="00087652" w:rsidRDefault="008B62F8" w:rsidP="008B62F8">
      <w:pPr>
        <w:jc w:val="both"/>
        <w:rPr>
          <w:sz w:val="28"/>
          <w:szCs w:val="28"/>
        </w:rPr>
      </w:pPr>
    </w:p>
    <w:p w14:paraId="3D25FBD0" w14:textId="6CAF974A" w:rsidR="008B62F8" w:rsidRPr="00087652" w:rsidRDefault="008B62F8" w:rsidP="00ED6151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87652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817DDB">
        <w:rPr>
          <w:rFonts w:ascii="Times New Roman" w:hAnsi="Times New Roman" w:cs="Times New Roman"/>
          <w:sz w:val="28"/>
          <w:szCs w:val="28"/>
        </w:rPr>
        <w:t xml:space="preserve"> </w:t>
      </w:r>
      <w:r w:rsidR="00817DDB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17DDB" w:rsidRPr="00087652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</w:t>
      </w:r>
      <w:r w:rsidR="00817D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87652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087652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087652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087652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817D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765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087652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817DDB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</w:t>
      </w:r>
      <w:r w:rsidR="00817DDB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природно-заповідний </w:t>
      </w:r>
      <w:r w:rsidRPr="00817DDB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фонд України»,</w:t>
      </w:r>
      <w:r w:rsidRPr="0008765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08765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087652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="00ED6151" w:rsidRPr="00087652">
        <w:rPr>
          <w:rFonts w:ascii="Times New Roman" w:hAnsi="Times New Roman" w:cs="Times New Roman"/>
          <w:sz w:val="28"/>
          <w:szCs w:val="28"/>
          <w:lang w:val="uk-UA"/>
        </w:rPr>
        <w:t>філії «</w:t>
      </w:r>
      <w:proofErr w:type="spellStart"/>
      <w:r w:rsidR="000A37DB" w:rsidRPr="00087652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proofErr w:type="spellEnd"/>
      <w:r w:rsidR="00ED6151" w:rsidRPr="00087652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ДП </w:t>
      </w:r>
      <w:r w:rsidR="00ED6151" w:rsidRPr="00087652">
        <w:rPr>
          <w:rFonts w:ascii="Times New Roman" w:hAnsi="Times New Roman" w:cs="Times New Roman"/>
          <w:spacing w:val="-8"/>
          <w:sz w:val="28"/>
          <w:szCs w:val="28"/>
          <w:lang w:val="uk-UA"/>
        </w:rPr>
        <w:t>«Ліси України»</w:t>
      </w:r>
      <w:r w:rsidR="00734AA5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ED6151" w:rsidRPr="000876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</w:t>
      </w:r>
      <w:r w:rsidR="006F4A03" w:rsidRPr="000876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28 жовтня </w:t>
      </w:r>
      <w:r w:rsidR="000A37DB" w:rsidRPr="00087652">
        <w:rPr>
          <w:rFonts w:ascii="Times New Roman" w:hAnsi="Times New Roman" w:cs="Times New Roman"/>
          <w:spacing w:val="-8"/>
          <w:sz w:val="28"/>
          <w:szCs w:val="28"/>
          <w:lang w:val="uk-UA"/>
        </w:rPr>
        <w:t>2022</w:t>
      </w:r>
      <w:r w:rsidR="002A44BC" w:rsidRPr="000876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0A37DB" w:rsidRPr="000876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886</w:t>
      </w:r>
      <w:r w:rsidR="00ED6151" w:rsidRPr="000876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від </w:t>
      </w:r>
      <w:r w:rsidR="006F4A03" w:rsidRPr="000876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03 січня </w:t>
      </w:r>
      <w:r w:rsidR="00ED6151" w:rsidRPr="000876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2023 </w:t>
      </w:r>
      <w:r w:rsidR="002A44BC" w:rsidRPr="000876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року </w:t>
      </w:r>
      <w:r w:rsidR="00ED6151" w:rsidRPr="00087652">
        <w:rPr>
          <w:rFonts w:ascii="Times New Roman" w:hAnsi="Times New Roman" w:cs="Times New Roman"/>
          <w:spacing w:val="-8"/>
          <w:sz w:val="28"/>
          <w:szCs w:val="28"/>
          <w:lang w:val="uk-UA"/>
        </w:rPr>
        <w:t>№ 1</w:t>
      </w:r>
      <w:r w:rsidR="000A37DB" w:rsidRPr="00087652">
        <w:rPr>
          <w:rFonts w:ascii="Times New Roman" w:hAnsi="Times New Roman" w:cs="Times New Roman"/>
          <w:spacing w:val="-8"/>
          <w:sz w:val="28"/>
          <w:szCs w:val="28"/>
          <w:lang w:val="uk-UA"/>
        </w:rPr>
        <w:t>0</w:t>
      </w:r>
      <w:r w:rsidR="00ED6151" w:rsidRPr="000876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ED6151" w:rsidRPr="00087652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ED6151" w:rsidRPr="00087652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ED6151" w:rsidRPr="0008765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ділянки, довіреність </w:t>
      </w:r>
      <w:r w:rsidR="006F4A03" w:rsidRPr="0008765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ED6151" w:rsidRPr="00087652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A37DB" w:rsidRPr="0008765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F4A03" w:rsidRPr="00087652">
        <w:rPr>
          <w:rFonts w:ascii="Times New Roman" w:hAnsi="Times New Roman" w:cs="Times New Roman"/>
          <w:sz w:val="28"/>
          <w:szCs w:val="28"/>
          <w:lang w:val="uk-UA"/>
        </w:rPr>
        <w:t xml:space="preserve">1 грудня </w:t>
      </w:r>
      <w:r w:rsidR="00ED6151" w:rsidRPr="00087652">
        <w:rPr>
          <w:rFonts w:ascii="Times New Roman" w:hAnsi="Times New Roman" w:cs="Times New Roman"/>
          <w:sz w:val="28"/>
          <w:szCs w:val="28"/>
          <w:lang w:val="uk-UA"/>
        </w:rPr>
        <w:t xml:space="preserve">2023 </w:t>
      </w:r>
      <w:r w:rsidR="002A44BC" w:rsidRPr="00087652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ED6151" w:rsidRPr="00087652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0A37DB" w:rsidRPr="00087652">
        <w:rPr>
          <w:rFonts w:ascii="Times New Roman" w:hAnsi="Times New Roman" w:cs="Times New Roman"/>
          <w:sz w:val="28"/>
          <w:szCs w:val="28"/>
          <w:lang w:val="uk-UA"/>
        </w:rPr>
        <w:t>5283</w:t>
      </w:r>
      <w:r w:rsidR="00734AA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53A3FDD" w14:textId="77777777" w:rsidR="008B62F8" w:rsidRPr="00087652" w:rsidRDefault="008B62F8" w:rsidP="008B62F8">
      <w:pPr>
        <w:ind w:firstLine="567"/>
        <w:jc w:val="both"/>
        <w:rPr>
          <w:spacing w:val="-14"/>
          <w:sz w:val="28"/>
          <w:szCs w:val="28"/>
        </w:rPr>
      </w:pPr>
    </w:p>
    <w:p w14:paraId="56B0F14D" w14:textId="44105760" w:rsidR="00ED6151" w:rsidRPr="00087652" w:rsidRDefault="00ED6151" w:rsidP="00563EC4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087652">
        <w:rPr>
          <w:sz w:val="28"/>
          <w:szCs w:val="28"/>
        </w:rPr>
        <w:t xml:space="preserve">1. Затвердити </w:t>
      </w:r>
      <w:proofErr w:type="spellStart"/>
      <w:r w:rsidRPr="00087652">
        <w:rPr>
          <w:sz w:val="28"/>
          <w:szCs w:val="28"/>
        </w:rPr>
        <w:t>проєкти</w:t>
      </w:r>
      <w:proofErr w:type="spellEnd"/>
      <w:r w:rsidRPr="00087652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087652">
        <w:rPr>
          <w:sz w:val="28"/>
          <w:szCs w:val="28"/>
          <w:shd w:val="clear" w:color="auto" w:fill="FFFFFF"/>
        </w:rPr>
        <w:t>і пов</w:t>
      </w:r>
      <w:r w:rsidR="00734AA5">
        <w:rPr>
          <w:sz w:val="28"/>
          <w:szCs w:val="28"/>
          <w:shd w:val="clear" w:color="auto" w:fill="FFFFFF"/>
        </w:rPr>
        <w:t>’</w:t>
      </w:r>
      <w:r w:rsidRPr="00087652">
        <w:rPr>
          <w:sz w:val="28"/>
          <w:szCs w:val="28"/>
          <w:shd w:val="clear" w:color="auto" w:fill="FFFFFF"/>
        </w:rPr>
        <w:t>язаних з ним послуг</w:t>
      </w:r>
      <w:r w:rsidRPr="00087652">
        <w:rPr>
          <w:sz w:val="28"/>
        </w:rPr>
        <w:t xml:space="preserve"> </w:t>
      </w:r>
      <w:r w:rsidRPr="00087652">
        <w:rPr>
          <w:sz w:val="28"/>
          <w:szCs w:val="28"/>
        </w:rPr>
        <w:t>[</w:t>
      </w:r>
      <w:r w:rsidRPr="00087652">
        <w:rPr>
          <w:rFonts w:eastAsia="Calibri"/>
          <w:bCs/>
          <w:sz w:val="28"/>
          <w:szCs w:val="28"/>
        </w:rPr>
        <w:t>КВЦПЗ 09.01</w:t>
      </w:r>
      <w:r w:rsidRPr="00087652">
        <w:rPr>
          <w:sz w:val="28"/>
          <w:szCs w:val="28"/>
        </w:rPr>
        <w:t xml:space="preserve">] загальною площею </w:t>
      </w:r>
      <w:r w:rsidR="00A96E2D" w:rsidRPr="00087652">
        <w:rPr>
          <w:spacing w:val="-6"/>
          <w:sz w:val="28"/>
          <w:szCs w:val="28"/>
        </w:rPr>
        <w:t>287,6788</w:t>
      </w:r>
      <w:r w:rsidRPr="00087652">
        <w:rPr>
          <w:spacing w:val="-6"/>
          <w:sz w:val="28"/>
          <w:szCs w:val="28"/>
        </w:rPr>
        <w:t xml:space="preserve"> </w:t>
      </w:r>
      <w:r w:rsidR="006F4A03" w:rsidRPr="00087652">
        <w:rPr>
          <w:sz w:val="28"/>
          <w:szCs w:val="28"/>
        </w:rPr>
        <w:t>га,</w:t>
      </w:r>
      <w:r w:rsidRPr="00087652">
        <w:rPr>
          <w:sz w:val="28"/>
        </w:rPr>
        <w:t xml:space="preserve"> </w:t>
      </w:r>
      <w:r w:rsidR="006F4A03" w:rsidRPr="00087652">
        <w:rPr>
          <w:spacing w:val="-6"/>
          <w:sz w:val="28"/>
          <w:szCs w:val="28"/>
        </w:rPr>
        <w:t xml:space="preserve">розташованих на території Ковельського району Волинської області </w:t>
      </w:r>
      <w:r w:rsidR="006F4A03" w:rsidRPr="00087652">
        <w:rPr>
          <w:color w:val="000000"/>
          <w:spacing w:val="-6"/>
          <w:sz w:val="28"/>
          <w:szCs w:val="28"/>
          <w:shd w:val="clear" w:color="auto" w:fill="FFFFFF"/>
        </w:rPr>
        <w:t xml:space="preserve">за межами населених пунктів, </w:t>
      </w:r>
      <w:r w:rsidRPr="00087652">
        <w:rPr>
          <w:sz w:val="28"/>
        </w:rPr>
        <w:t xml:space="preserve">ДЕРЖАВНОМУ СПЕЦІАЛІЗОВАНОМУ ГОСПОДАРСЬКОМУ ПІДПРИЄМСТВУ </w:t>
      </w:r>
      <w:r w:rsidRPr="00087652">
        <w:rPr>
          <w:spacing w:val="-8"/>
          <w:sz w:val="28"/>
          <w:szCs w:val="28"/>
        </w:rPr>
        <w:t xml:space="preserve">«ЛІСИ УКРАЇНИ» </w:t>
      </w:r>
      <w:r w:rsidRPr="00087652">
        <w:rPr>
          <w:sz w:val="28"/>
          <w:szCs w:val="28"/>
        </w:rPr>
        <w:t>згідно з додатком.</w:t>
      </w:r>
    </w:p>
    <w:p w14:paraId="5D260617" w14:textId="77777777" w:rsidR="00ED6151" w:rsidRPr="00087652" w:rsidRDefault="00ED6151" w:rsidP="00ED6151">
      <w:pPr>
        <w:ind w:firstLine="567"/>
        <w:jc w:val="both"/>
        <w:rPr>
          <w:sz w:val="28"/>
          <w:szCs w:val="28"/>
        </w:rPr>
      </w:pPr>
    </w:p>
    <w:p w14:paraId="16C48882" w14:textId="6A54AA05" w:rsidR="00ED6151" w:rsidRDefault="00ED6151" w:rsidP="00ED6151">
      <w:pPr>
        <w:ind w:firstLine="567"/>
        <w:jc w:val="both"/>
        <w:rPr>
          <w:sz w:val="28"/>
          <w:szCs w:val="28"/>
          <w:lang w:val="en-US"/>
        </w:rPr>
      </w:pPr>
      <w:r w:rsidRPr="00087652">
        <w:rPr>
          <w:sz w:val="28"/>
          <w:szCs w:val="28"/>
        </w:rPr>
        <w:t xml:space="preserve">2. Надати </w:t>
      </w:r>
      <w:r w:rsidRPr="00087652">
        <w:rPr>
          <w:sz w:val="28"/>
        </w:rPr>
        <w:t xml:space="preserve">ДЕРЖАВНОМУ СПЕЦІАЛІЗОВАНОМУ ГОСПОДАРСЬКОМУ ПІДПРИЄМСТВУ </w:t>
      </w:r>
      <w:r w:rsidRPr="00087652">
        <w:rPr>
          <w:spacing w:val="-8"/>
          <w:sz w:val="28"/>
          <w:szCs w:val="28"/>
        </w:rPr>
        <w:t xml:space="preserve">«ЛІСИ УКРАЇНИ» (ЄДРПОУ </w:t>
      </w:r>
      <w:r w:rsidR="000B6CFA" w:rsidRPr="00087652">
        <w:rPr>
          <w:spacing w:val="-8"/>
          <w:sz w:val="28"/>
          <w:szCs w:val="28"/>
        </w:rPr>
        <w:t>44768034</w:t>
      </w:r>
      <w:r w:rsidRPr="00087652">
        <w:rPr>
          <w:spacing w:val="-8"/>
          <w:sz w:val="28"/>
          <w:szCs w:val="28"/>
        </w:rPr>
        <w:t>)</w:t>
      </w:r>
      <w:r w:rsidR="006F4A03" w:rsidRPr="00087652">
        <w:rPr>
          <w:spacing w:val="-8"/>
          <w:sz w:val="28"/>
          <w:szCs w:val="28"/>
        </w:rPr>
        <w:t xml:space="preserve"> </w:t>
      </w:r>
      <w:r w:rsidRPr="00087652">
        <w:rPr>
          <w:sz w:val="28"/>
          <w:szCs w:val="28"/>
        </w:rPr>
        <w:t xml:space="preserve">у постійне користування </w:t>
      </w:r>
      <w:r w:rsidRPr="00087652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A96E2D" w:rsidRPr="00087652">
        <w:rPr>
          <w:spacing w:val="-6"/>
          <w:sz w:val="28"/>
          <w:szCs w:val="28"/>
        </w:rPr>
        <w:t>287,6788</w:t>
      </w:r>
      <w:r w:rsidR="00734AA5">
        <w:rPr>
          <w:spacing w:val="-6"/>
          <w:sz w:val="28"/>
          <w:szCs w:val="28"/>
        </w:rPr>
        <w:t> </w:t>
      </w:r>
      <w:r w:rsidR="00A96E2D" w:rsidRPr="00087652">
        <w:rPr>
          <w:sz w:val="28"/>
          <w:szCs w:val="28"/>
        </w:rPr>
        <w:t>га,</w:t>
      </w:r>
      <w:r w:rsidR="00A96E2D" w:rsidRPr="00087652">
        <w:rPr>
          <w:sz w:val="28"/>
        </w:rPr>
        <w:t xml:space="preserve"> </w:t>
      </w:r>
      <w:r w:rsidRPr="00087652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087652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3E13611E" w14:textId="77777777" w:rsidR="00817DDB" w:rsidRPr="00817DDB" w:rsidRDefault="00817DDB" w:rsidP="00ED6151">
      <w:pPr>
        <w:ind w:firstLine="567"/>
        <w:jc w:val="both"/>
        <w:rPr>
          <w:sz w:val="28"/>
          <w:szCs w:val="28"/>
          <w:lang w:val="en-US"/>
        </w:rPr>
      </w:pPr>
    </w:p>
    <w:p w14:paraId="30266940" w14:textId="00D1FC8A" w:rsidR="00ED6151" w:rsidRPr="00087652" w:rsidRDefault="00ED6151" w:rsidP="00ED6151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087652">
        <w:rPr>
          <w:sz w:val="28"/>
          <w:szCs w:val="28"/>
        </w:rPr>
        <w:t>3. </w:t>
      </w:r>
      <w:r w:rsidRPr="00087652">
        <w:rPr>
          <w:sz w:val="28"/>
        </w:rPr>
        <w:t xml:space="preserve">ДЕРЖАВНОМУ СПЕЦІАЛІЗОВАНОМУ ГОСПОДАРСЬКОМУ ПІДПРИЄМСТВУ </w:t>
      </w:r>
      <w:r w:rsidRPr="00087652">
        <w:rPr>
          <w:spacing w:val="-8"/>
          <w:sz w:val="28"/>
          <w:szCs w:val="28"/>
        </w:rPr>
        <w:t>«ЛІСИ УКРАЇНИ» (ЄДРПОУ</w:t>
      </w:r>
      <w:r w:rsidR="000B6CFA" w:rsidRPr="00087652">
        <w:rPr>
          <w:spacing w:val="-8"/>
          <w:sz w:val="28"/>
          <w:szCs w:val="28"/>
        </w:rPr>
        <w:t xml:space="preserve"> 44768034</w:t>
      </w:r>
      <w:r w:rsidRPr="00087652">
        <w:rPr>
          <w:spacing w:val="-8"/>
          <w:sz w:val="28"/>
          <w:szCs w:val="28"/>
        </w:rPr>
        <w:t xml:space="preserve">) </w:t>
      </w:r>
      <w:r w:rsidRPr="00087652">
        <w:rPr>
          <w:sz w:val="28"/>
          <w:szCs w:val="28"/>
        </w:rPr>
        <w:t>відповідно до вимог чинного законодавства:</w:t>
      </w:r>
    </w:p>
    <w:p w14:paraId="78AD83DF" w14:textId="77777777" w:rsidR="00087652" w:rsidRDefault="00087652" w:rsidP="00087652">
      <w:pPr>
        <w:pStyle w:val="21"/>
        <w:spacing w:after="0" w:line="240" w:lineRule="auto"/>
        <w:ind w:left="0" w:firstLine="567"/>
        <w:jc w:val="both"/>
        <w:rPr>
          <w:sz w:val="28"/>
          <w:szCs w:val="28"/>
          <w:lang w:val="en-US"/>
        </w:rPr>
      </w:pPr>
    </w:p>
    <w:p w14:paraId="7456DA47" w14:textId="4300D2EC" w:rsidR="00087652" w:rsidRDefault="00087652" w:rsidP="00817DDB">
      <w:pPr>
        <w:pStyle w:val="21"/>
        <w:spacing w:line="240" w:lineRule="auto"/>
        <w:ind w:left="0" w:firstLine="567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2</w:t>
      </w:r>
    </w:p>
    <w:p w14:paraId="4CA0854E" w14:textId="4A3211E6" w:rsidR="00ED6151" w:rsidRPr="00087652" w:rsidRDefault="00ED6151" w:rsidP="00817DD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087652">
        <w:rPr>
          <w:sz w:val="28"/>
          <w:szCs w:val="28"/>
        </w:rPr>
        <w:t xml:space="preserve">здійснити державну реєстрацію права постійного користування земельними ділянками, </w:t>
      </w:r>
      <w:r w:rsidR="00734AA5">
        <w:rPr>
          <w:sz w:val="28"/>
          <w:szCs w:val="28"/>
        </w:rPr>
        <w:t>у</w:t>
      </w:r>
      <w:r w:rsidRPr="00087652">
        <w:rPr>
          <w:sz w:val="28"/>
          <w:szCs w:val="28"/>
        </w:rPr>
        <w:t>казаними в пункті 1 цього розпорядження;</w:t>
      </w:r>
    </w:p>
    <w:p w14:paraId="4526DEFF" w14:textId="77777777" w:rsidR="00ED6151" w:rsidRPr="00087652" w:rsidRDefault="00ED6151" w:rsidP="00817DD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652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7F45B86C" w14:textId="53A29829" w:rsidR="00ED6151" w:rsidRPr="00087652" w:rsidRDefault="00ED6151" w:rsidP="00817DDB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87652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087652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087652" w:rsidRPr="00087652">
        <w:rPr>
          <w:rFonts w:ascii="Times New Roman" w:hAnsi="Times New Roman"/>
          <w:sz w:val="28"/>
          <w:szCs w:val="28"/>
          <w:lang w:val="uk-UA"/>
        </w:rPr>
        <w:t>.</w:t>
      </w:r>
    </w:p>
    <w:p w14:paraId="2437C6D4" w14:textId="77777777" w:rsidR="00817DDB" w:rsidRDefault="00817DDB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75A5D1" w14:textId="62990A94" w:rsidR="00ED6151" w:rsidRPr="00087652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87652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0876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D674141" w14:textId="77777777" w:rsidR="00ED6151" w:rsidRPr="00087652" w:rsidRDefault="00ED6151" w:rsidP="00ED6151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</w:p>
    <w:p w14:paraId="3E3C0742" w14:textId="77777777" w:rsidR="008B62F8" w:rsidRPr="00087652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FEF51F6" w14:textId="77777777" w:rsidR="008B62F8" w:rsidRPr="00087652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3B27FBD2" w14:textId="77777777" w:rsidR="008B62F8" w:rsidRPr="00087652" w:rsidRDefault="008B62F8" w:rsidP="008B62F8">
      <w:pPr>
        <w:jc w:val="both"/>
        <w:rPr>
          <w:b/>
          <w:bCs/>
          <w:sz w:val="28"/>
          <w:szCs w:val="28"/>
        </w:rPr>
      </w:pPr>
      <w:r w:rsidRPr="00087652">
        <w:rPr>
          <w:bCs/>
          <w:sz w:val="28"/>
          <w:szCs w:val="28"/>
        </w:rPr>
        <w:t>Начальник</w:t>
      </w:r>
      <w:r w:rsidRPr="00087652">
        <w:rPr>
          <w:bCs/>
          <w:sz w:val="28"/>
          <w:szCs w:val="28"/>
        </w:rPr>
        <w:tab/>
      </w:r>
      <w:r w:rsidRPr="00087652">
        <w:rPr>
          <w:bCs/>
          <w:sz w:val="28"/>
          <w:szCs w:val="28"/>
        </w:rPr>
        <w:tab/>
      </w:r>
      <w:r w:rsidRPr="00087652">
        <w:rPr>
          <w:bCs/>
          <w:sz w:val="28"/>
          <w:szCs w:val="28"/>
        </w:rPr>
        <w:tab/>
      </w:r>
      <w:r w:rsidRPr="00087652">
        <w:rPr>
          <w:bCs/>
          <w:sz w:val="28"/>
          <w:szCs w:val="28"/>
        </w:rPr>
        <w:tab/>
        <w:t xml:space="preserve">       </w:t>
      </w:r>
      <w:r w:rsidRPr="00087652">
        <w:rPr>
          <w:bCs/>
          <w:sz w:val="28"/>
          <w:szCs w:val="28"/>
        </w:rPr>
        <w:tab/>
        <w:t xml:space="preserve">                                       </w:t>
      </w:r>
      <w:r w:rsidRPr="00087652">
        <w:rPr>
          <w:b/>
          <w:bCs/>
          <w:sz w:val="28"/>
          <w:szCs w:val="28"/>
        </w:rPr>
        <w:t>Юрій ПОГУЛЯЙКО</w:t>
      </w:r>
    </w:p>
    <w:p w14:paraId="07F47CA3" w14:textId="77777777" w:rsidR="008B62F8" w:rsidRPr="00087652" w:rsidRDefault="008B62F8" w:rsidP="008B62F8">
      <w:pPr>
        <w:jc w:val="both"/>
        <w:rPr>
          <w:sz w:val="28"/>
          <w:szCs w:val="28"/>
        </w:rPr>
      </w:pPr>
    </w:p>
    <w:p w14:paraId="495E286B" w14:textId="77777777" w:rsidR="008B62F8" w:rsidRPr="00087652" w:rsidRDefault="008B62F8" w:rsidP="008B62F8">
      <w:pPr>
        <w:jc w:val="both"/>
        <w:rPr>
          <w:sz w:val="28"/>
          <w:szCs w:val="28"/>
        </w:rPr>
      </w:pPr>
    </w:p>
    <w:p w14:paraId="3C417B58" w14:textId="77777777" w:rsidR="008B62F8" w:rsidRPr="00087652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725BD14" w14:textId="77777777" w:rsidR="004A2401" w:rsidRPr="00734AA5" w:rsidRDefault="00413CE5" w:rsidP="004A2401">
      <w:pPr>
        <w:tabs>
          <w:tab w:val="left" w:pos="5984"/>
          <w:tab w:val="left" w:pos="8415"/>
        </w:tabs>
        <w:jc w:val="both"/>
      </w:pPr>
      <w:r w:rsidRPr="00734AA5">
        <w:t xml:space="preserve">Наталія </w:t>
      </w:r>
      <w:proofErr w:type="spellStart"/>
      <w:r w:rsidRPr="00734AA5">
        <w:t>Грицаюк</w:t>
      </w:r>
      <w:proofErr w:type="spellEnd"/>
      <w:r w:rsidRPr="00734AA5">
        <w:t xml:space="preserve"> 778 </w:t>
      </w:r>
      <w:r w:rsidR="00E427AA" w:rsidRPr="00734AA5">
        <w:t>225</w:t>
      </w:r>
    </w:p>
    <w:p w14:paraId="3DD38780" w14:textId="77777777" w:rsidR="008B62F8" w:rsidRPr="00087652" w:rsidRDefault="008B62F8" w:rsidP="008B62F8">
      <w:pPr>
        <w:ind w:left="5103"/>
        <w:rPr>
          <w:sz w:val="28"/>
          <w:szCs w:val="28"/>
        </w:rPr>
      </w:pPr>
    </w:p>
    <w:p w14:paraId="77020E2A" w14:textId="77777777" w:rsidR="00674DFC" w:rsidRPr="00087652" w:rsidRDefault="00674DFC" w:rsidP="008B62F8">
      <w:pPr>
        <w:ind w:left="5103"/>
        <w:rPr>
          <w:sz w:val="28"/>
          <w:szCs w:val="28"/>
        </w:rPr>
      </w:pPr>
    </w:p>
    <w:p w14:paraId="24E66B34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36AB6CCD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6979D62D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021A7729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4C5A0835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34F9A875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68C05AC1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36669E8B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19DCFAB6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4D8AE525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64858BCA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7250ABEE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1BE0CAB7" w14:textId="1960397F" w:rsidR="00ED6151" w:rsidRPr="00087652" w:rsidRDefault="006229AF" w:rsidP="005E730E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9CD8EB2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7DE80FB0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4AAEC8A6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2E546FEF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7856DF50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37C208CF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29D8B3B5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7972FDAB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4B7A7DEF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353E1A8F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2A8DA689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173A8D4B" w14:textId="77777777" w:rsidR="00ED6151" w:rsidRPr="00087652" w:rsidRDefault="00ED6151" w:rsidP="005E730E">
      <w:pPr>
        <w:ind w:left="5103"/>
        <w:rPr>
          <w:sz w:val="28"/>
          <w:szCs w:val="28"/>
        </w:rPr>
      </w:pPr>
    </w:p>
    <w:p w14:paraId="3C4B4093" w14:textId="77777777" w:rsidR="00ED6151" w:rsidRDefault="00ED6151" w:rsidP="005E730E">
      <w:pPr>
        <w:ind w:left="5103"/>
        <w:rPr>
          <w:sz w:val="28"/>
          <w:szCs w:val="28"/>
        </w:rPr>
      </w:pPr>
    </w:p>
    <w:p w14:paraId="3A6A5BE6" w14:textId="77777777" w:rsidR="00D46BD1" w:rsidRDefault="00D46BD1" w:rsidP="005E730E">
      <w:pPr>
        <w:ind w:left="5103"/>
        <w:rPr>
          <w:sz w:val="28"/>
          <w:szCs w:val="28"/>
        </w:rPr>
      </w:pPr>
    </w:p>
    <w:p w14:paraId="6EAB0A3D" w14:textId="77777777" w:rsidR="00717FD5" w:rsidRPr="00087652" w:rsidRDefault="00717FD5" w:rsidP="005E730E">
      <w:pPr>
        <w:ind w:left="5103"/>
        <w:rPr>
          <w:sz w:val="28"/>
          <w:szCs w:val="28"/>
        </w:rPr>
      </w:pPr>
    </w:p>
    <w:p w14:paraId="2DF92870" w14:textId="77777777" w:rsidR="00563EC4" w:rsidRPr="00087652" w:rsidRDefault="00563EC4" w:rsidP="00563EC4">
      <w:pPr>
        <w:ind w:left="5670"/>
        <w:rPr>
          <w:spacing w:val="-8"/>
          <w:sz w:val="28"/>
          <w:szCs w:val="28"/>
        </w:rPr>
      </w:pPr>
      <w:r w:rsidRPr="00087652">
        <w:rPr>
          <w:spacing w:val="-8"/>
          <w:sz w:val="28"/>
          <w:szCs w:val="28"/>
        </w:rPr>
        <w:t xml:space="preserve">Додаток </w:t>
      </w:r>
    </w:p>
    <w:p w14:paraId="4A910CC8" w14:textId="77777777" w:rsidR="00563EC4" w:rsidRPr="00087652" w:rsidRDefault="00563EC4" w:rsidP="00563EC4">
      <w:pPr>
        <w:ind w:left="5670"/>
        <w:rPr>
          <w:spacing w:val="-8"/>
          <w:sz w:val="28"/>
          <w:szCs w:val="28"/>
        </w:rPr>
      </w:pPr>
      <w:r w:rsidRPr="00087652">
        <w:rPr>
          <w:spacing w:val="-8"/>
          <w:sz w:val="28"/>
          <w:szCs w:val="28"/>
        </w:rPr>
        <w:t>до розпорядження начальника обласної військової адміністрації «Про затвердження проєктів землеустрою щодо відведення земельних ділянок та надання їх у постійне користування»</w:t>
      </w:r>
    </w:p>
    <w:p w14:paraId="68BB6546" w14:textId="77777777" w:rsidR="00563EC4" w:rsidRPr="00D46BD1" w:rsidRDefault="00563EC4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782927BC" w14:textId="77777777" w:rsidR="00563EC4" w:rsidRPr="00087652" w:rsidRDefault="00563EC4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087652">
        <w:rPr>
          <w:spacing w:val="-6"/>
          <w:sz w:val="28"/>
          <w:szCs w:val="28"/>
        </w:rPr>
        <w:t xml:space="preserve">ПЕРЕЛІК </w:t>
      </w:r>
    </w:p>
    <w:p w14:paraId="5DE65A6B" w14:textId="32B4B7AD" w:rsidR="00563EC4" w:rsidRPr="00087652" w:rsidRDefault="00563EC4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087652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="00A96E2D" w:rsidRPr="00087652">
        <w:rPr>
          <w:spacing w:val="-6"/>
          <w:sz w:val="28"/>
          <w:szCs w:val="28"/>
        </w:rPr>
        <w:t xml:space="preserve">287,6788 </w:t>
      </w:r>
      <w:r w:rsidR="00A96E2D" w:rsidRPr="00087652">
        <w:rPr>
          <w:sz w:val="28"/>
          <w:szCs w:val="28"/>
        </w:rPr>
        <w:t>га</w:t>
      </w:r>
      <w:r w:rsidR="00A96E2D" w:rsidRPr="00087652">
        <w:rPr>
          <w:sz w:val="28"/>
        </w:rPr>
        <w:t xml:space="preserve"> </w:t>
      </w:r>
      <w:r w:rsidRPr="00087652">
        <w:rPr>
          <w:spacing w:val="-6"/>
          <w:sz w:val="28"/>
        </w:rPr>
        <w:t xml:space="preserve">та надання їх </w:t>
      </w:r>
      <w:r w:rsidRPr="00087652">
        <w:rPr>
          <w:sz w:val="28"/>
        </w:rPr>
        <w:t xml:space="preserve">ДЕРЖАВНОМУ СПЕЦІАЛІЗОВАНОМУ ГОСПОДАРСЬКОМУ ПІДПРИЄМСТВУ </w:t>
      </w:r>
      <w:r w:rsidRPr="00087652">
        <w:rPr>
          <w:spacing w:val="-8"/>
          <w:sz w:val="28"/>
          <w:szCs w:val="28"/>
        </w:rPr>
        <w:t>«ЛІСИ УКРАЇНИ»</w:t>
      </w:r>
      <w:r w:rsidRPr="00087652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087652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Pr="00087652">
        <w:rPr>
          <w:spacing w:val="-6"/>
          <w:sz w:val="28"/>
          <w:szCs w:val="28"/>
        </w:rPr>
        <w:t xml:space="preserve"> </w:t>
      </w:r>
      <w:r w:rsidRPr="00087652">
        <w:rPr>
          <w:spacing w:val="-4"/>
          <w:sz w:val="28"/>
          <w:szCs w:val="28"/>
        </w:rPr>
        <w:t xml:space="preserve">державної власності із земель лісогосподарського призначення </w:t>
      </w:r>
      <w:r w:rsidRPr="00087652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087652">
        <w:rPr>
          <w:sz w:val="28"/>
          <w:szCs w:val="28"/>
        </w:rPr>
        <w:t xml:space="preserve"> [КВЦПЗ 09.01] без зміни їх меж та цільового призначення</w:t>
      </w:r>
      <w:r w:rsidRPr="00087652">
        <w:rPr>
          <w:spacing w:val="-6"/>
          <w:sz w:val="28"/>
          <w:szCs w:val="28"/>
        </w:rPr>
        <w:t>, розташованих на території Кове</w:t>
      </w:r>
      <w:r w:rsidR="00A96E2D" w:rsidRPr="00087652">
        <w:rPr>
          <w:spacing w:val="-6"/>
          <w:sz w:val="28"/>
          <w:szCs w:val="28"/>
        </w:rPr>
        <w:t xml:space="preserve">льського </w:t>
      </w:r>
      <w:r w:rsidRPr="00087652">
        <w:rPr>
          <w:spacing w:val="-6"/>
          <w:sz w:val="28"/>
          <w:szCs w:val="28"/>
        </w:rPr>
        <w:t xml:space="preserve">району Волинської області </w:t>
      </w:r>
      <w:r w:rsidRPr="00087652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6927B647" w14:textId="77777777" w:rsidR="008B62F8" w:rsidRPr="00087652" w:rsidRDefault="008B62F8" w:rsidP="008B62F8">
      <w:pPr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8B62F8" w:rsidRPr="00087652" w14:paraId="4862B338" w14:textId="77777777" w:rsidTr="00A3715D">
        <w:trPr>
          <w:trHeight w:val="120"/>
          <w:jc w:val="center"/>
        </w:trPr>
        <w:tc>
          <w:tcPr>
            <w:tcW w:w="709" w:type="dxa"/>
            <w:vAlign w:val="center"/>
          </w:tcPr>
          <w:p w14:paraId="3388A1DA" w14:textId="77777777" w:rsidR="008B62F8" w:rsidRPr="00087652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87652"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1BB5FCCB" w14:textId="77777777" w:rsidR="008B62F8" w:rsidRPr="00087652" w:rsidRDefault="008B62F8" w:rsidP="00FC5E9A">
            <w:pPr>
              <w:ind w:left="-57" w:right="-57"/>
              <w:jc w:val="center"/>
              <w:rPr>
                <w:sz w:val="28"/>
                <w:szCs w:val="28"/>
              </w:rPr>
            </w:pPr>
            <w:r w:rsidRPr="00087652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2FAFADFF" w14:textId="77777777" w:rsidR="008B62F8" w:rsidRPr="00087652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87652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01B2D699" w14:textId="77777777" w:rsidR="008B62F8" w:rsidRPr="00087652" w:rsidRDefault="008B62F8" w:rsidP="00FC5E9A">
            <w:pPr>
              <w:jc w:val="center"/>
              <w:rPr>
                <w:sz w:val="28"/>
                <w:szCs w:val="28"/>
              </w:rPr>
            </w:pPr>
            <w:r w:rsidRPr="00087652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44DF5F95" w14:textId="77777777" w:rsidR="008B62F8" w:rsidRPr="00087652" w:rsidRDefault="008B62F8" w:rsidP="00FC5E9A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87652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87652" w14:paraId="0A1E0814" w14:textId="77777777" w:rsidTr="00A3715D">
        <w:trPr>
          <w:trHeight w:val="120"/>
          <w:jc w:val="center"/>
        </w:trPr>
        <w:tc>
          <w:tcPr>
            <w:tcW w:w="709" w:type="dxa"/>
          </w:tcPr>
          <w:p w14:paraId="0D823EE4" w14:textId="77777777" w:rsidR="008B62F8" w:rsidRPr="00087652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87652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58B3789C" w14:textId="77777777" w:rsidR="008B62F8" w:rsidRPr="00087652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87652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7826D2F5" w14:textId="77777777" w:rsidR="008B62F8" w:rsidRPr="00087652" w:rsidRDefault="008B62F8" w:rsidP="00FC5E9A">
            <w:pPr>
              <w:jc w:val="center"/>
              <w:rPr>
                <w:sz w:val="28"/>
                <w:szCs w:val="28"/>
              </w:rPr>
            </w:pPr>
            <w:r w:rsidRPr="00087652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0477FC7D" w14:textId="77777777" w:rsidR="008B62F8" w:rsidRPr="00087652" w:rsidRDefault="008B62F8" w:rsidP="00FC5E9A">
            <w:pPr>
              <w:jc w:val="center"/>
              <w:rPr>
                <w:sz w:val="28"/>
                <w:szCs w:val="28"/>
              </w:rPr>
            </w:pPr>
            <w:r w:rsidRPr="00087652">
              <w:rPr>
                <w:sz w:val="28"/>
                <w:szCs w:val="28"/>
              </w:rPr>
              <w:t>4</w:t>
            </w:r>
          </w:p>
        </w:tc>
      </w:tr>
      <w:tr w:rsidR="00A96E2D" w:rsidRPr="00087652" w14:paraId="2EF3ECB1" w14:textId="77777777" w:rsidTr="00A3715D">
        <w:trPr>
          <w:trHeight w:val="617"/>
          <w:jc w:val="center"/>
        </w:trPr>
        <w:tc>
          <w:tcPr>
            <w:tcW w:w="709" w:type="dxa"/>
            <w:vAlign w:val="center"/>
          </w:tcPr>
          <w:p w14:paraId="3D289160" w14:textId="77777777" w:rsidR="00A96E2D" w:rsidRPr="00087652" w:rsidRDefault="00A96E2D" w:rsidP="00A96E2D">
            <w:pPr>
              <w:jc w:val="center"/>
              <w:rPr>
                <w:color w:val="000000"/>
                <w:sz w:val="28"/>
                <w:szCs w:val="28"/>
              </w:rPr>
            </w:pPr>
            <w:r w:rsidRPr="00087652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14:paraId="585DECDC" w14:textId="77777777" w:rsidR="00A96E2D" w:rsidRPr="00087652" w:rsidRDefault="00A96E2D" w:rsidP="00A96E2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87652">
              <w:rPr>
                <w:color w:val="000000"/>
                <w:sz w:val="28"/>
                <w:szCs w:val="28"/>
                <w:lang w:eastAsia="uk-UA"/>
              </w:rPr>
              <w:t>84,6411</w:t>
            </w:r>
          </w:p>
        </w:tc>
        <w:tc>
          <w:tcPr>
            <w:tcW w:w="3532" w:type="dxa"/>
          </w:tcPr>
          <w:p w14:paraId="26549DB9" w14:textId="77777777" w:rsidR="00A96E2D" w:rsidRPr="00087652" w:rsidRDefault="00A96E2D" w:rsidP="00A96E2D">
            <w:pPr>
              <w:jc w:val="center"/>
              <w:rPr>
                <w:sz w:val="28"/>
                <w:szCs w:val="28"/>
              </w:rPr>
            </w:pPr>
            <w:proofErr w:type="spellStart"/>
            <w:r w:rsidRPr="00087652"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 w:rsidRPr="0008765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173387F8" w14:textId="77777777" w:rsidR="00A96E2D" w:rsidRPr="00087652" w:rsidRDefault="00A96E2D" w:rsidP="00A96E2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87652">
              <w:rPr>
                <w:color w:val="000000"/>
                <w:sz w:val="28"/>
                <w:szCs w:val="28"/>
                <w:lang w:eastAsia="uk-UA"/>
              </w:rPr>
              <w:t>0723383100:04:001:1077</w:t>
            </w:r>
          </w:p>
        </w:tc>
      </w:tr>
      <w:tr w:rsidR="00A96E2D" w:rsidRPr="00087652" w14:paraId="2729DC06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ECC1399" w14:textId="77777777" w:rsidR="00A96E2D" w:rsidRPr="00087652" w:rsidRDefault="00A96E2D" w:rsidP="00A96E2D">
            <w:pPr>
              <w:jc w:val="center"/>
              <w:rPr>
                <w:sz w:val="28"/>
                <w:szCs w:val="28"/>
              </w:rPr>
            </w:pPr>
            <w:r w:rsidRPr="00087652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5618B17E" w14:textId="77777777" w:rsidR="00A96E2D" w:rsidRPr="00087652" w:rsidRDefault="00A96E2D" w:rsidP="00A96E2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87652">
              <w:rPr>
                <w:color w:val="000000"/>
                <w:sz w:val="28"/>
                <w:szCs w:val="28"/>
                <w:lang w:eastAsia="uk-UA"/>
              </w:rPr>
              <w:t>198,3553</w:t>
            </w:r>
          </w:p>
        </w:tc>
        <w:tc>
          <w:tcPr>
            <w:tcW w:w="3544" w:type="dxa"/>
            <w:gridSpan w:val="2"/>
          </w:tcPr>
          <w:p w14:paraId="0C5E119B" w14:textId="77777777" w:rsidR="00A96E2D" w:rsidRPr="00087652" w:rsidRDefault="00A96E2D" w:rsidP="00A96E2D">
            <w:pPr>
              <w:jc w:val="center"/>
              <w:rPr>
                <w:sz w:val="28"/>
                <w:szCs w:val="28"/>
              </w:rPr>
            </w:pPr>
            <w:proofErr w:type="spellStart"/>
            <w:r w:rsidRPr="00087652"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 w:rsidRPr="0008765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0FD63131" w14:textId="77777777" w:rsidR="00A96E2D" w:rsidRPr="00087652" w:rsidRDefault="00A96E2D" w:rsidP="00A96E2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87652">
              <w:rPr>
                <w:color w:val="000000"/>
                <w:sz w:val="28"/>
                <w:szCs w:val="28"/>
                <w:lang w:eastAsia="uk-UA"/>
              </w:rPr>
              <w:t>0723382200:05:002:0880</w:t>
            </w:r>
          </w:p>
        </w:tc>
      </w:tr>
      <w:tr w:rsidR="00A96E2D" w:rsidRPr="00087652" w14:paraId="05286410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BEAA701" w14:textId="77777777" w:rsidR="00A96E2D" w:rsidRPr="00087652" w:rsidRDefault="00A96E2D" w:rsidP="00A96E2D">
            <w:pPr>
              <w:jc w:val="center"/>
              <w:rPr>
                <w:sz w:val="28"/>
                <w:szCs w:val="28"/>
              </w:rPr>
            </w:pPr>
            <w:r w:rsidRPr="00087652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44157627" w14:textId="77777777" w:rsidR="00A96E2D" w:rsidRPr="00087652" w:rsidRDefault="00A96E2D" w:rsidP="00A96E2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87652">
              <w:rPr>
                <w:color w:val="000000"/>
                <w:sz w:val="28"/>
                <w:szCs w:val="28"/>
                <w:lang w:eastAsia="uk-UA"/>
              </w:rPr>
              <w:t>3,2696</w:t>
            </w:r>
          </w:p>
        </w:tc>
        <w:tc>
          <w:tcPr>
            <w:tcW w:w="3544" w:type="dxa"/>
            <w:gridSpan w:val="2"/>
          </w:tcPr>
          <w:p w14:paraId="06629721" w14:textId="77777777" w:rsidR="00A96E2D" w:rsidRPr="00087652" w:rsidRDefault="00A96E2D" w:rsidP="00A96E2D">
            <w:pPr>
              <w:jc w:val="center"/>
            </w:pPr>
            <w:proofErr w:type="spellStart"/>
            <w:r w:rsidRPr="00087652"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 w:rsidRPr="0008765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0F4C821E" w14:textId="77777777" w:rsidR="00A96E2D" w:rsidRPr="00087652" w:rsidRDefault="00A96E2D" w:rsidP="00A96E2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87652">
              <w:rPr>
                <w:color w:val="000000"/>
                <w:sz w:val="28"/>
                <w:szCs w:val="28"/>
                <w:lang w:eastAsia="uk-UA"/>
              </w:rPr>
              <w:t>0723381300:04:001:1648</w:t>
            </w:r>
          </w:p>
        </w:tc>
      </w:tr>
      <w:tr w:rsidR="00A96E2D" w:rsidRPr="00087652" w14:paraId="54D49B0C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9935EE6" w14:textId="77777777" w:rsidR="00A96E2D" w:rsidRPr="00087652" w:rsidRDefault="00A96E2D" w:rsidP="00A96E2D">
            <w:pPr>
              <w:jc w:val="center"/>
              <w:rPr>
                <w:sz w:val="28"/>
                <w:szCs w:val="28"/>
              </w:rPr>
            </w:pPr>
            <w:r w:rsidRPr="00087652"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14:paraId="25AC9A63" w14:textId="77777777" w:rsidR="00A96E2D" w:rsidRPr="00087652" w:rsidRDefault="00A96E2D" w:rsidP="00A96E2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87652">
              <w:rPr>
                <w:color w:val="000000"/>
                <w:sz w:val="28"/>
                <w:szCs w:val="28"/>
                <w:lang w:eastAsia="uk-UA"/>
              </w:rPr>
              <w:t>1,4128</w:t>
            </w:r>
          </w:p>
        </w:tc>
        <w:tc>
          <w:tcPr>
            <w:tcW w:w="3544" w:type="dxa"/>
            <w:gridSpan w:val="2"/>
          </w:tcPr>
          <w:p w14:paraId="69AB931E" w14:textId="77777777" w:rsidR="00A96E2D" w:rsidRPr="00087652" w:rsidRDefault="00A96E2D" w:rsidP="00A96E2D">
            <w:pPr>
              <w:jc w:val="center"/>
            </w:pPr>
            <w:proofErr w:type="spellStart"/>
            <w:r w:rsidRPr="00087652">
              <w:rPr>
                <w:color w:val="000000"/>
                <w:sz w:val="28"/>
                <w:szCs w:val="28"/>
                <w:lang w:eastAsia="uk-UA"/>
              </w:rPr>
              <w:t>Любомльська</w:t>
            </w:r>
            <w:proofErr w:type="spellEnd"/>
            <w:r w:rsidRPr="00087652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14:paraId="7637C6DA" w14:textId="77777777" w:rsidR="00A96E2D" w:rsidRPr="00087652" w:rsidRDefault="00A96E2D" w:rsidP="00A96E2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87652">
              <w:rPr>
                <w:color w:val="000000"/>
                <w:sz w:val="28"/>
                <w:szCs w:val="28"/>
                <w:lang w:eastAsia="uk-UA"/>
              </w:rPr>
              <w:t>0723381700:04:001:0023</w:t>
            </w:r>
          </w:p>
        </w:tc>
      </w:tr>
    </w:tbl>
    <w:p w14:paraId="7B4CECF4" w14:textId="6F2FB7C0" w:rsidR="00D0731F" w:rsidRPr="00087652" w:rsidRDefault="00A96E2D" w:rsidP="00A96E2D">
      <w:pPr>
        <w:jc w:val="center"/>
      </w:pPr>
      <w:r w:rsidRPr="00087652">
        <w:t>________</w:t>
      </w:r>
      <w:r w:rsidR="00D46BD1">
        <w:t>______________________________</w:t>
      </w:r>
      <w:r w:rsidRPr="00087652">
        <w:t>______</w:t>
      </w:r>
    </w:p>
    <w:sectPr w:rsidR="00D0731F" w:rsidRPr="00087652" w:rsidSect="003D79E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31A90" w14:textId="77777777" w:rsidR="003D79E2" w:rsidRDefault="003D79E2" w:rsidP="006C610E">
      <w:r>
        <w:separator/>
      </w:r>
    </w:p>
  </w:endnote>
  <w:endnote w:type="continuationSeparator" w:id="0">
    <w:p w14:paraId="1A709CFC" w14:textId="77777777" w:rsidR="003D79E2" w:rsidRDefault="003D79E2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3B0D4" w14:textId="77777777" w:rsidR="003D79E2" w:rsidRDefault="003D79E2" w:rsidP="006C610E">
      <w:r>
        <w:separator/>
      </w:r>
    </w:p>
  </w:footnote>
  <w:footnote w:type="continuationSeparator" w:id="0">
    <w:p w14:paraId="0301E42C" w14:textId="77777777" w:rsidR="003D79E2" w:rsidRDefault="003D79E2" w:rsidP="006C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65BCE"/>
    <w:rsid w:val="00087652"/>
    <w:rsid w:val="000A37DB"/>
    <w:rsid w:val="000A4C62"/>
    <w:rsid w:val="000B6CFA"/>
    <w:rsid w:val="000C1DCD"/>
    <w:rsid w:val="000C556A"/>
    <w:rsid w:val="000E1068"/>
    <w:rsid w:val="000E4E9A"/>
    <w:rsid w:val="000E52FA"/>
    <w:rsid w:val="001066A2"/>
    <w:rsid w:val="001213E8"/>
    <w:rsid w:val="00176BF9"/>
    <w:rsid w:val="001C0692"/>
    <w:rsid w:val="001D2A2D"/>
    <w:rsid w:val="001D3D27"/>
    <w:rsid w:val="001F341F"/>
    <w:rsid w:val="001F5C32"/>
    <w:rsid w:val="002344F8"/>
    <w:rsid w:val="002375A1"/>
    <w:rsid w:val="002563B9"/>
    <w:rsid w:val="00265666"/>
    <w:rsid w:val="0028272E"/>
    <w:rsid w:val="002923CB"/>
    <w:rsid w:val="002973DD"/>
    <w:rsid w:val="002A44BC"/>
    <w:rsid w:val="00300AE7"/>
    <w:rsid w:val="00313AC3"/>
    <w:rsid w:val="00326BBF"/>
    <w:rsid w:val="003375F0"/>
    <w:rsid w:val="0034666B"/>
    <w:rsid w:val="003923B3"/>
    <w:rsid w:val="003C42AE"/>
    <w:rsid w:val="003D6FA8"/>
    <w:rsid w:val="003D79E2"/>
    <w:rsid w:val="003F6B5E"/>
    <w:rsid w:val="00405047"/>
    <w:rsid w:val="00413CE5"/>
    <w:rsid w:val="004479BB"/>
    <w:rsid w:val="004563F6"/>
    <w:rsid w:val="0047795D"/>
    <w:rsid w:val="00480746"/>
    <w:rsid w:val="00496B28"/>
    <w:rsid w:val="004A2401"/>
    <w:rsid w:val="004C152F"/>
    <w:rsid w:val="004D0400"/>
    <w:rsid w:val="004F16DE"/>
    <w:rsid w:val="00506B06"/>
    <w:rsid w:val="00522E83"/>
    <w:rsid w:val="0052646F"/>
    <w:rsid w:val="00531A49"/>
    <w:rsid w:val="005523E4"/>
    <w:rsid w:val="00563179"/>
    <w:rsid w:val="00563EC4"/>
    <w:rsid w:val="00596072"/>
    <w:rsid w:val="005A334D"/>
    <w:rsid w:val="005B45E9"/>
    <w:rsid w:val="005B529F"/>
    <w:rsid w:val="005D5188"/>
    <w:rsid w:val="005E510D"/>
    <w:rsid w:val="005E730E"/>
    <w:rsid w:val="005F6903"/>
    <w:rsid w:val="006229AF"/>
    <w:rsid w:val="006733D9"/>
    <w:rsid w:val="00674DFC"/>
    <w:rsid w:val="00691F6F"/>
    <w:rsid w:val="006950EA"/>
    <w:rsid w:val="006C610E"/>
    <w:rsid w:val="006C7F22"/>
    <w:rsid w:val="006F3470"/>
    <w:rsid w:val="006F4A03"/>
    <w:rsid w:val="00707547"/>
    <w:rsid w:val="00717FD5"/>
    <w:rsid w:val="0072245E"/>
    <w:rsid w:val="00722A72"/>
    <w:rsid w:val="00734AA5"/>
    <w:rsid w:val="00741789"/>
    <w:rsid w:val="00747657"/>
    <w:rsid w:val="00763CEA"/>
    <w:rsid w:val="00773140"/>
    <w:rsid w:val="00792671"/>
    <w:rsid w:val="007962F9"/>
    <w:rsid w:val="007A1C24"/>
    <w:rsid w:val="007B34CB"/>
    <w:rsid w:val="00805375"/>
    <w:rsid w:val="00817DDB"/>
    <w:rsid w:val="008433D3"/>
    <w:rsid w:val="00856EA4"/>
    <w:rsid w:val="008873DC"/>
    <w:rsid w:val="008B62F8"/>
    <w:rsid w:val="008E6303"/>
    <w:rsid w:val="0091140B"/>
    <w:rsid w:val="00A05DC1"/>
    <w:rsid w:val="00A12023"/>
    <w:rsid w:val="00A13179"/>
    <w:rsid w:val="00A17FE1"/>
    <w:rsid w:val="00A318C9"/>
    <w:rsid w:val="00A32A5E"/>
    <w:rsid w:val="00A3715D"/>
    <w:rsid w:val="00A463B4"/>
    <w:rsid w:val="00A551D4"/>
    <w:rsid w:val="00A91577"/>
    <w:rsid w:val="00A96E2D"/>
    <w:rsid w:val="00AB47F5"/>
    <w:rsid w:val="00AC2A3C"/>
    <w:rsid w:val="00AD2C85"/>
    <w:rsid w:val="00AE3D8E"/>
    <w:rsid w:val="00AF02AD"/>
    <w:rsid w:val="00AF6D64"/>
    <w:rsid w:val="00B16BCC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A2E10"/>
    <w:rsid w:val="00CC21DB"/>
    <w:rsid w:val="00CC4E9B"/>
    <w:rsid w:val="00CE2E2D"/>
    <w:rsid w:val="00D0731F"/>
    <w:rsid w:val="00D46BD1"/>
    <w:rsid w:val="00D475BC"/>
    <w:rsid w:val="00D74702"/>
    <w:rsid w:val="00D810A1"/>
    <w:rsid w:val="00DA4627"/>
    <w:rsid w:val="00DC75DD"/>
    <w:rsid w:val="00DF09B9"/>
    <w:rsid w:val="00DF3EE5"/>
    <w:rsid w:val="00E3529F"/>
    <w:rsid w:val="00E427AA"/>
    <w:rsid w:val="00E47DD4"/>
    <w:rsid w:val="00E47EF7"/>
    <w:rsid w:val="00E636F1"/>
    <w:rsid w:val="00E87B8C"/>
    <w:rsid w:val="00E9033E"/>
    <w:rsid w:val="00ED6151"/>
    <w:rsid w:val="00F225C0"/>
    <w:rsid w:val="00F3531A"/>
    <w:rsid w:val="00F61D76"/>
    <w:rsid w:val="00F80603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AA4A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63EC4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63E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568B5-3E4E-482F-9950-879073E8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2529</Words>
  <Characters>1442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2024-03-18T12:50:00Z</cp:lastPrinted>
  <dcterms:created xsi:type="dcterms:W3CDTF">2024-04-01T14:26:00Z</dcterms:created>
  <dcterms:modified xsi:type="dcterms:W3CDTF">2024-04-03T13:27:00Z</dcterms:modified>
</cp:coreProperties>
</file>