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60FBF" w14:textId="77777777" w:rsidR="00993FEE" w:rsidRDefault="00000000">
      <w:pPr>
        <w:jc w:val="center"/>
      </w:pPr>
      <w:r>
        <w:rPr>
          <w:noProof/>
        </w:rPr>
        <w:drawing>
          <wp:inline distT="0" distB="0" distL="0" distR="0" wp14:anchorId="70A6D0A1" wp14:editId="4A9EA6A6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6C8B5" w14:textId="77777777" w:rsidR="00993FEE" w:rsidRPr="00370802" w:rsidRDefault="00993FEE">
      <w:pPr>
        <w:pStyle w:val="1"/>
        <w:rPr>
          <w:sz w:val="16"/>
          <w:szCs w:val="16"/>
        </w:rPr>
      </w:pPr>
    </w:p>
    <w:p w14:paraId="415EBC0B" w14:textId="77777777" w:rsidR="00993FEE" w:rsidRDefault="00000000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ВОЛИНСЬКА ОБЛАСНА ДЕРЖАВНА АДМІНІСТРАЦІЯ</w:t>
      </w:r>
    </w:p>
    <w:p w14:paraId="6A60C83C" w14:textId="77777777" w:rsidR="00993FEE" w:rsidRDefault="00993FEE">
      <w:pPr>
        <w:rPr>
          <w:color w:val="000000"/>
          <w:sz w:val="14"/>
        </w:rPr>
      </w:pPr>
    </w:p>
    <w:p w14:paraId="1DEEA8A0" w14:textId="77777777" w:rsidR="00993FEE" w:rsidRPr="00E1222A" w:rsidRDefault="00000000">
      <w:pPr>
        <w:jc w:val="center"/>
        <w:rPr>
          <w:b/>
          <w:color w:val="000000"/>
          <w:sz w:val="28"/>
          <w:szCs w:val="28"/>
        </w:rPr>
      </w:pPr>
      <w:r w:rsidRPr="00E1222A">
        <w:rPr>
          <w:b/>
          <w:color w:val="000000"/>
          <w:sz w:val="28"/>
          <w:szCs w:val="28"/>
        </w:rPr>
        <w:t>ВОЛИНСЬКА ОБЛАСНА ВІЙСЬКОВА АДМІНІСТРАЦІЯ</w:t>
      </w:r>
    </w:p>
    <w:p w14:paraId="67C7BB25" w14:textId="77777777" w:rsidR="00993FEE" w:rsidRDefault="00993FEE">
      <w:pPr>
        <w:pStyle w:val="1"/>
      </w:pPr>
    </w:p>
    <w:p w14:paraId="74635D0B" w14:textId="77777777" w:rsidR="00993FEE" w:rsidRDefault="0000000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РОЗПОРЯДЖЕННЯ</w:t>
      </w:r>
    </w:p>
    <w:p w14:paraId="22F570B3" w14:textId="77777777" w:rsidR="00993FEE" w:rsidRDefault="00993FEE"/>
    <w:p w14:paraId="3CF146B0" w14:textId="3E433A52" w:rsidR="00993FEE" w:rsidRDefault="00E238A2">
      <w:pPr>
        <w:tabs>
          <w:tab w:val="left" w:pos="6135"/>
        </w:tabs>
        <w:jc w:val="both"/>
      </w:pPr>
      <w:r>
        <w:rPr>
          <w:sz w:val="28"/>
          <w:szCs w:val="28"/>
        </w:rPr>
        <w:t>21</w:t>
      </w:r>
      <w:r w:rsidR="00000000">
        <w:rPr>
          <w:sz w:val="28"/>
          <w:szCs w:val="28"/>
        </w:rPr>
        <w:t xml:space="preserve"> березня 2024 року              </w:t>
      </w:r>
      <w:r w:rsidR="00892BF2">
        <w:rPr>
          <w:sz w:val="28"/>
          <w:szCs w:val="28"/>
        </w:rPr>
        <w:t xml:space="preserve">   </w:t>
      </w:r>
      <w:r w:rsidR="00000000">
        <w:rPr>
          <w:sz w:val="28"/>
          <w:szCs w:val="28"/>
        </w:rPr>
        <w:t xml:space="preserve">       м. Луцьк</w:t>
      </w:r>
      <w:r w:rsidR="00000000">
        <w:rPr>
          <w:sz w:val="28"/>
          <w:szCs w:val="28"/>
        </w:rPr>
        <w:tab/>
      </w:r>
      <w:r w:rsidR="00000000">
        <w:rPr>
          <w:sz w:val="28"/>
          <w:szCs w:val="28"/>
        </w:rPr>
        <w:tab/>
      </w:r>
      <w:r w:rsidR="00000000">
        <w:rPr>
          <w:sz w:val="28"/>
          <w:szCs w:val="28"/>
        </w:rPr>
        <w:tab/>
        <w:t xml:space="preserve">    </w:t>
      </w:r>
      <w:r w:rsidR="00892BF2">
        <w:rPr>
          <w:sz w:val="28"/>
          <w:szCs w:val="28"/>
        </w:rPr>
        <w:t xml:space="preserve">  </w:t>
      </w:r>
      <w:r w:rsidR="00000000">
        <w:rPr>
          <w:sz w:val="28"/>
          <w:szCs w:val="28"/>
        </w:rPr>
        <w:t xml:space="preserve">     </w:t>
      </w:r>
      <w:r w:rsidR="00892BF2">
        <w:rPr>
          <w:sz w:val="28"/>
          <w:szCs w:val="28"/>
        </w:rPr>
        <w:t xml:space="preserve">             </w:t>
      </w:r>
      <w:r w:rsidR="00370802">
        <w:rPr>
          <w:sz w:val="28"/>
          <w:szCs w:val="28"/>
        </w:rPr>
        <w:t xml:space="preserve"> </w:t>
      </w:r>
      <w:r w:rsidR="00000000">
        <w:rPr>
          <w:sz w:val="28"/>
          <w:szCs w:val="28"/>
        </w:rPr>
        <w:t xml:space="preserve">№ </w:t>
      </w:r>
      <w:r>
        <w:rPr>
          <w:sz w:val="28"/>
          <w:szCs w:val="28"/>
        </w:rPr>
        <w:t>121</w:t>
      </w:r>
    </w:p>
    <w:p w14:paraId="0F31A89B" w14:textId="77777777" w:rsidR="00993FEE" w:rsidRDefault="00993FEE"/>
    <w:p w14:paraId="3A2EBFEB" w14:textId="77777777" w:rsidR="00993FEE" w:rsidRDefault="00000000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безпеку відпочивальників на водних об’єктах області </w:t>
      </w:r>
    </w:p>
    <w:p w14:paraId="2E856CB8" w14:textId="77777777" w:rsidR="00993FEE" w:rsidRDefault="00000000">
      <w:pPr>
        <w:ind w:right="-1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період </w:t>
      </w:r>
      <w:r>
        <w:rPr>
          <w:color w:val="000000"/>
          <w:sz w:val="28"/>
          <w:szCs w:val="28"/>
        </w:rPr>
        <w:t>купального сезону 2024 року</w:t>
      </w:r>
    </w:p>
    <w:p w14:paraId="4FA89A39" w14:textId="77777777" w:rsidR="00993FEE" w:rsidRDefault="00993FEE">
      <w:pPr>
        <w:ind w:right="-1"/>
        <w:jc w:val="center"/>
        <w:rPr>
          <w:color w:val="000000"/>
          <w:sz w:val="28"/>
          <w:szCs w:val="28"/>
        </w:rPr>
      </w:pPr>
    </w:p>
    <w:p w14:paraId="5B02105A" w14:textId="6905176B" w:rsidR="00993FEE" w:rsidRDefault="00000000" w:rsidP="00892BF2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законів України «Про правовий режим воєнного стану», «Про місцеві державні адміністрації», Порядку обліку місць масового відпочинку населення на водних об’єктах, затвердженого постановою Кабінету Міністрів України від 06</w:t>
      </w:r>
      <w:r w:rsidR="00892BF2">
        <w:rPr>
          <w:sz w:val="28"/>
          <w:szCs w:val="28"/>
        </w:rPr>
        <w:t xml:space="preserve"> березня </w:t>
      </w:r>
      <w:r>
        <w:rPr>
          <w:sz w:val="28"/>
          <w:szCs w:val="28"/>
        </w:rPr>
        <w:t>2002</w:t>
      </w:r>
      <w:r w:rsidR="00892BF2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№ 264,</w:t>
      </w:r>
      <w:r w:rsidR="00892BF2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 охорони життя людей на водних об</w:t>
      </w:r>
      <w:r w:rsidR="00892BF2">
        <w:rPr>
          <w:sz w:val="28"/>
          <w:szCs w:val="28"/>
        </w:rPr>
        <w:t>’</w:t>
      </w:r>
      <w:r>
        <w:rPr>
          <w:sz w:val="28"/>
          <w:szCs w:val="28"/>
        </w:rPr>
        <w:t xml:space="preserve">єктах України, затверджених наказом Міністерства внутрішніх справ України від 10 квітня 2017 року № 301, зареєстрованих </w:t>
      </w:r>
      <w:r w:rsidR="00892BF2">
        <w:rPr>
          <w:sz w:val="28"/>
          <w:szCs w:val="28"/>
        </w:rPr>
        <w:t>у</w:t>
      </w:r>
      <w:r>
        <w:rPr>
          <w:sz w:val="28"/>
          <w:szCs w:val="28"/>
        </w:rPr>
        <w:t xml:space="preserve"> Міністерстві юстиції України 04 травня 2017 року за № 566/30434</w:t>
      </w:r>
      <w:r w:rsidR="00892BF2">
        <w:rPr>
          <w:sz w:val="28"/>
          <w:szCs w:val="28"/>
        </w:rPr>
        <w:t>,</w:t>
      </w:r>
      <w:r>
        <w:rPr>
          <w:sz w:val="28"/>
          <w:szCs w:val="28"/>
        </w:rPr>
        <w:t xml:space="preserve"> з метою забезпечення охорони життя людей на річках, озерах </w:t>
      </w:r>
      <w:r w:rsidR="00892BF2">
        <w:rPr>
          <w:sz w:val="28"/>
          <w:szCs w:val="28"/>
        </w:rPr>
        <w:t>та</w:t>
      </w:r>
      <w:r>
        <w:rPr>
          <w:sz w:val="28"/>
          <w:szCs w:val="28"/>
        </w:rPr>
        <w:t xml:space="preserve"> інших водоймах області в період літнього купального сезону</w:t>
      </w:r>
      <w:r w:rsidR="00892BF2">
        <w:rPr>
          <w:sz w:val="28"/>
          <w:szCs w:val="28"/>
        </w:rPr>
        <w:t>:</w:t>
      </w:r>
    </w:p>
    <w:p w14:paraId="0221ADB4" w14:textId="77777777" w:rsidR="00892BF2" w:rsidRPr="00892BF2" w:rsidRDefault="00892BF2" w:rsidP="00892BF2">
      <w:pPr>
        <w:ind w:right="-1" w:firstLine="567"/>
        <w:jc w:val="both"/>
        <w:rPr>
          <w:color w:val="FF0000"/>
          <w:sz w:val="16"/>
          <w:szCs w:val="16"/>
        </w:rPr>
      </w:pPr>
    </w:p>
    <w:p w14:paraId="793A3212" w14:textId="03EE156F" w:rsidR="00993FEE" w:rsidRDefault="000000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6090C">
        <w:rPr>
          <w:sz w:val="28"/>
          <w:szCs w:val="28"/>
        </w:rPr>
        <w:t> </w:t>
      </w:r>
      <w:r w:rsidR="00D2257A">
        <w:rPr>
          <w:sz w:val="28"/>
          <w:szCs w:val="28"/>
        </w:rPr>
        <w:t>Р</w:t>
      </w:r>
      <w:r>
        <w:rPr>
          <w:sz w:val="28"/>
          <w:szCs w:val="28"/>
        </w:rPr>
        <w:t>айонн</w:t>
      </w:r>
      <w:r w:rsidR="00D2257A">
        <w:rPr>
          <w:sz w:val="28"/>
          <w:szCs w:val="28"/>
        </w:rPr>
        <w:t>им</w:t>
      </w:r>
      <w:r>
        <w:rPr>
          <w:sz w:val="28"/>
          <w:szCs w:val="28"/>
        </w:rPr>
        <w:t xml:space="preserve"> державн</w:t>
      </w:r>
      <w:r w:rsidR="00D2257A">
        <w:rPr>
          <w:sz w:val="28"/>
          <w:szCs w:val="28"/>
        </w:rPr>
        <w:t>им</w:t>
      </w:r>
      <w:r>
        <w:rPr>
          <w:sz w:val="28"/>
          <w:szCs w:val="28"/>
        </w:rPr>
        <w:t xml:space="preserve"> (військов</w:t>
      </w:r>
      <w:r w:rsidR="00D2257A">
        <w:rPr>
          <w:sz w:val="28"/>
          <w:szCs w:val="28"/>
        </w:rPr>
        <w:t>им</w:t>
      </w:r>
      <w:r>
        <w:rPr>
          <w:sz w:val="28"/>
          <w:szCs w:val="28"/>
        </w:rPr>
        <w:t>) адміністраці</w:t>
      </w:r>
      <w:r w:rsidR="00D2257A">
        <w:rPr>
          <w:sz w:val="28"/>
          <w:szCs w:val="28"/>
        </w:rPr>
        <w:t>ям</w:t>
      </w:r>
      <w:r>
        <w:rPr>
          <w:sz w:val="28"/>
          <w:szCs w:val="28"/>
        </w:rPr>
        <w:t>, виконавч</w:t>
      </w:r>
      <w:r w:rsidR="0016090C">
        <w:rPr>
          <w:sz w:val="28"/>
          <w:szCs w:val="28"/>
        </w:rPr>
        <w:t>им</w:t>
      </w:r>
      <w:r>
        <w:rPr>
          <w:sz w:val="28"/>
          <w:szCs w:val="28"/>
        </w:rPr>
        <w:t xml:space="preserve"> орган</w:t>
      </w:r>
      <w:r w:rsidR="0016090C">
        <w:rPr>
          <w:sz w:val="28"/>
          <w:szCs w:val="28"/>
        </w:rPr>
        <w:t>ам</w:t>
      </w:r>
      <w:r>
        <w:rPr>
          <w:sz w:val="28"/>
          <w:szCs w:val="28"/>
        </w:rPr>
        <w:t xml:space="preserve"> сільських, селищних, міських рад у межах наданих повноважень:</w:t>
      </w:r>
    </w:p>
    <w:p w14:paraId="489FD386" w14:textId="5B31B80E" w:rsidR="00993FEE" w:rsidRDefault="00000000">
      <w:pPr>
        <w:tabs>
          <w:tab w:val="left" w:pos="567"/>
        </w:tabs>
        <w:ind w:right="-1" w:firstLine="567"/>
        <w:jc w:val="both"/>
        <w:rPr>
          <w:color w:val="FF0000"/>
        </w:rPr>
      </w:pPr>
      <w:r>
        <w:rPr>
          <w:sz w:val="28"/>
          <w:szCs w:val="28"/>
        </w:rPr>
        <w:t xml:space="preserve">організувати та провести роботу щодо визначення місць масового відпочинку на водних об’єктах, у тому числі тих, що перебувають у користуванні підприємств, установ та організацій. У термін до </w:t>
      </w:r>
      <w:r w:rsidR="00892BF2">
        <w:rPr>
          <w:sz w:val="28"/>
          <w:szCs w:val="28"/>
        </w:rPr>
        <w:t>0</w:t>
      </w:r>
      <w:r>
        <w:rPr>
          <w:sz w:val="28"/>
          <w:szCs w:val="28"/>
        </w:rPr>
        <w:t xml:space="preserve">1 квітня 2024 року інформацію надати до Головного управління ДСНС України у Волинській області </w:t>
      </w:r>
      <w:r w:rsidR="00402E6C">
        <w:rPr>
          <w:sz w:val="28"/>
          <w:szCs w:val="28"/>
        </w:rPr>
        <w:t>у </w:t>
      </w:r>
      <w:r>
        <w:rPr>
          <w:sz w:val="28"/>
          <w:szCs w:val="28"/>
        </w:rPr>
        <w:t xml:space="preserve">друкованому вигляді та на електронну адресу: </w:t>
      </w:r>
      <w:hyperlink r:id="rId7">
        <w:r>
          <w:rPr>
            <w:sz w:val="28"/>
            <w:szCs w:val="28"/>
          </w:rPr>
          <w:t>vl.dntb@ukr.net</w:t>
        </w:r>
      </w:hyperlink>
      <w:r>
        <w:rPr>
          <w:sz w:val="28"/>
          <w:szCs w:val="28"/>
        </w:rPr>
        <w:t>;</w:t>
      </w:r>
    </w:p>
    <w:p w14:paraId="3682A69A" w14:textId="77777777" w:rsidR="00993FEE" w:rsidRDefault="00000000">
      <w:pPr>
        <w:ind w:right="-1" w:firstLine="567"/>
        <w:jc w:val="both"/>
      </w:pPr>
      <w:r>
        <w:rPr>
          <w:sz w:val="28"/>
          <w:szCs w:val="28"/>
        </w:rPr>
        <w:t xml:space="preserve">створити </w:t>
      </w:r>
      <w:r w:rsidRPr="00892BF2">
        <w:rPr>
          <w:sz w:val="28"/>
          <w:szCs w:val="28"/>
        </w:rPr>
        <w:t>комісії</w:t>
      </w:r>
      <w:r>
        <w:rPr>
          <w:sz w:val="28"/>
          <w:szCs w:val="28"/>
        </w:rPr>
        <w:t xml:space="preserve"> та </w:t>
      </w:r>
      <w:r w:rsidRPr="00FB5108">
        <w:rPr>
          <w:sz w:val="28"/>
          <w:szCs w:val="28"/>
        </w:rPr>
        <w:t>до 24 травня</w:t>
      </w:r>
      <w:r>
        <w:rPr>
          <w:sz w:val="28"/>
          <w:szCs w:val="28"/>
        </w:rPr>
        <w:t xml:space="preserve"> 2024 року здійснити огляди стану готовності місць масового відпочинку населення на водних об’єктах до початку проходження купального сезону;</w:t>
      </w:r>
    </w:p>
    <w:p w14:paraId="4D3E4380" w14:textId="73421C5F" w:rsidR="00993FEE" w:rsidRDefault="00000000">
      <w:pPr>
        <w:ind w:firstLine="567"/>
        <w:jc w:val="both"/>
      </w:pPr>
      <w:r>
        <w:rPr>
          <w:sz w:val="28"/>
          <w:szCs w:val="28"/>
        </w:rPr>
        <w:t xml:space="preserve">про вжиті заходи щодо готовності до початку проведення купального сезону </w:t>
      </w:r>
      <w:r w:rsidRPr="00FB5108">
        <w:rPr>
          <w:sz w:val="28"/>
          <w:szCs w:val="28"/>
        </w:rPr>
        <w:t>до 24 травня</w:t>
      </w:r>
      <w:r>
        <w:rPr>
          <w:sz w:val="28"/>
          <w:szCs w:val="28"/>
        </w:rPr>
        <w:t xml:space="preserve"> 2024 року проінформувати Головне управління ДСНС України у</w:t>
      </w:r>
      <w:r w:rsidR="00FB5108">
        <w:rPr>
          <w:sz w:val="28"/>
          <w:szCs w:val="28"/>
        </w:rPr>
        <w:t> </w:t>
      </w:r>
      <w:r>
        <w:rPr>
          <w:sz w:val="28"/>
          <w:szCs w:val="28"/>
        </w:rPr>
        <w:t>Волинській області.</w:t>
      </w:r>
    </w:p>
    <w:p w14:paraId="68B0725E" w14:textId="77777777" w:rsidR="00993FEE" w:rsidRPr="00892BF2" w:rsidRDefault="00993FEE">
      <w:pPr>
        <w:ind w:firstLine="720"/>
        <w:jc w:val="right"/>
        <w:rPr>
          <w:color w:val="FF0000"/>
          <w:sz w:val="16"/>
          <w:szCs w:val="16"/>
        </w:rPr>
      </w:pPr>
    </w:p>
    <w:p w14:paraId="54207D6D" w14:textId="3BD1625A" w:rsidR="00993FEE" w:rsidRDefault="000000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Виконавчим органам сільських, селищних, міських рад у межах територій рад, користувачам водних об</w:t>
      </w:r>
      <w:r w:rsidR="00B305C1">
        <w:rPr>
          <w:sz w:val="28"/>
          <w:szCs w:val="28"/>
        </w:rPr>
        <w:t>’</w:t>
      </w:r>
      <w:r>
        <w:rPr>
          <w:sz w:val="28"/>
          <w:szCs w:val="28"/>
        </w:rPr>
        <w:t>єктів (керівникам дитячих закладів оздоровлення та відпочинку, баз відпочинку, місць масового відпочинку громадян) до</w:t>
      </w:r>
      <w:r w:rsidR="00B305C1">
        <w:rPr>
          <w:sz w:val="28"/>
          <w:szCs w:val="28"/>
        </w:rPr>
        <w:t> </w:t>
      </w:r>
      <w:r>
        <w:rPr>
          <w:sz w:val="28"/>
          <w:szCs w:val="28"/>
        </w:rPr>
        <w:t>24</w:t>
      </w:r>
      <w:r w:rsidR="00B305C1">
        <w:rPr>
          <w:sz w:val="28"/>
          <w:szCs w:val="28"/>
        </w:rPr>
        <w:t> </w:t>
      </w:r>
      <w:r>
        <w:rPr>
          <w:sz w:val="28"/>
          <w:szCs w:val="28"/>
        </w:rPr>
        <w:t>травня 2024 року з дотриманням вимог законодавства забезпечити:</w:t>
      </w:r>
    </w:p>
    <w:p w14:paraId="18E8C975" w14:textId="71E8F187" w:rsidR="00892BF2" w:rsidRDefault="00000000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обстеження та очищення від сторонніх предметів дна акваторії, відведено</w:t>
      </w:r>
      <w:r w:rsidR="00B305C1">
        <w:rPr>
          <w:sz w:val="28"/>
          <w:szCs w:val="28"/>
        </w:rPr>
        <w:t>ї</w:t>
      </w:r>
      <w:r>
        <w:rPr>
          <w:sz w:val="28"/>
          <w:szCs w:val="28"/>
        </w:rPr>
        <w:t xml:space="preserve"> для купання людей, створення і обладнання сезонних рятувальних постів та організацію чергування матросів-рятувальників (плавців-рятувальників) на них;</w:t>
      </w:r>
    </w:p>
    <w:p w14:paraId="1A87A3CE" w14:textId="29A7C3E2" w:rsidR="00993FEE" w:rsidRDefault="00000000">
      <w:pPr>
        <w:ind w:right="-1" w:firstLine="567"/>
        <w:jc w:val="both"/>
      </w:pPr>
      <w:r>
        <w:rPr>
          <w:sz w:val="28"/>
          <w:szCs w:val="28"/>
        </w:rPr>
        <w:t>укладання договорів з державними аварійно-рятувальними службами для обслуговування місць масового відпочинку населення на водних об’єктах</w:t>
      </w:r>
      <w:r w:rsidR="00B305C1">
        <w:rPr>
          <w:sz w:val="28"/>
          <w:szCs w:val="28"/>
        </w:rPr>
        <w:t xml:space="preserve"> у </w:t>
      </w:r>
      <w:r>
        <w:rPr>
          <w:sz w:val="28"/>
          <w:szCs w:val="28"/>
        </w:rPr>
        <w:t xml:space="preserve">період купального сезону; </w:t>
      </w:r>
    </w:p>
    <w:p w14:paraId="60A3D599" w14:textId="77777777" w:rsidR="00993FEE" w:rsidRDefault="00000000">
      <w:pPr>
        <w:ind w:right="-1" w:firstLine="567"/>
        <w:jc w:val="both"/>
      </w:pPr>
      <w:r>
        <w:rPr>
          <w:sz w:val="28"/>
          <w:szCs w:val="28"/>
        </w:rPr>
        <w:lastRenderedPageBreak/>
        <w:t>установлення в місцях, заборонених для купання, стендів та іншої наочної агітації заборонного та попереджувального характеру;</w:t>
      </w:r>
    </w:p>
    <w:p w14:paraId="08463E87" w14:textId="6442D27E" w:rsidR="00993FEE" w:rsidRDefault="00000000">
      <w:pPr>
        <w:ind w:right="-1" w:firstLine="567"/>
        <w:jc w:val="both"/>
      </w:pPr>
      <w:r>
        <w:rPr>
          <w:sz w:val="28"/>
          <w:szCs w:val="28"/>
        </w:rPr>
        <w:t>здійснити інші підготовчі та організаційно-профілактичні заходи відповідно до Правил охорони життя людей на водних об</w:t>
      </w:r>
      <w:r w:rsidR="00B305C1">
        <w:rPr>
          <w:sz w:val="28"/>
          <w:szCs w:val="28"/>
        </w:rPr>
        <w:t>’</w:t>
      </w:r>
      <w:r>
        <w:rPr>
          <w:sz w:val="28"/>
          <w:szCs w:val="28"/>
        </w:rPr>
        <w:t>єктах України.</w:t>
      </w:r>
    </w:p>
    <w:p w14:paraId="09D982C2" w14:textId="77777777" w:rsidR="00993FEE" w:rsidRPr="00892BF2" w:rsidRDefault="00993FEE">
      <w:pPr>
        <w:ind w:right="-1" w:firstLine="720"/>
        <w:jc w:val="both"/>
        <w:rPr>
          <w:color w:val="FF0000"/>
          <w:sz w:val="16"/>
          <w:szCs w:val="16"/>
        </w:rPr>
      </w:pPr>
    </w:p>
    <w:p w14:paraId="787A0B6A" w14:textId="77777777" w:rsidR="00993FEE" w:rsidRDefault="000000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цього розпорядження покласти на першого заступника голови обласної державної адміністрації Сергія Мовенка.</w:t>
      </w:r>
    </w:p>
    <w:p w14:paraId="7D14D186" w14:textId="77777777" w:rsidR="00993FEE" w:rsidRDefault="00993FEE">
      <w:pPr>
        <w:ind w:firstLine="720"/>
        <w:jc w:val="both"/>
        <w:rPr>
          <w:color w:val="FF0000"/>
          <w:sz w:val="28"/>
          <w:szCs w:val="28"/>
        </w:rPr>
      </w:pPr>
    </w:p>
    <w:p w14:paraId="5F40AA55" w14:textId="77777777" w:rsidR="00993FEE" w:rsidRDefault="00993FEE">
      <w:pPr>
        <w:ind w:firstLine="720"/>
        <w:jc w:val="both"/>
        <w:rPr>
          <w:color w:val="FF0000"/>
          <w:sz w:val="28"/>
          <w:szCs w:val="28"/>
        </w:rPr>
      </w:pPr>
    </w:p>
    <w:p w14:paraId="4ED3721E" w14:textId="77777777" w:rsidR="00993FEE" w:rsidRDefault="00000000">
      <w:pPr>
        <w:tabs>
          <w:tab w:val="left" w:pos="6135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>Юрій ПОГУЛЯЙКО</w:t>
      </w:r>
    </w:p>
    <w:p w14:paraId="12CB4648" w14:textId="77777777" w:rsidR="00993FEE" w:rsidRDefault="00993FEE">
      <w:pPr>
        <w:tabs>
          <w:tab w:val="left" w:pos="6135"/>
        </w:tabs>
        <w:jc w:val="both"/>
        <w:rPr>
          <w:sz w:val="28"/>
          <w:szCs w:val="28"/>
        </w:rPr>
      </w:pPr>
    </w:p>
    <w:p w14:paraId="1B53EBEF" w14:textId="77777777" w:rsidR="00993FEE" w:rsidRDefault="00993FEE">
      <w:pPr>
        <w:tabs>
          <w:tab w:val="left" w:pos="6135"/>
        </w:tabs>
        <w:jc w:val="both"/>
        <w:rPr>
          <w:sz w:val="28"/>
          <w:szCs w:val="28"/>
        </w:rPr>
      </w:pPr>
    </w:p>
    <w:p w14:paraId="7D8EF701" w14:textId="77777777" w:rsidR="00993FEE" w:rsidRPr="00F768A1" w:rsidRDefault="00000000">
      <w:pPr>
        <w:tabs>
          <w:tab w:val="left" w:pos="6135"/>
        </w:tabs>
        <w:jc w:val="both"/>
      </w:pPr>
      <w:r w:rsidRPr="00F768A1">
        <w:t>Мирослав Дем’янчук 777 600</w:t>
      </w:r>
    </w:p>
    <w:sectPr w:rsidR="00993FEE" w:rsidRPr="00F768A1" w:rsidSect="00A00302">
      <w:headerReference w:type="default" r:id="rId8"/>
      <w:pgSz w:w="11906" w:h="16838" w:code="9"/>
      <w:pgMar w:top="397" w:right="567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456E3" w14:textId="77777777" w:rsidR="00A00302" w:rsidRDefault="00A00302">
      <w:r>
        <w:separator/>
      </w:r>
    </w:p>
  </w:endnote>
  <w:endnote w:type="continuationSeparator" w:id="0">
    <w:p w14:paraId="77789D73" w14:textId="77777777" w:rsidR="00A00302" w:rsidRDefault="00A00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ADC7" w14:textId="77777777" w:rsidR="00A00302" w:rsidRDefault="00A00302">
      <w:r>
        <w:separator/>
      </w:r>
    </w:p>
  </w:footnote>
  <w:footnote w:type="continuationSeparator" w:id="0">
    <w:p w14:paraId="5DD913A9" w14:textId="77777777" w:rsidR="00A00302" w:rsidRDefault="00A00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6289700"/>
      <w:docPartObj>
        <w:docPartGallery w:val="Page Numbers (Top of Page)"/>
        <w:docPartUnique/>
      </w:docPartObj>
    </w:sdtPr>
    <w:sdtContent>
      <w:p w14:paraId="2F25D375" w14:textId="77777777" w:rsidR="00993FEE" w:rsidRDefault="00993FEE">
        <w:pPr>
          <w:pStyle w:val="a6"/>
          <w:jc w:val="center"/>
        </w:pPr>
      </w:p>
      <w:p w14:paraId="592DFB55" w14:textId="77777777" w:rsidR="00993FEE" w:rsidRDefault="00000000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0FBED3" w14:textId="77777777" w:rsidR="00993FEE" w:rsidRDefault="00993F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FEE"/>
    <w:rsid w:val="0016090C"/>
    <w:rsid w:val="00287E1D"/>
    <w:rsid w:val="00370802"/>
    <w:rsid w:val="00402E6C"/>
    <w:rsid w:val="005139C7"/>
    <w:rsid w:val="005809A1"/>
    <w:rsid w:val="006C0048"/>
    <w:rsid w:val="00892BF2"/>
    <w:rsid w:val="008C1DD8"/>
    <w:rsid w:val="00993FEE"/>
    <w:rsid w:val="00A00302"/>
    <w:rsid w:val="00B305C1"/>
    <w:rsid w:val="00D2257A"/>
    <w:rsid w:val="00DA55A3"/>
    <w:rsid w:val="00E1222A"/>
    <w:rsid w:val="00E238A2"/>
    <w:rsid w:val="00E25DC4"/>
    <w:rsid w:val="00F768A1"/>
    <w:rsid w:val="00FB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73BEB"/>
  <w15:docId w15:val="{40D1342E-B803-4F02-AC74-9513981D6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5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052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2134C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9A05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">
    <w:name w:val="Гіперпосилання1"/>
    <w:qFormat/>
    <w:rsid w:val="009A052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qFormat/>
    <w:rsid w:val="002134C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a3">
    <w:name w:val="Текст у виносці Знак"/>
    <w:basedOn w:val="a0"/>
    <w:link w:val="a4"/>
    <w:uiPriority w:val="99"/>
    <w:semiHidden/>
    <w:qFormat/>
    <w:rsid w:val="005D1F3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Верхній колонтитул Знак"/>
    <w:basedOn w:val="a0"/>
    <w:link w:val="a6"/>
    <w:uiPriority w:val="99"/>
    <w:qFormat/>
    <w:rsid w:val="000159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ій колонтитул Знак"/>
    <w:basedOn w:val="a0"/>
    <w:link w:val="a8"/>
    <w:uiPriority w:val="99"/>
    <w:qFormat/>
    <w:rsid w:val="000159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Pr>
      <w:color w:val="000080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eastAsia="Noto Sans CJK SC" w:cs="Lohit Devanagari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e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tjbmf">
    <w:name w:val="tj bmf"/>
    <w:basedOn w:val="a"/>
    <w:qFormat/>
    <w:rsid w:val="00CF7A32"/>
    <w:pPr>
      <w:spacing w:beforeAutospacing="1" w:afterAutospacing="1"/>
    </w:pPr>
    <w:rPr>
      <w:lang w:val="ru-RU"/>
    </w:rPr>
  </w:style>
  <w:style w:type="paragraph" w:styleId="af">
    <w:name w:val="No Spacing"/>
    <w:uiPriority w:val="1"/>
    <w:qFormat/>
    <w:rsid w:val="00F65D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5D1F33"/>
    <w:rPr>
      <w:rFonts w:ascii="Segoe UI" w:hAnsi="Segoe UI" w:cs="Segoe UI"/>
      <w:sz w:val="18"/>
      <w:szCs w:val="18"/>
    </w:rPr>
  </w:style>
  <w:style w:type="paragraph" w:styleId="af0">
    <w:name w:val="Title"/>
    <w:basedOn w:val="a"/>
    <w:qFormat/>
    <w:pPr>
      <w:jc w:val="center"/>
    </w:pPr>
    <w:rPr>
      <w:b/>
      <w:bCs/>
      <w:sz w:val="28"/>
      <w:szCs w:val="16"/>
    </w:rPr>
  </w:style>
  <w:style w:type="paragraph" w:customStyle="1" w:styleId="af1">
    <w:name w:val="Верхній і нижній колонтитули"/>
    <w:basedOn w:val="a"/>
    <w:qFormat/>
  </w:style>
  <w:style w:type="paragraph" w:styleId="a6">
    <w:name w:val="header"/>
    <w:basedOn w:val="a"/>
    <w:link w:val="a5"/>
    <w:uiPriority w:val="99"/>
    <w:unhideWhenUsed/>
    <w:rsid w:val="00015947"/>
    <w:pPr>
      <w:tabs>
        <w:tab w:val="center" w:pos="4844"/>
        <w:tab w:val="right" w:pos="9689"/>
      </w:tabs>
    </w:pPr>
  </w:style>
  <w:style w:type="paragraph" w:styleId="a8">
    <w:name w:val="footer"/>
    <w:basedOn w:val="a"/>
    <w:link w:val="a7"/>
    <w:uiPriority w:val="99"/>
    <w:unhideWhenUsed/>
    <w:rsid w:val="00015947"/>
    <w:pPr>
      <w:tabs>
        <w:tab w:val="center" w:pos="4844"/>
        <w:tab w:val="right" w:pos="9689"/>
      </w:tabs>
    </w:pPr>
  </w:style>
  <w:style w:type="character" w:styleId="af2">
    <w:name w:val="annotation reference"/>
    <w:basedOn w:val="a0"/>
    <w:uiPriority w:val="99"/>
    <w:semiHidden/>
    <w:unhideWhenUsed/>
    <w:rsid w:val="0037080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370802"/>
    <w:rPr>
      <w:sz w:val="20"/>
      <w:szCs w:val="20"/>
    </w:rPr>
  </w:style>
  <w:style w:type="character" w:customStyle="1" w:styleId="af4">
    <w:name w:val="Текст примітки Знак"/>
    <w:basedOn w:val="a0"/>
    <w:link w:val="af3"/>
    <w:uiPriority w:val="99"/>
    <w:semiHidden/>
    <w:rsid w:val="00370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70802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3708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vl.dntb@ukr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1843</Words>
  <Characters>1051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Пользователь Windows</cp:lastModifiedBy>
  <cp:revision>11</cp:revision>
  <cp:lastPrinted>2024-03-18T13:04:00Z</cp:lastPrinted>
  <dcterms:created xsi:type="dcterms:W3CDTF">2024-03-12T13:13:00Z</dcterms:created>
  <dcterms:modified xsi:type="dcterms:W3CDTF">2024-03-21T14:58:00Z</dcterms:modified>
  <dc:language>uk-UA</dc:language>
</cp:coreProperties>
</file>