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55E27" w14:textId="77777777" w:rsidR="00145BD0" w:rsidRPr="00C7573E" w:rsidRDefault="00145BD0" w:rsidP="00145BD0">
      <w:pPr>
        <w:autoSpaceDE w:val="0"/>
        <w:autoSpaceDN w:val="0"/>
        <w:adjustRightInd w:val="0"/>
        <w:spacing w:after="0" w:line="360" w:lineRule="auto"/>
        <w:ind w:left="5670" w:hanging="142"/>
        <w:jc w:val="both"/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</w:pPr>
      <w:r w:rsidRPr="00C7573E">
        <w:rPr>
          <w:rFonts w:ascii="Times New Roman" w:eastAsia="Times New Roman" w:hAnsi="Times New Roman" w:cs="Courier New"/>
          <w:color w:val="000000"/>
          <w:sz w:val="28"/>
          <w:szCs w:val="28"/>
          <w:lang w:eastAsia="ru-RU"/>
        </w:rPr>
        <w:t>ЗАТВЕРДЖЕНО</w:t>
      </w:r>
    </w:p>
    <w:p w14:paraId="53F9EBB6" w14:textId="77777777" w:rsidR="00145BD0" w:rsidRPr="00C7573E" w:rsidRDefault="00145BD0" w:rsidP="00145BD0">
      <w:pPr>
        <w:autoSpaceDE w:val="0"/>
        <w:autoSpaceDN w:val="0"/>
        <w:adjustRightInd w:val="0"/>
        <w:spacing w:after="0" w:line="240" w:lineRule="auto"/>
        <w:ind w:left="5670" w:hanging="14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5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Розпорядження </w:t>
      </w:r>
      <w:r w:rsidR="00C83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начальника </w:t>
      </w:r>
    </w:p>
    <w:p w14:paraId="35D49463" w14:textId="77777777" w:rsidR="00145BD0" w:rsidRPr="00C7573E" w:rsidRDefault="00145BD0" w:rsidP="00145BD0">
      <w:pPr>
        <w:autoSpaceDE w:val="0"/>
        <w:autoSpaceDN w:val="0"/>
        <w:adjustRightInd w:val="0"/>
        <w:spacing w:after="0" w:line="360" w:lineRule="auto"/>
        <w:ind w:left="5670" w:hanging="14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5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обласної державної адміністрації</w:t>
      </w:r>
    </w:p>
    <w:p w14:paraId="374D69B0" w14:textId="1C8885AA" w:rsidR="00145BD0" w:rsidRDefault="005730C2" w:rsidP="00145BD0">
      <w:pPr>
        <w:ind w:firstLine="5529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30</w:t>
      </w:r>
      <w:r w:rsidR="00E34A2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жовтня </w:t>
      </w:r>
      <w:r w:rsidR="00F177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2023 року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460</w:t>
      </w:r>
    </w:p>
    <w:p w14:paraId="4B2D4B8E" w14:textId="77777777" w:rsidR="00E65157" w:rsidRPr="00E65157" w:rsidRDefault="00E65157" w:rsidP="00145BD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</w:p>
    <w:p w14:paraId="35B3B861" w14:textId="26CABFD0" w:rsidR="00145BD0" w:rsidRPr="00E34A2D" w:rsidRDefault="00145BD0" w:rsidP="00145BD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E34A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ПОРЯДОК</w:t>
      </w:r>
    </w:p>
    <w:p w14:paraId="4AB52340" w14:textId="77777777" w:rsidR="00145BD0" w:rsidRPr="00E34A2D" w:rsidRDefault="00145BD0" w:rsidP="00145BD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E34A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оформлення документів щодо застосування фінансових санкцій </w:t>
      </w:r>
    </w:p>
    <w:p w14:paraId="22162911" w14:textId="77777777" w:rsidR="00145BD0" w:rsidRPr="00E34A2D" w:rsidRDefault="00145BD0" w:rsidP="00145BD0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E34A2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за порушення законодавства про охорону культурної спадщини</w:t>
      </w:r>
    </w:p>
    <w:p w14:paraId="47322A59" w14:textId="77777777" w:rsidR="00145BD0" w:rsidRPr="00E65157" w:rsidRDefault="00145BD0" w:rsidP="00145BD0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</w:p>
    <w:p w14:paraId="066F383E" w14:textId="197459DE" w:rsidR="00145BD0" w:rsidRDefault="00145BD0" w:rsidP="00F9222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Порядок оформлення документів щодо застосування фінансових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санкцій за порушення законодавства про охорону культурної спадщини (надалі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 Порядок) визначає процедуру оформлення документів щодо застосування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фінансових санкцій за порушення законодавства про охорону культурної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спадщини на території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Волинської області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73CD5805" w14:textId="2AEFE37E" w:rsidR="00145BD0" w:rsidRDefault="00145BD0" w:rsidP="00C8392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C8392A" w:rsidRPr="00C839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Фінансові санк</w:t>
      </w:r>
      <w:r w:rsidR="00D86D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ції за порушення законодавства про </w:t>
      </w:r>
      <w:r w:rsidR="00C8392A" w:rsidRPr="00C839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охорону культурної спадщини накладаються </w:t>
      </w:r>
      <w:r w:rsidR="00D86D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Волинською обласною державною адміністрацією, </w:t>
      </w:r>
      <w:r w:rsidR="00C8392A" w:rsidRPr="00C839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як </w:t>
      </w:r>
      <w:r w:rsidR="00D86D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="00D86D5D" w:rsidRPr="00D86D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пеціально упо</w:t>
      </w:r>
      <w:r w:rsidR="002F61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вноваженим</w:t>
      </w:r>
      <w:r w:rsidR="00D86D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орган</w:t>
      </w:r>
      <w:r w:rsidR="002F61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</w:t>
      </w:r>
      <w:r w:rsidR="00D86D5D" w:rsidRPr="00D86D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охорони культурної спадщини</w:t>
      </w:r>
      <w:r w:rsidR="00D86D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C8392A" w:rsidRPr="00C839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юридичних осіб за вчинення правопорушень, передбачених абзацами другим </w:t>
      </w:r>
      <w:r w:rsidR="00EA07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C8392A" w:rsidRPr="00C839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п'ятим части</w:t>
      </w:r>
      <w:r w:rsidR="00C839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ни 1 статті 44 Закону України «</w:t>
      </w:r>
      <w:r w:rsidR="00C8392A" w:rsidRPr="00C839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C839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охорону культурної спадщини»</w:t>
      </w:r>
      <w:r w:rsidR="002F615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(надалі – Закон)</w:t>
      </w:r>
      <w:r w:rsidR="00C8392A" w:rsidRPr="00C8392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3F6F3EF2" w14:textId="59318848" w:rsidR="00145BD0" w:rsidRDefault="00B23BC5" w:rsidP="00F9222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A072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 xml:space="preserve">3. 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вчинення правопорушення, зазначеного у статті 44 Закону </w:t>
      </w:r>
      <w:r w:rsidR="00000BF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відповідальною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особою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відділ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охорони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культурної спадщини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з питань релігій та національностей управління культури </w:t>
      </w:r>
      <w:r w:rsidR="00EA07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епартаменту культури, молоді та спорту Волинської обласної державної адміністрації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D09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(далі </w:t>
      </w:r>
      <w:r w:rsidR="00EA07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–</w:t>
      </w:r>
      <w:r w:rsidR="006D09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B6E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6D09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епартамент) 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складається </w:t>
      </w:r>
      <w:r w:rsidR="00EA07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кт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 вчинення порушення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законодавства про охорону культурної спадщини (надалі – </w:t>
      </w:r>
      <w:r w:rsidR="00145BD0" w:rsidRPr="00AB6E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AB6E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кт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(додаток 1 до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цього Порядку).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29CEA58E" w14:textId="5F0D6117" w:rsidR="00145BD0" w:rsidRDefault="00B23BC5" w:rsidP="00F9222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A072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4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Акт складається у двох примірниках: перший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примірник передається 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Департаменту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другий – юридичній особі, стосовно якої складено Акт.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77B1F1AE" w14:textId="3267CDF7" w:rsidR="00145BD0" w:rsidRDefault="00B23BC5" w:rsidP="00F9222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A072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5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Акт підписується особою, яка його склала, та уповноваженим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представником юридичної особи, стосовно якої складено Акт (за наявності).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Уповноважений представник юридичної особи, стосовно якої складено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Акт, є його керівник або інша посадова особа, якій за довіреністю згідно з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законодавством України доручено представляти інтереси юридичної особи.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разі відмови уповноваженого представника юридичної особи, стосовно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якої складено Акт, від підписання Акта, у ньому робиться запис про це особою,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 його склала.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009189CA" w14:textId="5E3FEDD0" w:rsidR="00145BD0" w:rsidRDefault="00B23BC5" w:rsidP="00F9222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A072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6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Керівник юридичної особи, стосовно якої складено Акт, протягом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трьох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днів з моменту отримання Акта може подати письмові пояснення до нього.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5FBB4F" w14:textId="420E5D61" w:rsidR="00145BD0" w:rsidRDefault="005427B5" w:rsidP="00F9222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7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Акт разом з іншими документами, що стосуються справи,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десятид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енний термін з моменту складення Акта надсилається заступник</w:t>
      </w:r>
      <w:r w:rsidR="00AB6E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ові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голови 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Волинської обласної </w:t>
      </w:r>
      <w:r w:rsidR="00BC66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державної (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військової</w:t>
      </w:r>
      <w:r w:rsidR="00BC66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адміністрації </w:t>
      </w:r>
      <w:r w:rsidR="00145BD0" w:rsidRPr="00F01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(відповідно до функціональних повноважень)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який має право накладати фінансові санкції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75A1B6FD" w14:textId="2DCC6001" w:rsidR="00145BD0" w:rsidRDefault="00763430" w:rsidP="0076343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8. </w:t>
      </w:r>
      <w:r w:rsidR="00542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Прийняте рішення </w:t>
      </w:r>
      <w:r w:rsidR="005427B5" w:rsidRPr="00D86D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r w:rsidR="00542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накладення фінансових санкцій</w:t>
      </w:r>
      <w:r w:rsidRPr="00763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F13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порядку визначеному у </w:t>
      </w:r>
      <w:r w:rsidRPr="00D86D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частин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 w:rsidRPr="00D86D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трет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ій</w:t>
      </w:r>
      <w:r w:rsidRPr="00D86D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статті 45 Закону,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оформлюється </w:t>
      </w:r>
      <w:r w:rsidR="00A3445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остановою про </w:t>
      </w:r>
      <w:r w:rsidRPr="00D86D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дення фінансових санкцій </w:t>
      </w:r>
      <w:r w:rsidRPr="00D86D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порушення </w:t>
      </w:r>
      <w:r w:rsidRPr="00D86D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законодавства про охорону культурної спадщини 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(надалі – Постанова)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(додаток 2 до цього Порядку)</w:t>
      </w:r>
      <w:r w:rsidR="00542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підписується заступником</w:t>
      </w:r>
      <w:r w:rsidR="005427B5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голови </w:t>
      </w:r>
      <w:r w:rsidR="00542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Волинської обласної державної адміністрації </w:t>
      </w:r>
      <w:r w:rsidR="005427B5" w:rsidRPr="00F011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(відповідно до функціональних повноважень)</w:t>
      </w:r>
      <w:r w:rsidR="00542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який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уповноважений</w:t>
      </w:r>
      <w:r w:rsidR="00542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накладати фінансові санкції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1448F638" w14:textId="3518652A" w:rsidR="00145BD0" w:rsidRPr="00BF4858" w:rsidRDefault="005427B5" w:rsidP="00F9222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9.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Постанова складається у двох примірниках: перший примірник </w:t>
      </w:r>
      <w:r w:rsidR="006D09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зберігається у Департаменті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другий – протягом 3 робочих днів з дати її винесення вручається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уповноваженому представнику юридичної особи або надсилається</w:t>
      </w:r>
      <w:r w:rsidR="006D09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Департаментом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юридичній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особі </w:t>
      </w:r>
      <w:r w:rsidR="00000BF3" w:rsidRPr="00BF4858">
        <w:rPr>
          <w:rFonts w:ascii="Times New Roman" w:hAnsi="Times New Roman" w:cs="Times New Roman"/>
          <w:sz w:val="28"/>
          <w:szCs w:val="28"/>
        </w:rPr>
        <w:t>поштою з повідомленням про вручення</w:t>
      </w:r>
      <w:r w:rsidR="00145BD0" w:rsidRPr="00BF48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</w:p>
    <w:p w14:paraId="6A1A84EF" w14:textId="7AC3728B" w:rsidR="00145BD0" w:rsidRDefault="005427B5" w:rsidP="005427B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="00763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Реєс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трація Постанов </w:t>
      </w:r>
      <w:r w:rsidR="00763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проводи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ться у Ж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урналі обліку постанов про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накладення фінансових санкцій за порушення законодавства про охорону</w:t>
      </w:r>
      <w:r w:rsidR="00145B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45BD0" w:rsidRPr="003A4E7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культурної спадщини (додаток 3 до цього Порядку)</w:t>
      </w:r>
      <w:r w:rsidR="00763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який ведеться Департамент</w:t>
      </w:r>
      <w:r w:rsidR="006D099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ом.</w:t>
      </w:r>
    </w:p>
    <w:p w14:paraId="1FF9061F" w14:textId="6A7F46A4" w:rsidR="00082393" w:rsidRPr="005427B5" w:rsidRDefault="00082393" w:rsidP="00082393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____________________________________________</w:t>
      </w:r>
    </w:p>
    <w:p w14:paraId="14FF1E4B" w14:textId="77777777" w:rsidR="00145BD0" w:rsidRDefault="00145BD0" w:rsidP="00145BD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F19CD40" w14:textId="77777777" w:rsidR="00BC6685" w:rsidRDefault="00BC6685" w:rsidP="00145BD0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87382EE" w14:textId="07572572" w:rsidR="00145BD0" w:rsidRPr="00CF13E1" w:rsidRDefault="00145BD0" w:rsidP="00145BD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F13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Директор </w:t>
      </w:r>
      <w:r w:rsidR="00A47D5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Pr="00CF13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епартаменту культури,</w:t>
      </w:r>
    </w:p>
    <w:p w14:paraId="4D5A4B16" w14:textId="77777777" w:rsidR="00A47D5B" w:rsidRDefault="00145BD0" w:rsidP="00145BD0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F13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молоді та спорту обласної </w:t>
      </w:r>
    </w:p>
    <w:p w14:paraId="47405E8A" w14:textId="31729E0B" w:rsidR="00145BD0" w:rsidRPr="00B23BC5" w:rsidRDefault="00145BD0" w:rsidP="00145BD0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CF13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державної адміністрації</w:t>
      </w:r>
      <w:r w:rsidRPr="00CF13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B23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B23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="00A47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="00A47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B23B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ab/>
      </w:r>
      <w:r w:rsidRPr="00CF13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Олександр ХВІЩУК</w:t>
      </w:r>
    </w:p>
    <w:p w14:paraId="0B77BDB6" w14:textId="77777777" w:rsidR="00031497" w:rsidRPr="00B23BC5" w:rsidRDefault="00031497" w:rsidP="00145BD0">
      <w:pPr>
        <w:spacing w:after="0"/>
        <w:rPr>
          <w:b/>
          <w:bCs/>
        </w:rPr>
      </w:pPr>
    </w:p>
    <w:sectPr w:rsidR="00031497" w:rsidRPr="00B23BC5" w:rsidSect="00EA072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F1F71" w14:textId="77777777" w:rsidR="00007A06" w:rsidRDefault="00007A06" w:rsidP="00145BD0">
      <w:pPr>
        <w:spacing w:after="0" w:line="240" w:lineRule="auto"/>
      </w:pPr>
      <w:r>
        <w:separator/>
      </w:r>
    </w:p>
  </w:endnote>
  <w:endnote w:type="continuationSeparator" w:id="0">
    <w:p w14:paraId="2E643053" w14:textId="77777777" w:rsidR="00007A06" w:rsidRDefault="00007A06" w:rsidP="00145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A493C" w14:textId="77777777" w:rsidR="00007A06" w:rsidRDefault="00007A06" w:rsidP="00145BD0">
      <w:pPr>
        <w:spacing w:after="0" w:line="240" w:lineRule="auto"/>
      </w:pPr>
      <w:r>
        <w:separator/>
      </w:r>
    </w:p>
  </w:footnote>
  <w:footnote w:type="continuationSeparator" w:id="0">
    <w:p w14:paraId="58F1A1C3" w14:textId="77777777" w:rsidR="00007A06" w:rsidRDefault="00007A06" w:rsidP="00145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0528068"/>
      <w:docPartObj>
        <w:docPartGallery w:val="Page Numbers (Top of Page)"/>
        <w:docPartUnique/>
      </w:docPartObj>
    </w:sdtPr>
    <w:sdtContent>
      <w:p w14:paraId="269ADB19" w14:textId="77777777" w:rsidR="00145BD0" w:rsidRDefault="00145BD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259">
          <w:rPr>
            <w:noProof/>
          </w:rPr>
          <w:t>3</w:t>
        </w:r>
        <w:r>
          <w:fldChar w:fldCharType="end"/>
        </w:r>
      </w:p>
    </w:sdtContent>
  </w:sdt>
  <w:p w14:paraId="1DD40442" w14:textId="77777777" w:rsidR="00145BD0" w:rsidRDefault="00145BD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32890"/>
    <w:multiLevelType w:val="hybridMultilevel"/>
    <w:tmpl w:val="3DD0BD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404B7C"/>
    <w:multiLevelType w:val="hybridMultilevel"/>
    <w:tmpl w:val="D8A01B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9A06BF"/>
    <w:multiLevelType w:val="hybridMultilevel"/>
    <w:tmpl w:val="FA04F3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5635325">
    <w:abstractNumId w:val="2"/>
  </w:num>
  <w:num w:numId="2" w16cid:durableId="637954028">
    <w:abstractNumId w:val="0"/>
  </w:num>
  <w:num w:numId="3" w16cid:durableId="1647969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C0E"/>
    <w:rsid w:val="00000BF3"/>
    <w:rsid w:val="00007A06"/>
    <w:rsid w:val="00031497"/>
    <w:rsid w:val="00080B7D"/>
    <w:rsid w:val="00082393"/>
    <w:rsid w:val="000D33AA"/>
    <w:rsid w:val="00145259"/>
    <w:rsid w:val="00145BD0"/>
    <w:rsid w:val="0025567E"/>
    <w:rsid w:val="0029552D"/>
    <w:rsid w:val="002B3D38"/>
    <w:rsid w:val="002F6159"/>
    <w:rsid w:val="003D1813"/>
    <w:rsid w:val="0040565E"/>
    <w:rsid w:val="0041691E"/>
    <w:rsid w:val="005427B5"/>
    <w:rsid w:val="005730C2"/>
    <w:rsid w:val="00631CA7"/>
    <w:rsid w:val="006D099F"/>
    <w:rsid w:val="006F20E5"/>
    <w:rsid w:val="00763430"/>
    <w:rsid w:val="0076767E"/>
    <w:rsid w:val="00824A3E"/>
    <w:rsid w:val="00922878"/>
    <w:rsid w:val="00981D79"/>
    <w:rsid w:val="00A34454"/>
    <w:rsid w:val="00A47D5B"/>
    <w:rsid w:val="00AB6E70"/>
    <w:rsid w:val="00AE3D2D"/>
    <w:rsid w:val="00B23BC5"/>
    <w:rsid w:val="00BC6685"/>
    <w:rsid w:val="00BF4858"/>
    <w:rsid w:val="00C134F2"/>
    <w:rsid w:val="00C8392A"/>
    <w:rsid w:val="00CF13E1"/>
    <w:rsid w:val="00D86D5D"/>
    <w:rsid w:val="00E34A2D"/>
    <w:rsid w:val="00E424D0"/>
    <w:rsid w:val="00E65157"/>
    <w:rsid w:val="00E95C0E"/>
    <w:rsid w:val="00EA0727"/>
    <w:rsid w:val="00F177C4"/>
    <w:rsid w:val="00F92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66BB"/>
  <w15:docId w15:val="{7F556343-E4D2-4726-9EFF-6066DF1CE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5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B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45BD0"/>
  </w:style>
  <w:style w:type="paragraph" w:styleId="a5">
    <w:name w:val="footer"/>
    <w:basedOn w:val="a"/>
    <w:link w:val="a6"/>
    <w:uiPriority w:val="99"/>
    <w:unhideWhenUsed/>
    <w:rsid w:val="00145BD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45BD0"/>
  </w:style>
  <w:style w:type="paragraph" w:styleId="a7">
    <w:name w:val="List Paragraph"/>
    <w:basedOn w:val="a"/>
    <w:uiPriority w:val="34"/>
    <w:qFormat/>
    <w:rsid w:val="00981D7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5427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2233</Words>
  <Characters>1273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cp:lastPrinted>2023-10-24T12:16:00Z</cp:lastPrinted>
  <dcterms:created xsi:type="dcterms:W3CDTF">2023-10-18T12:08:00Z</dcterms:created>
  <dcterms:modified xsi:type="dcterms:W3CDTF">2023-10-30T14:17:00Z</dcterms:modified>
</cp:coreProperties>
</file>