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51D1B" w14:textId="77777777" w:rsidR="00087671" w:rsidRDefault="00087671" w:rsidP="00087671">
      <w:pPr>
        <w:ind w:left="5664"/>
        <w:rPr>
          <w:bCs/>
          <w:sz w:val="28"/>
          <w:szCs w:val="28"/>
          <w:lang w:val="uk-UA"/>
        </w:rPr>
      </w:pPr>
      <w:r w:rsidRPr="00B61C62">
        <w:rPr>
          <w:bCs/>
          <w:sz w:val="28"/>
          <w:szCs w:val="28"/>
          <w:lang w:val="uk-UA"/>
        </w:rPr>
        <w:t>ЗАТВЕРДЖЕНО</w:t>
      </w:r>
    </w:p>
    <w:p w14:paraId="7664284B" w14:textId="77777777" w:rsidR="001F5C26" w:rsidRPr="001F5C26" w:rsidRDefault="001F5C26" w:rsidP="00087671">
      <w:pPr>
        <w:ind w:left="5664"/>
        <w:rPr>
          <w:bCs/>
          <w:sz w:val="12"/>
          <w:szCs w:val="12"/>
          <w:lang w:val="uk-UA"/>
        </w:rPr>
      </w:pPr>
    </w:p>
    <w:p w14:paraId="3AFA58FE" w14:textId="77777777" w:rsidR="00087671" w:rsidRDefault="00087671" w:rsidP="00087671">
      <w:pPr>
        <w:ind w:left="5664"/>
        <w:rPr>
          <w:bCs/>
          <w:sz w:val="28"/>
          <w:szCs w:val="28"/>
          <w:lang w:val="uk-UA"/>
        </w:rPr>
      </w:pPr>
      <w:r w:rsidRPr="00B61C62">
        <w:rPr>
          <w:bCs/>
          <w:sz w:val="28"/>
          <w:szCs w:val="28"/>
          <w:lang w:val="uk-UA"/>
        </w:rPr>
        <w:t>Розпорядженням голови обласної державної адміністрації</w:t>
      </w:r>
    </w:p>
    <w:p w14:paraId="482E9515" w14:textId="77777777" w:rsidR="001F5C26" w:rsidRPr="001F5C26" w:rsidRDefault="001F5C26" w:rsidP="00087671">
      <w:pPr>
        <w:ind w:left="5664"/>
        <w:rPr>
          <w:bCs/>
          <w:sz w:val="12"/>
          <w:szCs w:val="12"/>
          <w:lang w:val="uk-UA"/>
        </w:rPr>
      </w:pPr>
    </w:p>
    <w:p w14:paraId="3134ED5A" w14:textId="3719F093" w:rsidR="00087671" w:rsidRPr="00B61C62" w:rsidRDefault="001F5C26" w:rsidP="00087671">
      <w:pPr>
        <w:ind w:left="5664"/>
        <w:rPr>
          <w:bCs/>
          <w:sz w:val="28"/>
          <w:szCs w:val="28"/>
          <w:lang w:val="uk-UA"/>
        </w:rPr>
      </w:pPr>
      <w:r>
        <w:rPr>
          <w:bCs/>
          <w:sz w:val="28"/>
          <w:szCs w:val="28"/>
          <w:lang w:val="uk-UA"/>
        </w:rPr>
        <w:t>08</w:t>
      </w:r>
      <w:r w:rsidR="00087671" w:rsidRPr="00B61C62">
        <w:rPr>
          <w:bCs/>
          <w:sz w:val="28"/>
          <w:szCs w:val="28"/>
          <w:lang w:val="uk-UA"/>
        </w:rPr>
        <w:t>.09.2023 №</w:t>
      </w:r>
      <w:r>
        <w:rPr>
          <w:bCs/>
          <w:sz w:val="28"/>
          <w:szCs w:val="28"/>
          <w:lang w:val="uk-UA"/>
        </w:rPr>
        <w:t xml:space="preserve"> 380</w:t>
      </w:r>
    </w:p>
    <w:p w14:paraId="568270CF" w14:textId="77777777" w:rsidR="00087671" w:rsidRPr="00B61C62" w:rsidRDefault="00087671" w:rsidP="00087671">
      <w:pPr>
        <w:jc w:val="center"/>
        <w:rPr>
          <w:bCs/>
          <w:sz w:val="28"/>
          <w:szCs w:val="28"/>
          <w:lang w:val="uk-UA"/>
        </w:rPr>
      </w:pPr>
    </w:p>
    <w:p w14:paraId="47F03391" w14:textId="77777777" w:rsidR="001F5C26" w:rsidRDefault="00087671" w:rsidP="00087671">
      <w:pPr>
        <w:jc w:val="center"/>
        <w:rPr>
          <w:bCs/>
          <w:sz w:val="28"/>
          <w:szCs w:val="28"/>
          <w:lang w:val="uk-UA"/>
        </w:rPr>
      </w:pPr>
      <w:r w:rsidRPr="00087671">
        <w:rPr>
          <w:bCs/>
          <w:sz w:val="28"/>
          <w:szCs w:val="28"/>
          <w:lang w:val="uk-UA"/>
        </w:rPr>
        <w:t xml:space="preserve">ПЕРЕЛІК </w:t>
      </w:r>
    </w:p>
    <w:p w14:paraId="4AD6AA43" w14:textId="77777777" w:rsidR="00DE7ED7" w:rsidRDefault="00DE7ED7" w:rsidP="00087671">
      <w:pPr>
        <w:jc w:val="center"/>
        <w:rPr>
          <w:sz w:val="28"/>
          <w:szCs w:val="28"/>
          <w:lang w:val="uk-UA"/>
        </w:rPr>
      </w:pPr>
      <w:r>
        <w:rPr>
          <w:bCs/>
          <w:sz w:val="28"/>
          <w:szCs w:val="28"/>
          <w:lang w:val="uk-UA"/>
        </w:rPr>
        <w:t xml:space="preserve">об’єктів </w:t>
      </w:r>
      <w:r w:rsidR="00087671">
        <w:rPr>
          <w:sz w:val="28"/>
          <w:szCs w:val="28"/>
          <w:lang w:val="uk-UA"/>
        </w:rPr>
        <w:t xml:space="preserve">фінансування яких у 2023 році </w:t>
      </w:r>
      <w:r w:rsidR="00087671" w:rsidRPr="00EC3981">
        <w:rPr>
          <w:sz w:val="28"/>
          <w:szCs w:val="28"/>
          <w:lang w:val="uk-UA"/>
        </w:rPr>
        <w:t>здійснюватиметься</w:t>
      </w:r>
      <w:r w:rsidR="00087671">
        <w:rPr>
          <w:sz w:val="28"/>
          <w:szCs w:val="28"/>
          <w:lang w:val="uk-UA"/>
        </w:rPr>
        <w:t xml:space="preserve"> за рахунок </w:t>
      </w:r>
    </w:p>
    <w:p w14:paraId="457A4C95" w14:textId="6CC7DF84" w:rsidR="00087671" w:rsidRDefault="00087671" w:rsidP="00087671">
      <w:pPr>
        <w:jc w:val="center"/>
        <w:rPr>
          <w:sz w:val="28"/>
          <w:szCs w:val="28"/>
          <w:lang w:val="uk-UA"/>
        </w:rPr>
      </w:pPr>
      <w:r>
        <w:rPr>
          <w:sz w:val="28"/>
          <w:szCs w:val="28"/>
          <w:lang w:val="uk-UA"/>
        </w:rPr>
        <w:t>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статті</w:t>
      </w:r>
    </w:p>
    <w:p w14:paraId="7FD8C4B8" w14:textId="77777777" w:rsidR="00BB374A" w:rsidRDefault="00BB374A" w:rsidP="00087671">
      <w:pPr>
        <w:jc w:val="center"/>
        <w:rPr>
          <w:bCs/>
          <w:sz w:val="24"/>
          <w:szCs w:val="24"/>
          <w:lang w:val="uk-UA"/>
        </w:rPr>
      </w:pPr>
    </w:p>
    <w:tbl>
      <w:tblPr>
        <w:tblpPr w:leftFromText="180" w:rightFromText="180" w:vertAnchor="text" w:horzAnchor="margin" w:tblpXSpec="center" w:tblpY="19"/>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81"/>
        <w:gridCol w:w="2080"/>
        <w:gridCol w:w="2365"/>
        <w:gridCol w:w="1476"/>
        <w:gridCol w:w="1818"/>
      </w:tblGrid>
      <w:tr w:rsidR="00C23C4B" w:rsidRPr="00C23C4B" w14:paraId="559C338B" w14:textId="77777777" w:rsidTr="003963DF">
        <w:trPr>
          <w:trHeight w:val="1408"/>
        </w:trPr>
        <w:tc>
          <w:tcPr>
            <w:tcW w:w="534" w:type="dxa"/>
          </w:tcPr>
          <w:p w14:paraId="39FFC9D2" w14:textId="77777777" w:rsidR="00087671" w:rsidRPr="00C23C4B" w:rsidRDefault="00087671" w:rsidP="00087671">
            <w:pPr>
              <w:jc w:val="center"/>
              <w:rPr>
                <w:b/>
                <w:color w:val="000000"/>
                <w:lang w:val="uk-UA" w:eastAsia="uk-UA"/>
              </w:rPr>
            </w:pPr>
            <w:r w:rsidRPr="00C23C4B">
              <w:rPr>
                <w:b/>
                <w:color w:val="000000"/>
                <w:lang w:val="uk-UA" w:eastAsia="uk-UA"/>
              </w:rPr>
              <w:t>№</w:t>
            </w:r>
          </w:p>
          <w:p w14:paraId="24EE4440" w14:textId="77777777" w:rsidR="00087671" w:rsidRPr="00C23C4B" w:rsidRDefault="00087671" w:rsidP="00087671">
            <w:pPr>
              <w:jc w:val="center"/>
              <w:rPr>
                <w:b/>
                <w:color w:val="000000"/>
                <w:lang w:val="uk-UA" w:eastAsia="uk-UA"/>
              </w:rPr>
            </w:pPr>
            <w:r w:rsidRPr="00C23C4B">
              <w:rPr>
                <w:b/>
                <w:color w:val="000000"/>
                <w:lang w:val="uk-UA" w:eastAsia="uk-UA"/>
              </w:rPr>
              <w:t>з/п</w:t>
            </w:r>
          </w:p>
        </w:tc>
        <w:tc>
          <w:tcPr>
            <w:tcW w:w="1581" w:type="dxa"/>
            <w:shd w:val="clear" w:color="auto" w:fill="auto"/>
            <w:hideMark/>
          </w:tcPr>
          <w:p w14:paraId="63BCFF40" w14:textId="77777777" w:rsidR="00087671" w:rsidRPr="00C23C4B" w:rsidRDefault="00087671" w:rsidP="00087671">
            <w:pPr>
              <w:jc w:val="center"/>
              <w:rPr>
                <w:b/>
                <w:color w:val="000000"/>
                <w:lang w:val="uk-UA" w:eastAsia="uk-UA"/>
              </w:rPr>
            </w:pPr>
            <w:r w:rsidRPr="00C23C4B">
              <w:rPr>
                <w:b/>
                <w:color w:val="000000"/>
                <w:lang w:val="uk-UA" w:eastAsia="uk-UA"/>
              </w:rPr>
              <w:t>Назва ТГ</w:t>
            </w:r>
          </w:p>
        </w:tc>
        <w:tc>
          <w:tcPr>
            <w:tcW w:w="2080" w:type="dxa"/>
            <w:shd w:val="clear" w:color="auto" w:fill="auto"/>
            <w:hideMark/>
          </w:tcPr>
          <w:p w14:paraId="64991656" w14:textId="77777777" w:rsidR="00087671" w:rsidRPr="00C23C4B" w:rsidRDefault="00087671" w:rsidP="00087671">
            <w:pPr>
              <w:jc w:val="center"/>
              <w:rPr>
                <w:b/>
                <w:color w:val="000000"/>
                <w:lang w:val="uk-UA" w:eastAsia="uk-UA"/>
              </w:rPr>
            </w:pPr>
            <w:r w:rsidRPr="00C23C4B">
              <w:rPr>
                <w:b/>
                <w:color w:val="000000"/>
                <w:lang w:val="uk-UA" w:eastAsia="uk-UA"/>
              </w:rPr>
              <w:t>Вид спеціалізованих служб</w:t>
            </w:r>
          </w:p>
        </w:tc>
        <w:tc>
          <w:tcPr>
            <w:tcW w:w="2365" w:type="dxa"/>
            <w:shd w:val="clear" w:color="auto" w:fill="auto"/>
            <w:hideMark/>
          </w:tcPr>
          <w:p w14:paraId="5FFAC425" w14:textId="77777777" w:rsidR="00087671" w:rsidRPr="00C23C4B" w:rsidRDefault="00C23C4B" w:rsidP="00087671">
            <w:pPr>
              <w:jc w:val="center"/>
              <w:rPr>
                <w:b/>
                <w:color w:val="000000"/>
                <w:lang w:val="uk-UA" w:eastAsia="uk-UA"/>
              </w:rPr>
            </w:pPr>
            <w:r w:rsidRPr="00C23C4B">
              <w:rPr>
                <w:b/>
                <w:color w:val="000000"/>
                <w:lang w:val="uk-UA" w:eastAsia="uk-UA"/>
              </w:rPr>
              <w:t>Найменування об’єкта</w:t>
            </w:r>
          </w:p>
        </w:tc>
        <w:tc>
          <w:tcPr>
            <w:tcW w:w="1476" w:type="dxa"/>
            <w:shd w:val="clear" w:color="auto" w:fill="auto"/>
            <w:hideMark/>
          </w:tcPr>
          <w:p w14:paraId="3243B6A7" w14:textId="77777777" w:rsidR="00087671" w:rsidRPr="00C23C4B" w:rsidRDefault="00C23C4B" w:rsidP="00EC3981">
            <w:pPr>
              <w:jc w:val="center"/>
              <w:rPr>
                <w:b/>
                <w:bCs/>
                <w:color w:val="000000"/>
                <w:lang w:val="uk-UA" w:eastAsia="uk-UA"/>
              </w:rPr>
            </w:pPr>
            <w:r w:rsidRPr="00C23C4B">
              <w:rPr>
                <w:b/>
                <w:color w:val="000000"/>
                <w:lang w:val="uk-UA" w:eastAsia="uk-UA"/>
              </w:rPr>
              <w:t>Обсяг</w:t>
            </w:r>
            <w:r w:rsidR="00087671" w:rsidRPr="00C23C4B">
              <w:rPr>
                <w:b/>
                <w:color w:val="000000"/>
                <w:lang w:val="uk-UA" w:eastAsia="uk-UA"/>
              </w:rPr>
              <w:t xml:space="preserve">  субвенції з державного бюджету</w:t>
            </w:r>
            <w:r w:rsidRPr="00C23C4B">
              <w:rPr>
                <w:b/>
                <w:color w:val="000000"/>
                <w:lang w:val="uk-UA" w:eastAsia="uk-UA"/>
              </w:rPr>
              <w:t xml:space="preserve"> тис. </w:t>
            </w:r>
            <w:r w:rsidRPr="00EC3981">
              <w:rPr>
                <w:b/>
                <w:color w:val="000000"/>
                <w:lang w:val="uk-UA" w:eastAsia="uk-UA"/>
              </w:rPr>
              <w:t>грн</w:t>
            </w:r>
          </w:p>
        </w:tc>
        <w:tc>
          <w:tcPr>
            <w:tcW w:w="1818" w:type="dxa"/>
          </w:tcPr>
          <w:p w14:paraId="6AC2FE21" w14:textId="77777777" w:rsidR="00B30FD7" w:rsidRPr="00C23C4B" w:rsidRDefault="00B30FD7" w:rsidP="00EC3981">
            <w:pPr>
              <w:jc w:val="center"/>
              <w:rPr>
                <w:b/>
                <w:bCs/>
                <w:color w:val="000000"/>
                <w:lang w:val="uk-UA" w:eastAsia="uk-UA"/>
              </w:rPr>
            </w:pPr>
            <w:r>
              <w:rPr>
                <w:b/>
                <w:bCs/>
                <w:color w:val="000000"/>
                <w:lang w:val="uk-UA" w:eastAsia="uk-UA"/>
              </w:rPr>
              <w:t>Обсяг субвенції  у межах розпису державного бюджету, тис.</w:t>
            </w:r>
            <w:r w:rsidR="00EC3981">
              <w:rPr>
                <w:b/>
                <w:bCs/>
                <w:color w:val="000000"/>
                <w:lang w:val="uk-UA" w:eastAsia="uk-UA"/>
              </w:rPr>
              <w:t xml:space="preserve"> </w:t>
            </w:r>
            <w:r>
              <w:rPr>
                <w:b/>
                <w:bCs/>
                <w:color w:val="000000"/>
                <w:lang w:val="uk-UA" w:eastAsia="uk-UA"/>
              </w:rPr>
              <w:t>гр</w:t>
            </w:r>
            <w:r w:rsidR="00EC3981">
              <w:rPr>
                <w:b/>
                <w:bCs/>
                <w:color w:val="000000"/>
                <w:lang w:val="uk-UA" w:eastAsia="uk-UA"/>
              </w:rPr>
              <w:t>н</w:t>
            </w:r>
          </w:p>
        </w:tc>
      </w:tr>
      <w:tr w:rsidR="00BB374A" w:rsidRPr="00C23C4B" w14:paraId="58CC0744" w14:textId="77777777" w:rsidTr="003963DF">
        <w:trPr>
          <w:trHeight w:val="358"/>
        </w:trPr>
        <w:tc>
          <w:tcPr>
            <w:tcW w:w="534" w:type="dxa"/>
          </w:tcPr>
          <w:p w14:paraId="6472497D" w14:textId="77777777" w:rsidR="00BB374A" w:rsidRPr="00C23C4B" w:rsidRDefault="00BB374A" w:rsidP="00087671">
            <w:pPr>
              <w:jc w:val="center"/>
              <w:rPr>
                <w:b/>
                <w:color w:val="000000"/>
                <w:lang w:val="uk-UA" w:eastAsia="uk-UA"/>
              </w:rPr>
            </w:pPr>
            <w:r>
              <w:rPr>
                <w:b/>
                <w:color w:val="000000"/>
                <w:lang w:val="uk-UA" w:eastAsia="uk-UA"/>
              </w:rPr>
              <w:t>1</w:t>
            </w:r>
          </w:p>
        </w:tc>
        <w:tc>
          <w:tcPr>
            <w:tcW w:w="1581" w:type="dxa"/>
            <w:shd w:val="clear" w:color="auto" w:fill="auto"/>
            <w:hideMark/>
          </w:tcPr>
          <w:p w14:paraId="0F7A3321" w14:textId="77777777" w:rsidR="00BB374A" w:rsidRPr="00C23C4B" w:rsidRDefault="00BB374A" w:rsidP="00087671">
            <w:pPr>
              <w:jc w:val="center"/>
              <w:rPr>
                <w:b/>
                <w:color w:val="000000"/>
                <w:lang w:val="uk-UA" w:eastAsia="uk-UA"/>
              </w:rPr>
            </w:pPr>
            <w:r>
              <w:rPr>
                <w:b/>
                <w:color w:val="000000"/>
                <w:lang w:val="uk-UA" w:eastAsia="uk-UA"/>
              </w:rPr>
              <w:t>2</w:t>
            </w:r>
          </w:p>
        </w:tc>
        <w:tc>
          <w:tcPr>
            <w:tcW w:w="2080" w:type="dxa"/>
            <w:shd w:val="clear" w:color="auto" w:fill="auto"/>
            <w:hideMark/>
          </w:tcPr>
          <w:p w14:paraId="5E082FFC" w14:textId="77777777" w:rsidR="00BB374A" w:rsidRPr="00C23C4B" w:rsidRDefault="00BB374A" w:rsidP="00087671">
            <w:pPr>
              <w:jc w:val="center"/>
              <w:rPr>
                <w:b/>
                <w:color w:val="000000"/>
                <w:lang w:val="uk-UA" w:eastAsia="uk-UA"/>
              </w:rPr>
            </w:pPr>
            <w:r>
              <w:rPr>
                <w:b/>
                <w:color w:val="000000"/>
                <w:lang w:val="uk-UA" w:eastAsia="uk-UA"/>
              </w:rPr>
              <w:t>3</w:t>
            </w:r>
          </w:p>
        </w:tc>
        <w:tc>
          <w:tcPr>
            <w:tcW w:w="2365" w:type="dxa"/>
            <w:shd w:val="clear" w:color="auto" w:fill="auto"/>
            <w:hideMark/>
          </w:tcPr>
          <w:p w14:paraId="7B25BCD2" w14:textId="77777777" w:rsidR="00BB374A" w:rsidRPr="00C23C4B" w:rsidRDefault="00BB374A" w:rsidP="00087671">
            <w:pPr>
              <w:jc w:val="center"/>
              <w:rPr>
                <w:b/>
                <w:color w:val="000000"/>
                <w:lang w:val="uk-UA" w:eastAsia="uk-UA"/>
              </w:rPr>
            </w:pPr>
            <w:r>
              <w:rPr>
                <w:b/>
                <w:color w:val="000000"/>
                <w:lang w:val="uk-UA" w:eastAsia="uk-UA"/>
              </w:rPr>
              <w:t>4</w:t>
            </w:r>
          </w:p>
        </w:tc>
        <w:tc>
          <w:tcPr>
            <w:tcW w:w="1476" w:type="dxa"/>
            <w:shd w:val="clear" w:color="auto" w:fill="auto"/>
            <w:hideMark/>
          </w:tcPr>
          <w:p w14:paraId="71C9C22A" w14:textId="77777777" w:rsidR="00BB374A" w:rsidRPr="00C23C4B" w:rsidRDefault="00BB374A" w:rsidP="00EC3981">
            <w:pPr>
              <w:jc w:val="center"/>
              <w:rPr>
                <w:b/>
                <w:color w:val="000000"/>
                <w:lang w:val="uk-UA" w:eastAsia="uk-UA"/>
              </w:rPr>
            </w:pPr>
            <w:r>
              <w:rPr>
                <w:b/>
                <w:color w:val="000000"/>
                <w:lang w:val="uk-UA" w:eastAsia="uk-UA"/>
              </w:rPr>
              <w:t>5</w:t>
            </w:r>
          </w:p>
        </w:tc>
        <w:tc>
          <w:tcPr>
            <w:tcW w:w="1818" w:type="dxa"/>
          </w:tcPr>
          <w:p w14:paraId="642ACB74" w14:textId="77777777" w:rsidR="00BB374A" w:rsidRDefault="00BB374A" w:rsidP="00EC3981">
            <w:pPr>
              <w:jc w:val="center"/>
              <w:rPr>
                <w:b/>
                <w:bCs/>
                <w:color w:val="000000"/>
                <w:lang w:val="uk-UA" w:eastAsia="uk-UA"/>
              </w:rPr>
            </w:pPr>
            <w:r>
              <w:rPr>
                <w:b/>
                <w:bCs/>
                <w:color w:val="000000"/>
                <w:lang w:val="uk-UA" w:eastAsia="uk-UA"/>
              </w:rPr>
              <w:t>6</w:t>
            </w:r>
          </w:p>
        </w:tc>
      </w:tr>
      <w:tr w:rsidR="00C23C4B" w:rsidRPr="00932A53" w14:paraId="5BAA0062" w14:textId="77777777" w:rsidTr="003963DF">
        <w:trPr>
          <w:trHeight w:val="2760"/>
        </w:trPr>
        <w:tc>
          <w:tcPr>
            <w:tcW w:w="534" w:type="dxa"/>
          </w:tcPr>
          <w:p w14:paraId="263FABA6" w14:textId="77777777" w:rsidR="00C23C4B" w:rsidRPr="00932A53" w:rsidRDefault="00C23C4B" w:rsidP="00C23C4B">
            <w:pPr>
              <w:jc w:val="center"/>
              <w:rPr>
                <w:color w:val="000000"/>
                <w:lang w:val="uk-UA" w:eastAsia="uk-UA"/>
              </w:rPr>
            </w:pPr>
            <w:r>
              <w:rPr>
                <w:color w:val="000000"/>
                <w:lang w:val="uk-UA" w:eastAsia="uk-UA"/>
              </w:rPr>
              <w:t>1</w:t>
            </w:r>
          </w:p>
        </w:tc>
        <w:tc>
          <w:tcPr>
            <w:tcW w:w="1581" w:type="dxa"/>
            <w:shd w:val="clear" w:color="auto" w:fill="auto"/>
            <w:hideMark/>
          </w:tcPr>
          <w:p w14:paraId="73A8C104" w14:textId="77777777" w:rsidR="00C23C4B" w:rsidRPr="00932A53" w:rsidRDefault="00C23C4B" w:rsidP="00C23C4B">
            <w:pPr>
              <w:jc w:val="center"/>
              <w:rPr>
                <w:color w:val="000000"/>
                <w:lang w:val="uk-UA" w:eastAsia="uk-UA"/>
              </w:rPr>
            </w:pPr>
            <w:proofErr w:type="spellStart"/>
            <w:r w:rsidRPr="00932A53">
              <w:rPr>
                <w:color w:val="000000"/>
                <w:lang w:val="uk-UA" w:eastAsia="uk-UA"/>
              </w:rPr>
              <w:t>Литовезька</w:t>
            </w:r>
            <w:proofErr w:type="spellEnd"/>
            <w:r w:rsidRPr="00932A53">
              <w:rPr>
                <w:color w:val="000000"/>
                <w:lang w:val="uk-UA" w:eastAsia="uk-UA"/>
              </w:rPr>
              <w:t xml:space="preserve"> ТГ</w:t>
            </w:r>
          </w:p>
        </w:tc>
        <w:tc>
          <w:tcPr>
            <w:tcW w:w="2080" w:type="dxa"/>
            <w:shd w:val="clear" w:color="auto" w:fill="auto"/>
            <w:hideMark/>
          </w:tcPr>
          <w:p w14:paraId="2C019BC2" w14:textId="77777777" w:rsidR="00C23C4B" w:rsidRPr="00932A53" w:rsidRDefault="00C23C4B" w:rsidP="00C23C4B">
            <w:pPr>
              <w:rPr>
                <w:color w:val="000000"/>
                <w:lang w:val="uk-UA" w:eastAsia="uk-UA"/>
              </w:rPr>
            </w:pPr>
            <w:r w:rsidRPr="00932A53">
              <w:rPr>
                <w:color w:val="000000"/>
                <w:lang w:val="uk-UA" w:eastAsia="uk-UA"/>
              </w:rPr>
              <w:t>Денний центр соціально-психологічної допомоги особам, які постраждали від домашнього насильст</w:t>
            </w:r>
            <w:r>
              <w:rPr>
                <w:color w:val="000000"/>
                <w:lang w:val="uk-UA" w:eastAsia="uk-UA"/>
              </w:rPr>
              <w:t>ва та/або насильства за ознакою ста</w:t>
            </w:r>
            <w:r w:rsidRPr="00932A53">
              <w:rPr>
                <w:color w:val="000000"/>
                <w:lang w:val="uk-UA" w:eastAsia="uk-UA"/>
              </w:rPr>
              <w:t>ті з кризовою кімнатою</w:t>
            </w:r>
          </w:p>
        </w:tc>
        <w:tc>
          <w:tcPr>
            <w:tcW w:w="2365" w:type="dxa"/>
            <w:shd w:val="clear" w:color="auto" w:fill="auto"/>
            <w:hideMark/>
          </w:tcPr>
          <w:p w14:paraId="54C12B21" w14:textId="77777777" w:rsidR="00C23C4B" w:rsidRPr="00932A53" w:rsidRDefault="00C23C4B" w:rsidP="00C23C4B">
            <w:pPr>
              <w:rPr>
                <w:color w:val="000000"/>
                <w:lang w:val="uk-UA" w:eastAsia="uk-UA"/>
              </w:rPr>
            </w:pPr>
            <w:r w:rsidRPr="00932A53">
              <w:rPr>
                <w:color w:val="000000"/>
                <w:lang w:val="uk-UA" w:eastAsia="uk-UA"/>
              </w:rPr>
              <w:t>Капітальний ремонт денного центру соціально-психологічної допомоги особам, які  постраждали від домашнього насильст</w:t>
            </w:r>
            <w:r>
              <w:rPr>
                <w:color w:val="000000"/>
                <w:lang w:val="uk-UA" w:eastAsia="uk-UA"/>
              </w:rPr>
              <w:t>ва та/або насильства за ознакою ста</w:t>
            </w:r>
            <w:r w:rsidRPr="00932A53">
              <w:rPr>
                <w:color w:val="000000"/>
                <w:lang w:val="uk-UA" w:eastAsia="uk-UA"/>
              </w:rPr>
              <w:t xml:space="preserve">ті з кризовою кімнатою, який знаходиться в адміністративній будівлі за </w:t>
            </w:r>
            <w:proofErr w:type="spellStart"/>
            <w:r w:rsidRPr="00932A53">
              <w:rPr>
                <w:color w:val="000000"/>
                <w:lang w:val="uk-UA" w:eastAsia="uk-UA"/>
              </w:rPr>
              <w:t>адресою</w:t>
            </w:r>
            <w:proofErr w:type="spellEnd"/>
            <w:r>
              <w:rPr>
                <w:color w:val="000000"/>
                <w:lang w:val="uk-UA" w:eastAsia="uk-UA"/>
              </w:rPr>
              <w:t>:</w:t>
            </w:r>
            <w:r w:rsidRPr="00932A53">
              <w:rPr>
                <w:color w:val="000000"/>
                <w:lang w:val="uk-UA" w:eastAsia="uk-UA"/>
              </w:rPr>
              <w:t xml:space="preserve"> вул. Молодіжна, 30, с. Заболотці, Володимирський район Волинської області</w:t>
            </w:r>
          </w:p>
        </w:tc>
        <w:tc>
          <w:tcPr>
            <w:tcW w:w="1476" w:type="dxa"/>
            <w:shd w:val="clear" w:color="auto" w:fill="auto"/>
            <w:vAlign w:val="center"/>
            <w:hideMark/>
          </w:tcPr>
          <w:p w14:paraId="11A08009" w14:textId="77777777" w:rsidR="00C23C4B" w:rsidRPr="00932A53" w:rsidRDefault="00346780" w:rsidP="00346780">
            <w:pPr>
              <w:jc w:val="center"/>
              <w:rPr>
                <w:b/>
                <w:bCs/>
                <w:color w:val="000000"/>
                <w:lang w:val="uk-UA" w:eastAsia="uk-UA"/>
              </w:rPr>
            </w:pPr>
            <w:r>
              <w:rPr>
                <w:b/>
                <w:bCs/>
                <w:color w:val="000000"/>
                <w:lang w:val="uk-UA" w:eastAsia="uk-UA"/>
              </w:rPr>
              <w:t>1 344,</w:t>
            </w:r>
            <w:r w:rsidR="00C23C4B" w:rsidRPr="00932A53">
              <w:rPr>
                <w:b/>
                <w:bCs/>
                <w:color w:val="000000"/>
                <w:lang w:val="uk-UA" w:eastAsia="uk-UA"/>
              </w:rPr>
              <w:t>500</w:t>
            </w:r>
          </w:p>
        </w:tc>
        <w:tc>
          <w:tcPr>
            <w:tcW w:w="1818" w:type="dxa"/>
            <w:vAlign w:val="center"/>
          </w:tcPr>
          <w:p w14:paraId="555C9416" w14:textId="77777777" w:rsidR="00C23C4B" w:rsidRPr="00932A53" w:rsidRDefault="00346780" w:rsidP="00346780">
            <w:pPr>
              <w:jc w:val="center"/>
              <w:rPr>
                <w:b/>
                <w:bCs/>
                <w:color w:val="000000"/>
                <w:lang w:val="uk-UA" w:eastAsia="uk-UA"/>
              </w:rPr>
            </w:pPr>
            <w:r w:rsidRPr="00E617B7">
              <w:rPr>
                <w:b/>
                <w:bCs/>
                <w:color w:val="000000"/>
                <w:lang w:val="uk-UA" w:eastAsia="uk-UA"/>
              </w:rPr>
              <w:t>1 344,500</w:t>
            </w:r>
          </w:p>
        </w:tc>
      </w:tr>
      <w:tr w:rsidR="00C23C4B" w:rsidRPr="00932A53" w14:paraId="554264C7" w14:textId="77777777" w:rsidTr="003963DF">
        <w:trPr>
          <w:trHeight w:val="2760"/>
        </w:trPr>
        <w:tc>
          <w:tcPr>
            <w:tcW w:w="534" w:type="dxa"/>
          </w:tcPr>
          <w:p w14:paraId="23DD9B20" w14:textId="77777777" w:rsidR="00C23C4B" w:rsidRPr="00932A53" w:rsidRDefault="00C23C4B" w:rsidP="00C23C4B">
            <w:pPr>
              <w:jc w:val="center"/>
              <w:rPr>
                <w:color w:val="000000"/>
                <w:lang w:val="uk-UA" w:eastAsia="uk-UA"/>
              </w:rPr>
            </w:pPr>
            <w:r>
              <w:rPr>
                <w:color w:val="000000"/>
                <w:lang w:val="uk-UA" w:eastAsia="uk-UA"/>
              </w:rPr>
              <w:t>2</w:t>
            </w:r>
          </w:p>
        </w:tc>
        <w:tc>
          <w:tcPr>
            <w:tcW w:w="1581" w:type="dxa"/>
            <w:shd w:val="clear" w:color="auto" w:fill="auto"/>
            <w:hideMark/>
          </w:tcPr>
          <w:p w14:paraId="0794E735" w14:textId="77777777" w:rsidR="00C23C4B" w:rsidRPr="00932A53" w:rsidRDefault="00C23C4B" w:rsidP="00C23C4B">
            <w:pPr>
              <w:jc w:val="center"/>
              <w:rPr>
                <w:color w:val="000000"/>
                <w:lang w:val="uk-UA" w:eastAsia="uk-UA"/>
              </w:rPr>
            </w:pPr>
            <w:proofErr w:type="spellStart"/>
            <w:r w:rsidRPr="00932A53">
              <w:rPr>
                <w:color w:val="000000"/>
                <w:lang w:val="uk-UA" w:eastAsia="uk-UA"/>
              </w:rPr>
              <w:t>Забродівська</w:t>
            </w:r>
            <w:proofErr w:type="spellEnd"/>
            <w:r w:rsidRPr="00932A53">
              <w:rPr>
                <w:color w:val="000000"/>
                <w:lang w:val="uk-UA" w:eastAsia="uk-UA"/>
              </w:rPr>
              <w:t xml:space="preserve"> ТГ</w:t>
            </w:r>
          </w:p>
        </w:tc>
        <w:tc>
          <w:tcPr>
            <w:tcW w:w="2080" w:type="dxa"/>
            <w:shd w:val="clear" w:color="auto" w:fill="auto"/>
            <w:hideMark/>
          </w:tcPr>
          <w:p w14:paraId="767681CA" w14:textId="77777777" w:rsidR="00C23C4B" w:rsidRPr="00932A53" w:rsidRDefault="00C23C4B" w:rsidP="00C23C4B">
            <w:pPr>
              <w:rPr>
                <w:color w:val="000000"/>
                <w:lang w:val="uk-UA" w:eastAsia="uk-UA"/>
              </w:rPr>
            </w:pPr>
            <w:r w:rsidRPr="00932A53">
              <w:rPr>
                <w:color w:val="000000"/>
                <w:lang w:val="uk-UA" w:eastAsia="uk-UA"/>
              </w:rPr>
              <w:t>Денний центр соціально-психологічної допомоги особам, які постраждали від домашнього насильства т</w:t>
            </w:r>
            <w:r>
              <w:rPr>
                <w:color w:val="000000"/>
                <w:lang w:val="uk-UA" w:eastAsia="uk-UA"/>
              </w:rPr>
              <w:t>а/або насильства за ознакою статі з кризовими кімнатами</w:t>
            </w:r>
          </w:p>
        </w:tc>
        <w:tc>
          <w:tcPr>
            <w:tcW w:w="2365" w:type="dxa"/>
            <w:shd w:val="clear" w:color="auto" w:fill="auto"/>
            <w:hideMark/>
          </w:tcPr>
          <w:p w14:paraId="3B5E22A9" w14:textId="77777777" w:rsidR="00C23C4B" w:rsidRDefault="00C23C4B" w:rsidP="00C23C4B">
            <w:pPr>
              <w:rPr>
                <w:lang w:val="uk-UA" w:eastAsia="uk-UA"/>
              </w:rPr>
            </w:pPr>
            <w:r w:rsidRPr="00932A53">
              <w:rPr>
                <w:lang w:val="uk-UA" w:eastAsia="uk-UA"/>
              </w:rPr>
              <w:t xml:space="preserve">Капітальний ремонт частини нежитлової будівлі (приміщення) та її оснащення для створення денного центру соціально-психологічної допомоги особам, які  постраждали від домашнього насильства та/або насильства за ознакою статі </w:t>
            </w:r>
            <w:r>
              <w:rPr>
                <w:lang w:val="uk-UA" w:eastAsia="uk-UA"/>
              </w:rPr>
              <w:t xml:space="preserve"> з кризовими кімнатами</w:t>
            </w:r>
            <w:r w:rsidRPr="00932A53">
              <w:rPr>
                <w:lang w:val="uk-UA" w:eastAsia="uk-UA"/>
              </w:rPr>
              <w:t xml:space="preserve"> за </w:t>
            </w:r>
            <w:proofErr w:type="spellStart"/>
            <w:r w:rsidRPr="00932A53">
              <w:rPr>
                <w:lang w:val="uk-UA" w:eastAsia="uk-UA"/>
              </w:rPr>
              <w:t>адресою</w:t>
            </w:r>
            <w:proofErr w:type="spellEnd"/>
            <w:r>
              <w:rPr>
                <w:lang w:val="uk-UA" w:eastAsia="uk-UA"/>
              </w:rPr>
              <w:t>:</w:t>
            </w:r>
          </w:p>
          <w:p w14:paraId="25648609" w14:textId="77777777" w:rsidR="00C23C4B" w:rsidRDefault="00C23C4B" w:rsidP="00346780">
            <w:pPr>
              <w:rPr>
                <w:lang w:val="uk-UA" w:eastAsia="uk-UA"/>
              </w:rPr>
            </w:pPr>
            <w:r w:rsidRPr="00932A53">
              <w:rPr>
                <w:lang w:val="uk-UA" w:eastAsia="uk-UA"/>
              </w:rPr>
              <w:t xml:space="preserve"> вул. Центральна, буд.</w:t>
            </w:r>
            <w:r>
              <w:rPr>
                <w:lang w:val="uk-UA" w:eastAsia="uk-UA"/>
              </w:rPr>
              <w:t xml:space="preserve"> </w:t>
            </w:r>
            <w:r w:rsidRPr="00932A53">
              <w:rPr>
                <w:lang w:val="uk-UA" w:eastAsia="uk-UA"/>
              </w:rPr>
              <w:t xml:space="preserve">23, с. </w:t>
            </w:r>
            <w:proofErr w:type="spellStart"/>
            <w:r w:rsidRPr="00932A53">
              <w:rPr>
                <w:lang w:val="uk-UA" w:eastAsia="uk-UA"/>
              </w:rPr>
              <w:t>Видраниця</w:t>
            </w:r>
            <w:proofErr w:type="spellEnd"/>
            <w:r w:rsidRPr="00932A53">
              <w:rPr>
                <w:lang w:val="uk-UA" w:eastAsia="uk-UA"/>
              </w:rPr>
              <w:t xml:space="preserve"> Ковельського району Волинської області</w:t>
            </w:r>
          </w:p>
          <w:p w14:paraId="5280C589" w14:textId="77777777" w:rsidR="00AB2323" w:rsidRDefault="00AB2323" w:rsidP="00346780">
            <w:pPr>
              <w:rPr>
                <w:lang w:val="uk-UA" w:eastAsia="uk-UA"/>
              </w:rPr>
            </w:pPr>
          </w:p>
          <w:p w14:paraId="3F35F0D6" w14:textId="77777777" w:rsidR="00AB2323" w:rsidRDefault="00AB2323" w:rsidP="00346780">
            <w:pPr>
              <w:rPr>
                <w:lang w:val="uk-UA" w:eastAsia="uk-UA"/>
              </w:rPr>
            </w:pPr>
          </w:p>
          <w:p w14:paraId="2595BAB2" w14:textId="77777777" w:rsidR="00AB2323" w:rsidRDefault="00AB2323" w:rsidP="00346780">
            <w:pPr>
              <w:rPr>
                <w:lang w:val="uk-UA" w:eastAsia="uk-UA"/>
              </w:rPr>
            </w:pPr>
          </w:p>
          <w:p w14:paraId="262A621A" w14:textId="77777777" w:rsidR="00AB2323" w:rsidRDefault="00AB2323" w:rsidP="00346780">
            <w:pPr>
              <w:rPr>
                <w:lang w:val="uk-UA" w:eastAsia="uk-UA"/>
              </w:rPr>
            </w:pPr>
          </w:p>
          <w:p w14:paraId="1C76DC8A" w14:textId="77777777" w:rsidR="003963DF" w:rsidRPr="00932A53" w:rsidRDefault="003963DF" w:rsidP="00346780">
            <w:pPr>
              <w:rPr>
                <w:lang w:val="uk-UA" w:eastAsia="uk-UA"/>
              </w:rPr>
            </w:pPr>
          </w:p>
        </w:tc>
        <w:tc>
          <w:tcPr>
            <w:tcW w:w="1476" w:type="dxa"/>
            <w:shd w:val="clear" w:color="auto" w:fill="auto"/>
            <w:vAlign w:val="center"/>
            <w:hideMark/>
          </w:tcPr>
          <w:p w14:paraId="16F768BC" w14:textId="77777777" w:rsidR="00C23C4B" w:rsidRPr="00932A53" w:rsidRDefault="00C23C4B" w:rsidP="00346780">
            <w:pPr>
              <w:jc w:val="center"/>
              <w:rPr>
                <w:b/>
                <w:bCs/>
                <w:color w:val="000000"/>
                <w:lang w:val="uk-UA" w:eastAsia="uk-UA"/>
              </w:rPr>
            </w:pPr>
            <w:r w:rsidRPr="00932A53">
              <w:rPr>
                <w:b/>
                <w:bCs/>
                <w:color w:val="000000"/>
                <w:lang w:val="uk-UA" w:eastAsia="uk-UA"/>
              </w:rPr>
              <w:t>1</w:t>
            </w:r>
            <w:r w:rsidR="00346780">
              <w:rPr>
                <w:b/>
                <w:bCs/>
                <w:color w:val="000000"/>
                <w:lang w:val="uk-UA" w:eastAsia="uk-UA"/>
              </w:rPr>
              <w:t> </w:t>
            </w:r>
            <w:r w:rsidRPr="00932A53">
              <w:rPr>
                <w:b/>
                <w:bCs/>
                <w:color w:val="000000"/>
                <w:lang w:val="uk-UA" w:eastAsia="uk-UA"/>
              </w:rPr>
              <w:t>378</w:t>
            </w:r>
            <w:r w:rsidR="00346780">
              <w:rPr>
                <w:b/>
                <w:bCs/>
                <w:color w:val="000000"/>
                <w:lang w:val="uk-UA" w:eastAsia="uk-UA"/>
              </w:rPr>
              <w:t>,</w:t>
            </w:r>
            <w:r w:rsidRPr="00932A53">
              <w:rPr>
                <w:b/>
                <w:bCs/>
                <w:color w:val="000000"/>
                <w:lang w:val="uk-UA" w:eastAsia="uk-UA"/>
              </w:rPr>
              <w:t>900</w:t>
            </w:r>
          </w:p>
        </w:tc>
        <w:tc>
          <w:tcPr>
            <w:tcW w:w="1818" w:type="dxa"/>
            <w:vAlign w:val="center"/>
          </w:tcPr>
          <w:p w14:paraId="2C79BC87" w14:textId="77777777" w:rsidR="00C23C4B" w:rsidRPr="00932A53" w:rsidRDefault="00346780" w:rsidP="00346780">
            <w:pPr>
              <w:jc w:val="center"/>
              <w:rPr>
                <w:b/>
                <w:bCs/>
                <w:color w:val="000000"/>
                <w:lang w:val="uk-UA" w:eastAsia="uk-UA"/>
              </w:rPr>
            </w:pPr>
            <w:r w:rsidRPr="00932A53">
              <w:rPr>
                <w:b/>
                <w:bCs/>
                <w:color w:val="000000"/>
                <w:lang w:val="uk-UA" w:eastAsia="uk-UA"/>
              </w:rPr>
              <w:t>1</w:t>
            </w:r>
            <w:r>
              <w:rPr>
                <w:b/>
                <w:bCs/>
                <w:color w:val="000000"/>
                <w:lang w:val="uk-UA" w:eastAsia="uk-UA"/>
              </w:rPr>
              <w:t> </w:t>
            </w:r>
            <w:r w:rsidRPr="00932A53">
              <w:rPr>
                <w:b/>
                <w:bCs/>
                <w:color w:val="000000"/>
                <w:lang w:val="uk-UA" w:eastAsia="uk-UA"/>
              </w:rPr>
              <w:t>378</w:t>
            </w:r>
            <w:r>
              <w:rPr>
                <w:b/>
                <w:bCs/>
                <w:color w:val="000000"/>
                <w:lang w:val="uk-UA" w:eastAsia="uk-UA"/>
              </w:rPr>
              <w:t>,</w:t>
            </w:r>
            <w:r w:rsidRPr="00932A53">
              <w:rPr>
                <w:b/>
                <w:bCs/>
                <w:color w:val="000000"/>
                <w:lang w:val="uk-UA" w:eastAsia="uk-UA"/>
              </w:rPr>
              <w:t>900</w:t>
            </w:r>
          </w:p>
        </w:tc>
      </w:tr>
      <w:tr w:rsidR="00BB374A" w:rsidRPr="00932A53" w14:paraId="3D17D551" w14:textId="77777777" w:rsidTr="003963DF">
        <w:trPr>
          <w:trHeight w:val="353"/>
        </w:trPr>
        <w:tc>
          <w:tcPr>
            <w:tcW w:w="534" w:type="dxa"/>
          </w:tcPr>
          <w:p w14:paraId="6F21090C" w14:textId="77777777" w:rsidR="00BB374A" w:rsidRDefault="00BB374A" w:rsidP="00C23C4B">
            <w:pPr>
              <w:jc w:val="center"/>
              <w:rPr>
                <w:color w:val="000000"/>
                <w:lang w:val="uk-UA" w:eastAsia="uk-UA"/>
              </w:rPr>
            </w:pPr>
            <w:r>
              <w:rPr>
                <w:color w:val="000000"/>
                <w:lang w:val="uk-UA" w:eastAsia="uk-UA"/>
              </w:rPr>
              <w:lastRenderedPageBreak/>
              <w:t>1</w:t>
            </w:r>
          </w:p>
        </w:tc>
        <w:tc>
          <w:tcPr>
            <w:tcW w:w="1581" w:type="dxa"/>
            <w:shd w:val="clear" w:color="auto" w:fill="auto"/>
            <w:hideMark/>
          </w:tcPr>
          <w:p w14:paraId="6164FAA2" w14:textId="77777777" w:rsidR="00BB374A" w:rsidRPr="00932A53" w:rsidRDefault="00BB374A" w:rsidP="00C23C4B">
            <w:pPr>
              <w:jc w:val="center"/>
              <w:rPr>
                <w:color w:val="000000"/>
                <w:lang w:val="uk-UA" w:eastAsia="uk-UA"/>
              </w:rPr>
            </w:pPr>
            <w:r>
              <w:rPr>
                <w:color w:val="000000"/>
                <w:lang w:val="uk-UA" w:eastAsia="uk-UA"/>
              </w:rPr>
              <w:t>2</w:t>
            </w:r>
          </w:p>
        </w:tc>
        <w:tc>
          <w:tcPr>
            <w:tcW w:w="2080" w:type="dxa"/>
            <w:shd w:val="clear" w:color="auto" w:fill="auto"/>
            <w:hideMark/>
          </w:tcPr>
          <w:p w14:paraId="79EFFAA1" w14:textId="77777777" w:rsidR="00BB374A" w:rsidRPr="00932A53" w:rsidRDefault="00BB374A" w:rsidP="00BB374A">
            <w:pPr>
              <w:jc w:val="center"/>
              <w:rPr>
                <w:color w:val="000000"/>
                <w:lang w:val="uk-UA" w:eastAsia="uk-UA"/>
              </w:rPr>
            </w:pPr>
            <w:r>
              <w:rPr>
                <w:color w:val="000000"/>
                <w:lang w:val="uk-UA" w:eastAsia="uk-UA"/>
              </w:rPr>
              <w:t>3</w:t>
            </w:r>
          </w:p>
        </w:tc>
        <w:tc>
          <w:tcPr>
            <w:tcW w:w="2365" w:type="dxa"/>
            <w:shd w:val="clear" w:color="auto" w:fill="auto"/>
            <w:hideMark/>
          </w:tcPr>
          <w:p w14:paraId="066EF445" w14:textId="77777777" w:rsidR="00BB374A" w:rsidRPr="00932A53" w:rsidRDefault="00BB374A" w:rsidP="00BB374A">
            <w:pPr>
              <w:jc w:val="center"/>
              <w:rPr>
                <w:lang w:val="uk-UA" w:eastAsia="uk-UA"/>
              </w:rPr>
            </w:pPr>
            <w:r>
              <w:rPr>
                <w:lang w:val="uk-UA" w:eastAsia="uk-UA"/>
              </w:rPr>
              <w:t>4</w:t>
            </w:r>
          </w:p>
        </w:tc>
        <w:tc>
          <w:tcPr>
            <w:tcW w:w="1476" w:type="dxa"/>
            <w:shd w:val="clear" w:color="auto" w:fill="auto"/>
            <w:vAlign w:val="center"/>
            <w:hideMark/>
          </w:tcPr>
          <w:p w14:paraId="699D9F41" w14:textId="77777777" w:rsidR="00BB374A" w:rsidRPr="00932A53" w:rsidRDefault="00BB374A" w:rsidP="00346780">
            <w:pPr>
              <w:jc w:val="center"/>
              <w:rPr>
                <w:b/>
                <w:bCs/>
                <w:color w:val="000000"/>
                <w:lang w:val="uk-UA" w:eastAsia="uk-UA"/>
              </w:rPr>
            </w:pPr>
            <w:r>
              <w:rPr>
                <w:b/>
                <w:bCs/>
                <w:color w:val="000000"/>
                <w:lang w:val="uk-UA" w:eastAsia="uk-UA"/>
              </w:rPr>
              <w:t>5</w:t>
            </w:r>
          </w:p>
        </w:tc>
        <w:tc>
          <w:tcPr>
            <w:tcW w:w="1818" w:type="dxa"/>
            <w:vAlign w:val="center"/>
          </w:tcPr>
          <w:p w14:paraId="5EF3768D" w14:textId="77777777" w:rsidR="00BB374A" w:rsidRPr="00932A53" w:rsidRDefault="00BB374A" w:rsidP="00346780">
            <w:pPr>
              <w:jc w:val="center"/>
              <w:rPr>
                <w:b/>
                <w:bCs/>
                <w:color w:val="000000"/>
                <w:lang w:val="uk-UA" w:eastAsia="uk-UA"/>
              </w:rPr>
            </w:pPr>
            <w:r>
              <w:rPr>
                <w:b/>
                <w:bCs/>
                <w:color w:val="000000"/>
                <w:lang w:val="uk-UA" w:eastAsia="uk-UA"/>
              </w:rPr>
              <w:t>6</w:t>
            </w:r>
          </w:p>
        </w:tc>
      </w:tr>
      <w:tr w:rsidR="00C23C4B" w:rsidRPr="00932A53" w14:paraId="27D12591" w14:textId="77777777" w:rsidTr="003963DF">
        <w:trPr>
          <w:trHeight w:val="2484"/>
        </w:trPr>
        <w:tc>
          <w:tcPr>
            <w:tcW w:w="534" w:type="dxa"/>
          </w:tcPr>
          <w:p w14:paraId="565F52F3" w14:textId="77777777" w:rsidR="00C23C4B" w:rsidRPr="00932A53" w:rsidRDefault="00C23C4B" w:rsidP="00C23C4B">
            <w:pPr>
              <w:jc w:val="center"/>
              <w:rPr>
                <w:color w:val="000000"/>
                <w:lang w:val="uk-UA" w:eastAsia="uk-UA"/>
              </w:rPr>
            </w:pPr>
            <w:r>
              <w:rPr>
                <w:color w:val="000000"/>
                <w:lang w:val="uk-UA" w:eastAsia="uk-UA"/>
              </w:rPr>
              <w:t>3</w:t>
            </w:r>
          </w:p>
        </w:tc>
        <w:tc>
          <w:tcPr>
            <w:tcW w:w="1581" w:type="dxa"/>
            <w:shd w:val="clear" w:color="auto" w:fill="auto"/>
            <w:hideMark/>
          </w:tcPr>
          <w:p w14:paraId="21FE1BE8" w14:textId="77777777" w:rsidR="00C23C4B" w:rsidRPr="00932A53" w:rsidRDefault="00C23C4B" w:rsidP="00C23C4B">
            <w:pPr>
              <w:jc w:val="center"/>
              <w:rPr>
                <w:color w:val="000000"/>
                <w:lang w:val="uk-UA" w:eastAsia="uk-UA"/>
              </w:rPr>
            </w:pPr>
            <w:proofErr w:type="spellStart"/>
            <w:r w:rsidRPr="00932A53">
              <w:rPr>
                <w:color w:val="000000"/>
                <w:lang w:val="uk-UA" w:eastAsia="uk-UA"/>
              </w:rPr>
              <w:t>Павлівська</w:t>
            </w:r>
            <w:proofErr w:type="spellEnd"/>
            <w:r w:rsidRPr="00932A53">
              <w:rPr>
                <w:color w:val="000000"/>
                <w:lang w:val="uk-UA" w:eastAsia="uk-UA"/>
              </w:rPr>
              <w:t xml:space="preserve"> ТГ</w:t>
            </w:r>
          </w:p>
        </w:tc>
        <w:tc>
          <w:tcPr>
            <w:tcW w:w="2080" w:type="dxa"/>
            <w:shd w:val="clear" w:color="auto" w:fill="auto"/>
            <w:hideMark/>
          </w:tcPr>
          <w:p w14:paraId="2C814EC7" w14:textId="77777777" w:rsidR="00C23C4B" w:rsidRPr="00932A53" w:rsidRDefault="00C23C4B" w:rsidP="00C23C4B">
            <w:pPr>
              <w:rPr>
                <w:color w:val="000000"/>
                <w:lang w:val="uk-UA" w:eastAsia="uk-UA"/>
              </w:rPr>
            </w:pPr>
            <w:r w:rsidRPr="00932A53">
              <w:rPr>
                <w:color w:val="000000"/>
                <w:lang w:val="uk-UA" w:eastAsia="uk-UA"/>
              </w:rPr>
              <w:t>Денний центр соціально-психологічної допомоги особам, які постраждали від домашнього насильства т</w:t>
            </w:r>
            <w:r>
              <w:rPr>
                <w:color w:val="000000"/>
                <w:lang w:val="uk-UA" w:eastAsia="uk-UA"/>
              </w:rPr>
              <w:t>а/або насильства за ознакою ста</w:t>
            </w:r>
            <w:r w:rsidRPr="00932A53">
              <w:rPr>
                <w:color w:val="000000"/>
                <w:lang w:val="uk-UA" w:eastAsia="uk-UA"/>
              </w:rPr>
              <w:t>ті з кризовою кімнатою</w:t>
            </w:r>
          </w:p>
        </w:tc>
        <w:tc>
          <w:tcPr>
            <w:tcW w:w="2365" w:type="dxa"/>
            <w:shd w:val="clear" w:color="auto" w:fill="auto"/>
            <w:hideMark/>
          </w:tcPr>
          <w:p w14:paraId="77B7E44F" w14:textId="77777777" w:rsidR="00C23C4B" w:rsidRPr="00932A53" w:rsidRDefault="00C23C4B" w:rsidP="00346780">
            <w:pPr>
              <w:rPr>
                <w:lang w:val="uk-UA" w:eastAsia="uk-UA"/>
              </w:rPr>
            </w:pPr>
            <w:r w:rsidRPr="00932A53">
              <w:rPr>
                <w:lang w:val="uk-UA" w:eastAsia="uk-UA"/>
              </w:rPr>
              <w:t>Реконструкція адміністративного будинку під денний центр соціально-психологічної допомоги особам, які постраждали від домашнього насильства та/або насильства за ознак</w:t>
            </w:r>
            <w:r>
              <w:rPr>
                <w:lang w:val="uk-UA" w:eastAsia="uk-UA"/>
              </w:rPr>
              <w:t>ою ста</w:t>
            </w:r>
            <w:r w:rsidRPr="00932A53">
              <w:rPr>
                <w:lang w:val="uk-UA" w:eastAsia="uk-UA"/>
              </w:rPr>
              <w:t>ті з кризовою кімнатою</w:t>
            </w:r>
            <w:r>
              <w:rPr>
                <w:lang w:val="uk-UA" w:eastAsia="uk-UA"/>
              </w:rPr>
              <w:t xml:space="preserve"> </w:t>
            </w:r>
            <w:r w:rsidRPr="00932A53">
              <w:rPr>
                <w:lang w:val="uk-UA" w:eastAsia="uk-UA"/>
              </w:rPr>
              <w:t xml:space="preserve">за </w:t>
            </w:r>
            <w:proofErr w:type="spellStart"/>
            <w:r w:rsidRPr="00932A53">
              <w:rPr>
                <w:lang w:val="uk-UA" w:eastAsia="uk-UA"/>
              </w:rPr>
              <w:t>адресою</w:t>
            </w:r>
            <w:proofErr w:type="spellEnd"/>
            <w:r>
              <w:rPr>
                <w:lang w:val="uk-UA" w:eastAsia="uk-UA"/>
              </w:rPr>
              <w:t xml:space="preserve">: </w:t>
            </w:r>
            <w:r w:rsidRPr="00932A53">
              <w:rPr>
                <w:lang w:val="uk-UA" w:eastAsia="uk-UA"/>
              </w:rPr>
              <w:t>вул. Павлюка, 12а, с. Колона, Володимирського району Волинської області</w:t>
            </w:r>
          </w:p>
        </w:tc>
        <w:tc>
          <w:tcPr>
            <w:tcW w:w="1476" w:type="dxa"/>
            <w:shd w:val="clear" w:color="auto" w:fill="auto"/>
            <w:vAlign w:val="center"/>
            <w:hideMark/>
          </w:tcPr>
          <w:p w14:paraId="64BE977E" w14:textId="77777777" w:rsidR="00C23C4B" w:rsidRPr="00932A53" w:rsidRDefault="00C23C4B" w:rsidP="00346780">
            <w:pPr>
              <w:jc w:val="center"/>
              <w:rPr>
                <w:b/>
                <w:bCs/>
                <w:color w:val="000000"/>
                <w:lang w:val="uk-UA" w:eastAsia="uk-UA"/>
              </w:rPr>
            </w:pPr>
            <w:r w:rsidRPr="00932A53">
              <w:rPr>
                <w:b/>
                <w:bCs/>
                <w:color w:val="000000"/>
                <w:lang w:val="uk-UA" w:eastAsia="uk-UA"/>
              </w:rPr>
              <w:t>957</w:t>
            </w:r>
            <w:r w:rsidR="00346780">
              <w:rPr>
                <w:b/>
                <w:bCs/>
                <w:color w:val="000000"/>
                <w:lang w:val="uk-UA" w:eastAsia="uk-UA"/>
              </w:rPr>
              <w:t>,</w:t>
            </w:r>
            <w:r w:rsidRPr="00932A53">
              <w:rPr>
                <w:b/>
                <w:bCs/>
                <w:color w:val="000000"/>
                <w:lang w:val="uk-UA" w:eastAsia="uk-UA"/>
              </w:rPr>
              <w:t>400</w:t>
            </w:r>
          </w:p>
        </w:tc>
        <w:tc>
          <w:tcPr>
            <w:tcW w:w="1818" w:type="dxa"/>
            <w:vAlign w:val="center"/>
          </w:tcPr>
          <w:p w14:paraId="7EC6B315" w14:textId="77777777" w:rsidR="00C23C4B" w:rsidRPr="00932A53" w:rsidRDefault="00346780" w:rsidP="00346780">
            <w:pPr>
              <w:jc w:val="center"/>
              <w:rPr>
                <w:b/>
                <w:bCs/>
                <w:color w:val="000000"/>
                <w:lang w:val="uk-UA" w:eastAsia="uk-UA"/>
              </w:rPr>
            </w:pPr>
            <w:r w:rsidRPr="00932A53">
              <w:rPr>
                <w:b/>
                <w:bCs/>
                <w:color w:val="000000"/>
                <w:lang w:val="uk-UA" w:eastAsia="uk-UA"/>
              </w:rPr>
              <w:t>957</w:t>
            </w:r>
            <w:r>
              <w:rPr>
                <w:b/>
                <w:bCs/>
                <w:color w:val="000000"/>
                <w:lang w:val="uk-UA" w:eastAsia="uk-UA"/>
              </w:rPr>
              <w:t>,</w:t>
            </w:r>
            <w:r w:rsidRPr="00932A53">
              <w:rPr>
                <w:b/>
                <w:bCs/>
                <w:color w:val="000000"/>
                <w:lang w:val="uk-UA" w:eastAsia="uk-UA"/>
              </w:rPr>
              <w:t>400</w:t>
            </w:r>
          </w:p>
        </w:tc>
      </w:tr>
      <w:tr w:rsidR="00C23C4B" w:rsidRPr="00932A53" w14:paraId="37A790A6" w14:textId="77777777" w:rsidTr="003963DF">
        <w:trPr>
          <w:trHeight w:val="1932"/>
        </w:trPr>
        <w:tc>
          <w:tcPr>
            <w:tcW w:w="534" w:type="dxa"/>
          </w:tcPr>
          <w:p w14:paraId="1D9AE5BF" w14:textId="77777777" w:rsidR="00C23C4B" w:rsidRPr="00932A53" w:rsidRDefault="00C23C4B" w:rsidP="00C23C4B">
            <w:pPr>
              <w:jc w:val="center"/>
              <w:rPr>
                <w:color w:val="000000"/>
                <w:lang w:val="uk-UA" w:eastAsia="uk-UA"/>
              </w:rPr>
            </w:pPr>
            <w:r>
              <w:rPr>
                <w:color w:val="000000"/>
                <w:lang w:val="uk-UA" w:eastAsia="uk-UA"/>
              </w:rPr>
              <w:t>4</w:t>
            </w:r>
          </w:p>
        </w:tc>
        <w:tc>
          <w:tcPr>
            <w:tcW w:w="1581" w:type="dxa"/>
            <w:shd w:val="clear" w:color="auto" w:fill="auto"/>
            <w:hideMark/>
          </w:tcPr>
          <w:p w14:paraId="5A6CA175" w14:textId="77777777" w:rsidR="00C23C4B" w:rsidRPr="00932A53" w:rsidRDefault="00C23C4B" w:rsidP="00C23C4B">
            <w:pPr>
              <w:jc w:val="center"/>
              <w:rPr>
                <w:color w:val="000000"/>
                <w:lang w:val="uk-UA" w:eastAsia="uk-UA"/>
              </w:rPr>
            </w:pPr>
            <w:r w:rsidRPr="00932A53">
              <w:rPr>
                <w:color w:val="000000"/>
                <w:lang w:val="uk-UA" w:eastAsia="uk-UA"/>
              </w:rPr>
              <w:t>Ратнівська ТГ</w:t>
            </w:r>
          </w:p>
        </w:tc>
        <w:tc>
          <w:tcPr>
            <w:tcW w:w="2080" w:type="dxa"/>
            <w:shd w:val="clear" w:color="auto" w:fill="auto"/>
            <w:hideMark/>
          </w:tcPr>
          <w:p w14:paraId="147AF3E0" w14:textId="77777777" w:rsidR="00C23C4B" w:rsidRPr="00932A53" w:rsidRDefault="00C23C4B" w:rsidP="00C23C4B">
            <w:pPr>
              <w:rPr>
                <w:color w:val="000000"/>
                <w:lang w:val="uk-UA" w:eastAsia="uk-UA"/>
              </w:rPr>
            </w:pPr>
            <w:r w:rsidRPr="00932A53">
              <w:rPr>
                <w:color w:val="000000"/>
                <w:lang w:val="uk-UA" w:eastAsia="uk-UA"/>
              </w:rPr>
              <w:t>Притулок для осіб, які постраждали від домашнього насильства т</w:t>
            </w:r>
            <w:r>
              <w:rPr>
                <w:color w:val="000000"/>
                <w:lang w:val="uk-UA" w:eastAsia="uk-UA"/>
              </w:rPr>
              <w:t>а/або насильства за ознакою ста</w:t>
            </w:r>
            <w:r w:rsidRPr="00932A53">
              <w:rPr>
                <w:color w:val="000000"/>
                <w:lang w:val="uk-UA" w:eastAsia="uk-UA"/>
              </w:rPr>
              <w:t xml:space="preserve">ті </w:t>
            </w:r>
          </w:p>
        </w:tc>
        <w:tc>
          <w:tcPr>
            <w:tcW w:w="2365" w:type="dxa"/>
            <w:shd w:val="clear" w:color="auto" w:fill="auto"/>
            <w:hideMark/>
          </w:tcPr>
          <w:p w14:paraId="4BEAA134" w14:textId="570B466E" w:rsidR="00C23C4B" w:rsidRPr="00932A53" w:rsidRDefault="00C23C4B" w:rsidP="00C23C4B">
            <w:pPr>
              <w:rPr>
                <w:color w:val="000000"/>
                <w:lang w:val="uk-UA" w:eastAsia="uk-UA"/>
              </w:rPr>
            </w:pPr>
            <w:r w:rsidRPr="00932A53">
              <w:rPr>
                <w:color w:val="000000"/>
                <w:lang w:val="uk-UA" w:eastAsia="uk-UA"/>
              </w:rPr>
              <w:t>Поточний ремонт частини існуючої будівлі для облаштування притулку для осіб, які постраждали від домашнього насильст</w:t>
            </w:r>
            <w:r>
              <w:rPr>
                <w:color w:val="000000"/>
                <w:lang w:val="uk-UA" w:eastAsia="uk-UA"/>
              </w:rPr>
              <w:t>ва та/або насильства за ознакою ста</w:t>
            </w:r>
            <w:r w:rsidRPr="00932A53">
              <w:rPr>
                <w:color w:val="000000"/>
                <w:lang w:val="uk-UA" w:eastAsia="uk-UA"/>
              </w:rPr>
              <w:t xml:space="preserve">ті  за </w:t>
            </w:r>
            <w:proofErr w:type="spellStart"/>
            <w:r w:rsidRPr="00932A53">
              <w:rPr>
                <w:color w:val="000000"/>
                <w:lang w:val="uk-UA" w:eastAsia="uk-UA"/>
              </w:rPr>
              <w:t>адресою</w:t>
            </w:r>
            <w:proofErr w:type="spellEnd"/>
            <w:r>
              <w:rPr>
                <w:color w:val="000000"/>
                <w:lang w:val="uk-UA" w:eastAsia="uk-UA"/>
              </w:rPr>
              <w:t>:</w:t>
            </w:r>
            <w:r w:rsidRPr="00932A53">
              <w:rPr>
                <w:color w:val="000000"/>
                <w:lang w:val="uk-UA" w:eastAsia="uk-UA"/>
              </w:rPr>
              <w:t xml:space="preserve"> с.</w:t>
            </w:r>
            <w:r>
              <w:rPr>
                <w:color w:val="000000"/>
                <w:lang w:val="uk-UA" w:eastAsia="uk-UA"/>
              </w:rPr>
              <w:t xml:space="preserve"> </w:t>
            </w:r>
            <w:proofErr w:type="spellStart"/>
            <w:r w:rsidRPr="00932A53">
              <w:rPr>
                <w:color w:val="000000"/>
                <w:lang w:val="uk-UA" w:eastAsia="uk-UA"/>
              </w:rPr>
              <w:t>Кортеліси</w:t>
            </w:r>
            <w:proofErr w:type="spellEnd"/>
            <w:r>
              <w:rPr>
                <w:color w:val="000000"/>
                <w:lang w:val="uk-UA" w:eastAsia="uk-UA"/>
              </w:rPr>
              <w:t xml:space="preserve">, вул. </w:t>
            </w:r>
            <w:proofErr w:type="spellStart"/>
            <w:r>
              <w:rPr>
                <w:color w:val="000000"/>
                <w:lang w:val="uk-UA" w:eastAsia="uk-UA"/>
              </w:rPr>
              <w:t>Михайловського</w:t>
            </w:r>
            <w:proofErr w:type="spellEnd"/>
            <w:r>
              <w:rPr>
                <w:color w:val="000000"/>
                <w:lang w:val="uk-UA" w:eastAsia="uk-UA"/>
              </w:rPr>
              <w:t>, 14</w:t>
            </w:r>
            <w:r w:rsidR="00AB2323">
              <w:rPr>
                <w:color w:val="000000"/>
                <w:lang w:val="uk-UA" w:eastAsia="uk-UA"/>
              </w:rPr>
              <w:t> </w:t>
            </w:r>
            <w:r>
              <w:rPr>
                <w:color w:val="000000"/>
                <w:lang w:val="uk-UA" w:eastAsia="uk-UA"/>
              </w:rPr>
              <w:t xml:space="preserve">б,  Ковельського району </w:t>
            </w:r>
            <w:r w:rsidRPr="00932A53">
              <w:rPr>
                <w:color w:val="000000"/>
                <w:lang w:val="uk-UA" w:eastAsia="uk-UA"/>
              </w:rPr>
              <w:t>Волинської області</w:t>
            </w:r>
          </w:p>
        </w:tc>
        <w:tc>
          <w:tcPr>
            <w:tcW w:w="1476" w:type="dxa"/>
            <w:shd w:val="clear" w:color="auto" w:fill="auto"/>
            <w:vAlign w:val="center"/>
            <w:hideMark/>
          </w:tcPr>
          <w:p w14:paraId="03373703" w14:textId="77777777" w:rsidR="00C23C4B" w:rsidRPr="00932A53" w:rsidRDefault="00C23C4B" w:rsidP="00346780">
            <w:pPr>
              <w:jc w:val="center"/>
              <w:rPr>
                <w:b/>
                <w:bCs/>
                <w:color w:val="000000"/>
                <w:lang w:val="uk-UA" w:eastAsia="uk-UA"/>
              </w:rPr>
            </w:pPr>
            <w:r w:rsidRPr="00932A53">
              <w:rPr>
                <w:b/>
                <w:bCs/>
                <w:color w:val="000000"/>
                <w:lang w:val="uk-UA" w:eastAsia="uk-UA"/>
              </w:rPr>
              <w:t>2</w:t>
            </w:r>
            <w:r w:rsidR="00346780">
              <w:rPr>
                <w:b/>
                <w:bCs/>
                <w:color w:val="000000"/>
                <w:lang w:val="uk-UA" w:eastAsia="uk-UA"/>
              </w:rPr>
              <w:t> </w:t>
            </w:r>
            <w:r w:rsidRPr="00932A53">
              <w:rPr>
                <w:b/>
                <w:bCs/>
                <w:color w:val="000000"/>
                <w:lang w:val="uk-UA" w:eastAsia="uk-UA"/>
              </w:rPr>
              <w:t>550</w:t>
            </w:r>
            <w:r w:rsidR="00346780">
              <w:rPr>
                <w:b/>
                <w:bCs/>
                <w:color w:val="000000"/>
                <w:lang w:val="uk-UA" w:eastAsia="uk-UA"/>
              </w:rPr>
              <w:t>,</w:t>
            </w:r>
            <w:r w:rsidRPr="00932A53">
              <w:rPr>
                <w:b/>
                <w:bCs/>
                <w:color w:val="000000"/>
                <w:lang w:val="uk-UA" w:eastAsia="uk-UA"/>
              </w:rPr>
              <w:t>900</w:t>
            </w:r>
          </w:p>
        </w:tc>
        <w:tc>
          <w:tcPr>
            <w:tcW w:w="1818" w:type="dxa"/>
            <w:vAlign w:val="center"/>
          </w:tcPr>
          <w:p w14:paraId="78462FE0" w14:textId="77777777" w:rsidR="00C23C4B" w:rsidRPr="00932A53" w:rsidRDefault="007756EE" w:rsidP="007756EE">
            <w:pPr>
              <w:jc w:val="center"/>
              <w:rPr>
                <w:b/>
                <w:bCs/>
                <w:color w:val="000000"/>
                <w:lang w:val="uk-UA" w:eastAsia="uk-UA"/>
              </w:rPr>
            </w:pPr>
            <w:r>
              <w:rPr>
                <w:b/>
                <w:bCs/>
                <w:color w:val="000000"/>
                <w:lang w:val="uk-UA" w:eastAsia="uk-UA"/>
              </w:rPr>
              <w:t>471,</w:t>
            </w:r>
            <w:r w:rsidRPr="00932A53">
              <w:rPr>
                <w:b/>
                <w:bCs/>
                <w:color w:val="000000"/>
                <w:lang w:val="uk-UA" w:eastAsia="uk-UA"/>
              </w:rPr>
              <w:t>900</w:t>
            </w:r>
          </w:p>
        </w:tc>
      </w:tr>
      <w:tr w:rsidR="00C23C4B" w:rsidRPr="00932A53" w14:paraId="40131B6B" w14:textId="77777777" w:rsidTr="003963DF">
        <w:trPr>
          <w:trHeight w:val="1656"/>
        </w:trPr>
        <w:tc>
          <w:tcPr>
            <w:tcW w:w="534" w:type="dxa"/>
            <w:vMerge w:val="restart"/>
          </w:tcPr>
          <w:p w14:paraId="32650CD8" w14:textId="77777777" w:rsidR="00C23C4B" w:rsidRPr="00932A53" w:rsidRDefault="00C23C4B" w:rsidP="00C23C4B">
            <w:pPr>
              <w:jc w:val="center"/>
              <w:rPr>
                <w:color w:val="000000"/>
                <w:lang w:val="uk-UA" w:eastAsia="uk-UA"/>
              </w:rPr>
            </w:pPr>
            <w:r>
              <w:rPr>
                <w:color w:val="000000"/>
                <w:lang w:val="uk-UA" w:eastAsia="uk-UA"/>
              </w:rPr>
              <w:t>5</w:t>
            </w:r>
          </w:p>
        </w:tc>
        <w:tc>
          <w:tcPr>
            <w:tcW w:w="1581" w:type="dxa"/>
            <w:vMerge w:val="restart"/>
            <w:shd w:val="clear" w:color="auto" w:fill="auto"/>
            <w:hideMark/>
          </w:tcPr>
          <w:p w14:paraId="69AA7A75" w14:textId="77777777" w:rsidR="00C23C4B" w:rsidRPr="00932A53" w:rsidRDefault="00C23C4B" w:rsidP="00C23C4B">
            <w:pPr>
              <w:jc w:val="center"/>
              <w:rPr>
                <w:color w:val="000000"/>
                <w:lang w:val="uk-UA" w:eastAsia="uk-UA"/>
              </w:rPr>
            </w:pPr>
            <w:r w:rsidRPr="00932A53">
              <w:rPr>
                <w:color w:val="000000"/>
                <w:lang w:val="uk-UA" w:eastAsia="uk-UA"/>
              </w:rPr>
              <w:t>Нововолинська ТГ</w:t>
            </w:r>
          </w:p>
        </w:tc>
        <w:tc>
          <w:tcPr>
            <w:tcW w:w="2080" w:type="dxa"/>
            <w:vMerge w:val="restart"/>
            <w:shd w:val="clear" w:color="auto" w:fill="auto"/>
            <w:hideMark/>
          </w:tcPr>
          <w:p w14:paraId="4C28B8FD" w14:textId="77777777" w:rsidR="00C23C4B" w:rsidRPr="00932A53" w:rsidRDefault="00C23C4B" w:rsidP="00C23C4B">
            <w:pPr>
              <w:rPr>
                <w:color w:val="000000"/>
                <w:lang w:val="uk-UA" w:eastAsia="uk-UA"/>
              </w:rPr>
            </w:pPr>
            <w:r w:rsidRPr="00932A53">
              <w:rPr>
                <w:color w:val="000000"/>
                <w:lang w:val="uk-UA" w:eastAsia="uk-UA"/>
              </w:rPr>
              <w:t>Денний центр соціально-психологічної допомоги особам, які постраждали від домашнього насильства т</w:t>
            </w:r>
            <w:r>
              <w:rPr>
                <w:color w:val="000000"/>
                <w:lang w:val="uk-UA" w:eastAsia="uk-UA"/>
              </w:rPr>
              <w:t>а/або насильства за ознакою ста</w:t>
            </w:r>
            <w:r w:rsidRPr="00932A53">
              <w:rPr>
                <w:color w:val="000000"/>
                <w:lang w:val="uk-UA" w:eastAsia="uk-UA"/>
              </w:rPr>
              <w:t xml:space="preserve">ті </w:t>
            </w:r>
          </w:p>
        </w:tc>
        <w:tc>
          <w:tcPr>
            <w:tcW w:w="2365" w:type="dxa"/>
            <w:shd w:val="clear" w:color="auto" w:fill="auto"/>
            <w:hideMark/>
          </w:tcPr>
          <w:p w14:paraId="514D9D9F" w14:textId="77777777" w:rsidR="00C23C4B" w:rsidRPr="00932A53" w:rsidRDefault="00C23C4B" w:rsidP="00C23C4B">
            <w:pPr>
              <w:rPr>
                <w:color w:val="000000"/>
                <w:lang w:val="uk-UA" w:eastAsia="uk-UA"/>
              </w:rPr>
            </w:pPr>
            <w:r>
              <w:rPr>
                <w:color w:val="000000"/>
                <w:lang w:val="uk-UA" w:eastAsia="uk-UA"/>
              </w:rPr>
              <w:t>Поточний ремонт приміщення д</w:t>
            </w:r>
            <w:r w:rsidRPr="00932A53">
              <w:rPr>
                <w:color w:val="000000"/>
                <w:lang w:val="uk-UA" w:eastAsia="uk-UA"/>
              </w:rPr>
              <w:t>енного центру соціально-психологічної допомоги особам, які постра</w:t>
            </w:r>
            <w:r>
              <w:rPr>
                <w:color w:val="000000"/>
                <w:lang w:val="uk-UA" w:eastAsia="uk-UA"/>
              </w:rPr>
              <w:t>ждали від домашнього насильства</w:t>
            </w:r>
            <w:r w:rsidRPr="00932A53">
              <w:rPr>
                <w:color w:val="000000"/>
                <w:lang w:val="uk-UA" w:eastAsia="uk-UA"/>
              </w:rPr>
              <w:t xml:space="preserve">  т</w:t>
            </w:r>
            <w:r>
              <w:rPr>
                <w:color w:val="000000"/>
                <w:lang w:val="uk-UA" w:eastAsia="uk-UA"/>
              </w:rPr>
              <w:t>а/або насильства за ознакою ста</w:t>
            </w:r>
            <w:r w:rsidRPr="00932A53">
              <w:rPr>
                <w:color w:val="000000"/>
                <w:lang w:val="uk-UA" w:eastAsia="uk-UA"/>
              </w:rPr>
              <w:t xml:space="preserve">ті за </w:t>
            </w:r>
            <w:proofErr w:type="spellStart"/>
            <w:r w:rsidRPr="00932A53">
              <w:rPr>
                <w:color w:val="000000"/>
                <w:lang w:val="uk-UA" w:eastAsia="uk-UA"/>
              </w:rPr>
              <w:t>адресою</w:t>
            </w:r>
            <w:proofErr w:type="spellEnd"/>
            <w:r>
              <w:rPr>
                <w:color w:val="000000"/>
                <w:lang w:val="uk-UA" w:eastAsia="uk-UA"/>
              </w:rPr>
              <w:t xml:space="preserve">:              </w:t>
            </w:r>
            <w:r w:rsidRPr="00932A53">
              <w:rPr>
                <w:color w:val="000000"/>
                <w:lang w:val="uk-UA" w:eastAsia="uk-UA"/>
              </w:rPr>
              <w:t xml:space="preserve"> вул. Героїв ЗСУ, 21, </w:t>
            </w:r>
            <w:r>
              <w:rPr>
                <w:color w:val="000000"/>
                <w:lang w:val="uk-UA" w:eastAsia="uk-UA"/>
              </w:rPr>
              <w:t xml:space="preserve">                          </w:t>
            </w:r>
            <w:r w:rsidRPr="00932A53">
              <w:rPr>
                <w:color w:val="000000"/>
                <w:lang w:val="uk-UA" w:eastAsia="uk-UA"/>
              </w:rPr>
              <w:t>м. Нововолинськ Волинської області</w:t>
            </w:r>
          </w:p>
        </w:tc>
        <w:tc>
          <w:tcPr>
            <w:tcW w:w="1476" w:type="dxa"/>
            <w:shd w:val="clear" w:color="auto" w:fill="auto"/>
            <w:vAlign w:val="center"/>
            <w:hideMark/>
          </w:tcPr>
          <w:p w14:paraId="29A4C331" w14:textId="77777777" w:rsidR="00C23C4B" w:rsidRPr="00932A53" w:rsidRDefault="00C23C4B" w:rsidP="00346780">
            <w:pPr>
              <w:jc w:val="center"/>
              <w:rPr>
                <w:b/>
                <w:bCs/>
                <w:color w:val="000000"/>
                <w:lang w:val="uk-UA" w:eastAsia="uk-UA"/>
              </w:rPr>
            </w:pPr>
            <w:r w:rsidRPr="00932A53">
              <w:rPr>
                <w:b/>
                <w:bCs/>
                <w:color w:val="000000"/>
                <w:lang w:val="uk-UA" w:eastAsia="uk-UA"/>
              </w:rPr>
              <w:t>1</w:t>
            </w:r>
            <w:r w:rsidR="00346780">
              <w:rPr>
                <w:b/>
                <w:bCs/>
                <w:color w:val="000000"/>
                <w:lang w:val="uk-UA" w:eastAsia="uk-UA"/>
              </w:rPr>
              <w:t> </w:t>
            </w:r>
            <w:r w:rsidRPr="00932A53">
              <w:rPr>
                <w:b/>
                <w:bCs/>
                <w:color w:val="000000"/>
                <w:lang w:val="uk-UA" w:eastAsia="uk-UA"/>
              </w:rPr>
              <w:t>188</w:t>
            </w:r>
            <w:r w:rsidR="00346780">
              <w:rPr>
                <w:b/>
                <w:bCs/>
                <w:color w:val="000000"/>
                <w:lang w:val="uk-UA" w:eastAsia="uk-UA"/>
              </w:rPr>
              <w:t>,</w:t>
            </w:r>
            <w:r w:rsidRPr="00932A53">
              <w:rPr>
                <w:b/>
                <w:bCs/>
                <w:color w:val="000000"/>
                <w:lang w:val="uk-UA" w:eastAsia="uk-UA"/>
              </w:rPr>
              <w:t>200</w:t>
            </w:r>
          </w:p>
        </w:tc>
        <w:tc>
          <w:tcPr>
            <w:tcW w:w="1818" w:type="dxa"/>
            <w:vAlign w:val="center"/>
          </w:tcPr>
          <w:p w14:paraId="30E0EDE4" w14:textId="77777777" w:rsidR="00C23C4B" w:rsidRPr="00932A53" w:rsidRDefault="007756EE" w:rsidP="007756EE">
            <w:pPr>
              <w:jc w:val="center"/>
              <w:rPr>
                <w:b/>
                <w:bCs/>
                <w:color w:val="000000"/>
                <w:lang w:val="uk-UA" w:eastAsia="uk-UA"/>
              </w:rPr>
            </w:pPr>
            <w:r w:rsidRPr="00932A53">
              <w:rPr>
                <w:b/>
                <w:bCs/>
                <w:color w:val="000000"/>
                <w:lang w:val="uk-UA" w:eastAsia="uk-UA"/>
              </w:rPr>
              <w:t>4</w:t>
            </w:r>
            <w:r>
              <w:rPr>
                <w:b/>
                <w:bCs/>
                <w:color w:val="000000"/>
                <w:lang w:val="uk-UA" w:eastAsia="uk-UA"/>
              </w:rPr>
              <w:t>71,9</w:t>
            </w:r>
            <w:r w:rsidRPr="00932A53">
              <w:rPr>
                <w:b/>
                <w:bCs/>
                <w:color w:val="000000"/>
                <w:lang w:val="uk-UA" w:eastAsia="uk-UA"/>
              </w:rPr>
              <w:t>00</w:t>
            </w:r>
          </w:p>
        </w:tc>
      </w:tr>
      <w:tr w:rsidR="00C23C4B" w:rsidRPr="00932A53" w14:paraId="6E531DBD" w14:textId="77777777" w:rsidTr="003963DF">
        <w:trPr>
          <w:trHeight w:val="1656"/>
        </w:trPr>
        <w:tc>
          <w:tcPr>
            <w:tcW w:w="534" w:type="dxa"/>
            <w:vMerge/>
          </w:tcPr>
          <w:p w14:paraId="380FBEAC" w14:textId="77777777" w:rsidR="00C23C4B" w:rsidRPr="00932A53" w:rsidRDefault="00C23C4B" w:rsidP="00C23C4B">
            <w:pPr>
              <w:rPr>
                <w:color w:val="000000"/>
                <w:lang w:val="uk-UA" w:eastAsia="uk-UA"/>
              </w:rPr>
            </w:pPr>
          </w:p>
        </w:tc>
        <w:tc>
          <w:tcPr>
            <w:tcW w:w="1581" w:type="dxa"/>
            <w:vMerge/>
            <w:vAlign w:val="center"/>
            <w:hideMark/>
          </w:tcPr>
          <w:p w14:paraId="4F12AE6A" w14:textId="77777777" w:rsidR="00C23C4B" w:rsidRPr="00932A53" w:rsidRDefault="00C23C4B" w:rsidP="00C23C4B">
            <w:pPr>
              <w:rPr>
                <w:color w:val="000000"/>
                <w:lang w:val="uk-UA" w:eastAsia="uk-UA"/>
              </w:rPr>
            </w:pPr>
          </w:p>
        </w:tc>
        <w:tc>
          <w:tcPr>
            <w:tcW w:w="2080" w:type="dxa"/>
            <w:vMerge/>
            <w:vAlign w:val="center"/>
            <w:hideMark/>
          </w:tcPr>
          <w:p w14:paraId="1ABA01DC" w14:textId="77777777" w:rsidR="00C23C4B" w:rsidRPr="00932A53" w:rsidRDefault="00C23C4B" w:rsidP="00C23C4B">
            <w:pPr>
              <w:rPr>
                <w:color w:val="000000"/>
                <w:lang w:val="uk-UA" w:eastAsia="uk-UA"/>
              </w:rPr>
            </w:pPr>
          </w:p>
        </w:tc>
        <w:tc>
          <w:tcPr>
            <w:tcW w:w="2365" w:type="dxa"/>
            <w:shd w:val="clear" w:color="auto" w:fill="auto"/>
            <w:hideMark/>
          </w:tcPr>
          <w:p w14:paraId="6CE6173B" w14:textId="3601A9BD" w:rsidR="00C23C4B" w:rsidRPr="00932A53" w:rsidRDefault="00C23C4B" w:rsidP="00C23C4B">
            <w:pPr>
              <w:rPr>
                <w:color w:val="000000"/>
                <w:lang w:val="uk-UA" w:eastAsia="uk-UA"/>
              </w:rPr>
            </w:pPr>
            <w:r w:rsidRPr="00932A53">
              <w:rPr>
                <w:color w:val="000000"/>
                <w:lang w:val="uk-UA" w:eastAsia="uk-UA"/>
              </w:rPr>
              <w:t>Пр</w:t>
            </w:r>
            <w:r>
              <w:rPr>
                <w:color w:val="000000"/>
                <w:lang w:val="uk-UA" w:eastAsia="uk-UA"/>
              </w:rPr>
              <w:t>идбання техніки, та меблів для д</w:t>
            </w:r>
            <w:r w:rsidRPr="00932A53">
              <w:rPr>
                <w:color w:val="000000"/>
                <w:lang w:val="uk-UA" w:eastAsia="uk-UA"/>
              </w:rPr>
              <w:t>енного центру соціально-психологічної допомоги особам, які постраждали від домашнього насильства т</w:t>
            </w:r>
            <w:r>
              <w:rPr>
                <w:color w:val="000000"/>
                <w:lang w:val="uk-UA" w:eastAsia="uk-UA"/>
              </w:rPr>
              <w:t>а/або насильства за ознакою ста</w:t>
            </w:r>
            <w:r w:rsidRPr="00932A53">
              <w:rPr>
                <w:color w:val="000000"/>
                <w:lang w:val="uk-UA" w:eastAsia="uk-UA"/>
              </w:rPr>
              <w:t xml:space="preserve">ті за </w:t>
            </w:r>
            <w:proofErr w:type="spellStart"/>
            <w:r w:rsidRPr="00932A53">
              <w:rPr>
                <w:color w:val="000000"/>
                <w:lang w:val="uk-UA" w:eastAsia="uk-UA"/>
              </w:rPr>
              <w:t>адресою</w:t>
            </w:r>
            <w:proofErr w:type="spellEnd"/>
            <w:r>
              <w:rPr>
                <w:color w:val="000000"/>
                <w:lang w:val="uk-UA" w:eastAsia="uk-UA"/>
              </w:rPr>
              <w:t xml:space="preserve">:             </w:t>
            </w:r>
            <w:r w:rsidRPr="00932A53">
              <w:rPr>
                <w:color w:val="000000"/>
                <w:lang w:val="uk-UA" w:eastAsia="uk-UA"/>
              </w:rPr>
              <w:t xml:space="preserve"> вул. Героїв ЗСУ, 21, м.</w:t>
            </w:r>
            <w:r w:rsidR="00AB2323">
              <w:rPr>
                <w:color w:val="000000"/>
                <w:lang w:val="uk-UA" w:eastAsia="uk-UA"/>
              </w:rPr>
              <w:t> </w:t>
            </w:r>
            <w:r w:rsidRPr="00932A53">
              <w:rPr>
                <w:color w:val="000000"/>
                <w:lang w:val="uk-UA" w:eastAsia="uk-UA"/>
              </w:rPr>
              <w:t>Нововолинськ Волинської області</w:t>
            </w:r>
          </w:p>
        </w:tc>
        <w:tc>
          <w:tcPr>
            <w:tcW w:w="1476" w:type="dxa"/>
            <w:shd w:val="clear" w:color="auto" w:fill="auto"/>
            <w:vAlign w:val="center"/>
            <w:hideMark/>
          </w:tcPr>
          <w:p w14:paraId="5216291F" w14:textId="77777777" w:rsidR="00C23C4B" w:rsidRPr="00932A53" w:rsidRDefault="00C23C4B" w:rsidP="00346780">
            <w:pPr>
              <w:jc w:val="center"/>
              <w:rPr>
                <w:b/>
                <w:bCs/>
                <w:color w:val="000000"/>
                <w:lang w:val="uk-UA" w:eastAsia="uk-UA"/>
              </w:rPr>
            </w:pPr>
            <w:r w:rsidRPr="00932A53">
              <w:rPr>
                <w:b/>
                <w:bCs/>
                <w:color w:val="000000"/>
                <w:lang w:val="uk-UA" w:eastAsia="uk-UA"/>
              </w:rPr>
              <w:t>294</w:t>
            </w:r>
            <w:r w:rsidR="00346780">
              <w:rPr>
                <w:b/>
                <w:bCs/>
                <w:color w:val="000000"/>
                <w:lang w:val="uk-UA" w:eastAsia="uk-UA"/>
              </w:rPr>
              <w:t>,</w:t>
            </w:r>
            <w:r w:rsidRPr="00932A53">
              <w:rPr>
                <w:b/>
                <w:bCs/>
                <w:color w:val="000000"/>
                <w:lang w:val="uk-UA" w:eastAsia="uk-UA"/>
              </w:rPr>
              <w:t>000</w:t>
            </w:r>
          </w:p>
        </w:tc>
        <w:tc>
          <w:tcPr>
            <w:tcW w:w="1818" w:type="dxa"/>
            <w:vAlign w:val="center"/>
          </w:tcPr>
          <w:p w14:paraId="37345950" w14:textId="77777777" w:rsidR="00C23C4B" w:rsidRPr="00932A53" w:rsidRDefault="007756EE" w:rsidP="007756EE">
            <w:pPr>
              <w:jc w:val="center"/>
              <w:rPr>
                <w:b/>
                <w:bCs/>
                <w:color w:val="000000"/>
                <w:lang w:val="uk-UA" w:eastAsia="uk-UA"/>
              </w:rPr>
            </w:pPr>
            <w:r w:rsidRPr="00932A53">
              <w:rPr>
                <w:b/>
                <w:bCs/>
                <w:color w:val="000000"/>
                <w:lang w:val="uk-UA" w:eastAsia="uk-UA"/>
              </w:rPr>
              <w:t>294</w:t>
            </w:r>
            <w:r>
              <w:rPr>
                <w:b/>
                <w:bCs/>
                <w:color w:val="000000"/>
                <w:lang w:val="uk-UA" w:eastAsia="uk-UA"/>
              </w:rPr>
              <w:t>,</w:t>
            </w:r>
            <w:r w:rsidRPr="00932A53">
              <w:rPr>
                <w:b/>
                <w:bCs/>
                <w:color w:val="000000"/>
                <w:lang w:val="uk-UA" w:eastAsia="uk-UA"/>
              </w:rPr>
              <w:t>000</w:t>
            </w:r>
          </w:p>
        </w:tc>
      </w:tr>
      <w:tr w:rsidR="00C23C4B" w:rsidRPr="00932A53" w14:paraId="61A2A8CB" w14:textId="77777777" w:rsidTr="003963DF">
        <w:trPr>
          <w:trHeight w:val="288"/>
        </w:trPr>
        <w:tc>
          <w:tcPr>
            <w:tcW w:w="534" w:type="dxa"/>
          </w:tcPr>
          <w:p w14:paraId="05A8C709" w14:textId="77777777" w:rsidR="00C23C4B" w:rsidRPr="00932A53" w:rsidRDefault="00C23C4B" w:rsidP="00C23C4B">
            <w:pPr>
              <w:jc w:val="center"/>
              <w:rPr>
                <w:b/>
                <w:bCs/>
                <w:color w:val="000000"/>
                <w:lang w:val="uk-UA" w:eastAsia="uk-UA"/>
              </w:rPr>
            </w:pPr>
          </w:p>
        </w:tc>
        <w:tc>
          <w:tcPr>
            <w:tcW w:w="1581" w:type="dxa"/>
            <w:shd w:val="clear" w:color="auto" w:fill="auto"/>
            <w:hideMark/>
          </w:tcPr>
          <w:p w14:paraId="36E862FC" w14:textId="77777777" w:rsidR="00C23C4B" w:rsidRPr="00932A53" w:rsidRDefault="00C23C4B" w:rsidP="00C23C4B">
            <w:pPr>
              <w:jc w:val="center"/>
              <w:rPr>
                <w:b/>
                <w:bCs/>
                <w:color w:val="000000"/>
                <w:lang w:val="uk-UA" w:eastAsia="uk-UA"/>
              </w:rPr>
            </w:pPr>
            <w:r w:rsidRPr="00932A53">
              <w:rPr>
                <w:b/>
                <w:bCs/>
                <w:color w:val="000000"/>
                <w:lang w:val="uk-UA" w:eastAsia="uk-UA"/>
              </w:rPr>
              <w:t>Разом</w:t>
            </w:r>
          </w:p>
        </w:tc>
        <w:tc>
          <w:tcPr>
            <w:tcW w:w="2080" w:type="dxa"/>
            <w:shd w:val="clear" w:color="auto" w:fill="auto"/>
            <w:hideMark/>
          </w:tcPr>
          <w:p w14:paraId="0C2A38AA" w14:textId="77777777" w:rsidR="00C23C4B" w:rsidRPr="00932A53" w:rsidRDefault="00C23C4B" w:rsidP="00C23C4B">
            <w:pPr>
              <w:rPr>
                <w:color w:val="000000"/>
                <w:lang w:val="uk-UA" w:eastAsia="uk-UA"/>
              </w:rPr>
            </w:pPr>
            <w:r w:rsidRPr="00932A53">
              <w:rPr>
                <w:color w:val="000000"/>
                <w:lang w:val="uk-UA" w:eastAsia="uk-UA"/>
              </w:rPr>
              <w:t> </w:t>
            </w:r>
          </w:p>
        </w:tc>
        <w:tc>
          <w:tcPr>
            <w:tcW w:w="2365" w:type="dxa"/>
            <w:shd w:val="clear" w:color="auto" w:fill="auto"/>
            <w:hideMark/>
          </w:tcPr>
          <w:p w14:paraId="4ACC8070" w14:textId="77777777" w:rsidR="00C23C4B" w:rsidRPr="00932A53" w:rsidRDefault="00C23C4B" w:rsidP="00C23C4B">
            <w:pPr>
              <w:rPr>
                <w:color w:val="000000"/>
                <w:lang w:val="uk-UA" w:eastAsia="uk-UA"/>
              </w:rPr>
            </w:pPr>
            <w:r w:rsidRPr="00932A53">
              <w:rPr>
                <w:color w:val="000000"/>
                <w:lang w:val="uk-UA" w:eastAsia="uk-UA"/>
              </w:rPr>
              <w:t> </w:t>
            </w:r>
          </w:p>
        </w:tc>
        <w:tc>
          <w:tcPr>
            <w:tcW w:w="1476" w:type="dxa"/>
            <w:shd w:val="clear" w:color="auto" w:fill="auto"/>
            <w:hideMark/>
          </w:tcPr>
          <w:p w14:paraId="226828BF" w14:textId="77777777" w:rsidR="00C23C4B" w:rsidRPr="00932A53" w:rsidRDefault="00C23C4B" w:rsidP="00346780">
            <w:pPr>
              <w:jc w:val="center"/>
              <w:rPr>
                <w:b/>
                <w:bCs/>
                <w:color w:val="000000"/>
                <w:lang w:val="uk-UA" w:eastAsia="uk-UA"/>
              </w:rPr>
            </w:pPr>
            <w:r w:rsidRPr="00932A53">
              <w:rPr>
                <w:b/>
                <w:bCs/>
                <w:color w:val="000000"/>
                <w:lang w:val="uk-UA" w:eastAsia="uk-UA"/>
              </w:rPr>
              <w:t>7</w:t>
            </w:r>
            <w:r w:rsidR="00346780">
              <w:rPr>
                <w:b/>
                <w:bCs/>
                <w:color w:val="000000"/>
                <w:lang w:val="uk-UA" w:eastAsia="uk-UA"/>
              </w:rPr>
              <w:t> </w:t>
            </w:r>
            <w:r w:rsidRPr="00932A53">
              <w:rPr>
                <w:b/>
                <w:bCs/>
                <w:color w:val="000000"/>
                <w:lang w:val="uk-UA" w:eastAsia="uk-UA"/>
              </w:rPr>
              <w:t>713</w:t>
            </w:r>
            <w:r w:rsidR="00346780">
              <w:rPr>
                <w:b/>
                <w:bCs/>
                <w:color w:val="000000"/>
                <w:lang w:val="uk-UA" w:eastAsia="uk-UA"/>
              </w:rPr>
              <w:t>,</w:t>
            </w:r>
            <w:r w:rsidRPr="00932A53">
              <w:rPr>
                <w:b/>
                <w:bCs/>
                <w:color w:val="000000"/>
                <w:lang w:val="uk-UA" w:eastAsia="uk-UA"/>
              </w:rPr>
              <w:t>900</w:t>
            </w:r>
          </w:p>
        </w:tc>
        <w:tc>
          <w:tcPr>
            <w:tcW w:w="1818" w:type="dxa"/>
          </w:tcPr>
          <w:p w14:paraId="10EFFBFC" w14:textId="77777777" w:rsidR="00C23C4B" w:rsidRPr="00932A53" w:rsidRDefault="007756EE" w:rsidP="00C23C4B">
            <w:pPr>
              <w:jc w:val="center"/>
              <w:rPr>
                <w:b/>
                <w:bCs/>
                <w:color w:val="000000"/>
                <w:lang w:val="uk-UA" w:eastAsia="uk-UA"/>
              </w:rPr>
            </w:pPr>
            <w:r>
              <w:rPr>
                <w:b/>
                <w:bCs/>
                <w:color w:val="000000"/>
                <w:lang w:val="uk-UA" w:eastAsia="uk-UA"/>
              </w:rPr>
              <w:t>4</w:t>
            </w:r>
            <w:r w:rsidR="00184DE6">
              <w:rPr>
                <w:b/>
                <w:bCs/>
                <w:color w:val="000000"/>
                <w:lang w:val="uk-UA" w:eastAsia="uk-UA"/>
              </w:rPr>
              <w:t> </w:t>
            </w:r>
            <w:r>
              <w:rPr>
                <w:b/>
                <w:bCs/>
                <w:color w:val="000000"/>
                <w:lang w:val="uk-UA" w:eastAsia="uk-UA"/>
              </w:rPr>
              <w:t>918,600</w:t>
            </w:r>
          </w:p>
        </w:tc>
      </w:tr>
      <w:tr w:rsidR="00184DE6" w:rsidRPr="00932A53" w14:paraId="6908C138" w14:textId="77777777" w:rsidTr="003963DF">
        <w:trPr>
          <w:trHeight w:val="288"/>
        </w:trPr>
        <w:tc>
          <w:tcPr>
            <w:tcW w:w="8036" w:type="dxa"/>
            <w:gridSpan w:val="5"/>
          </w:tcPr>
          <w:p w14:paraId="38326111" w14:textId="77777777" w:rsidR="00184DE6" w:rsidRPr="00932A53" w:rsidRDefault="00184DE6" w:rsidP="00184DE6">
            <w:pPr>
              <w:rPr>
                <w:b/>
                <w:bCs/>
                <w:color w:val="000000"/>
                <w:lang w:val="uk-UA" w:eastAsia="uk-UA"/>
              </w:rPr>
            </w:pPr>
            <w:r>
              <w:rPr>
                <w:b/>
                <w:bCs/>
                <w:color w:val="000000"/>
                <w:lang w:val="uk-UA" w:eastAsia="uk-UA"/>
              </w:rPr>
              <w:t>Нерозподілені трансферти з державного бюджету</w:t>
            </w:r>
          </w:p>
        </w:tc>
        <w:tc>
          <w:tcPr>
            <w:tcW w:w="1818" w:type="dxa"/>
          </w:tcPr>
          <w:p w14:paraId="7FC2A389" w14:textId="77777777" w:rsidR="00184DE6" w:rsidRPr="00932A53" w:rsidRDefault="00184DE6" w:rsidP="00C23C4B">
            <w:pPr>
              <w:jc w:val="center"/>
              <w:rPr>
                <w:b/>
                <w:bCs/>
                <w:color w:val="000000"/>
                <w:lang w:val="uk-UA" w:eastAsia="uk-UA"/>
              </w:rPr>
            </w:pPr>
            <w:r>
              <w:rPr>
                <w:b/>
                <w:bCs/>
                <w:color w:val="000000"/>
                <w:lang w:val="uk-UA" w:eastAsia="uk-UA"/>
              </w:rPr>
              <w:t>2 795,300</w:t>
            </w:r>
          </w:p>
        </w:tc>
      </w:tr>
    </w:tbl>
    <w:p w14:paraId="0FE96454" w14:textId="77777777" w:rsidR="003963DF" w:rsidRDefault="003963DF" w:rsidP="003963DF">
      <w:pPr>
        <w:ind w:left="708" w:right="111" w:firstLine="708"/>
        <w:rPr>
          <w:spacing w:val="-6"/>
          <w:sz w:val="24"/>
          <w:szCs w:val="24"/>
          <w:lang w:val="uk-UA"/>
        </w:rPr>
      </w:pPr>
    </w:p>
    <w:p w14:paraId="07BA9BF9" w14:textId="77777777" w:rsidR="00087671" w:rsidRPr="00BB374A" w:rsidRDefault="00BB374A" w:rsidP="003963DF">
      <w:pPr>
        <w:ind w:left="708" w:right="111" w:firstLine="708"/>
        <w:rPr>
          <w:sz w:val="24"/>
          <w:szCs w:val="24"/>
          <w:lang w:val="uk-UA"/>
        </w:rPr>
      </w:pPr>
      <w:r>
        <w:rPr>
          <w:spacing w:val="-6"/>
          <w:sz w:val="24"/>
          <w:szCs w:val="24"/>
          <w:lang w:val="uk-UA"/>
        </w:rPr>
        <w:t>_____________________________________________________________</w:t>
      </w:r>
    </w:p>
    <w:sectPr w:rsidR="00087671" w:rsidRPr="00BB374A" w:rsidSect="001F5C26">
      <w:headerReference w:type="default" r:id="rId8"/>
      <w:headerReference w:type="first" r:id="rId9"/>
      <w:pgSz w:w="11906" w:h="16838" w:code="9"/>
      <w:pgMar w:top="1134" w:right="567" w:bottom="1134" w:left="1701" w:header="84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12C52" w14:textId="77777777" w:rsidR="00534673" w:rsidRDefault="00534673" w:rsidP="009F090D">
      <w:r>
        <w:separator/>
      </w:r>
    </w:p>
  </w:endnote>
  <w:endnote w:type="continuationSeparator" w:id="0">
    <w:p w14:paraId="10C3F8FD" w14:textId="77777777" w:rsidR="00534673" w:rsidRDefault="0053467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421D7" w14:textId="77777777" w:rsidR="00534673" w:rsidRDefault="00534673" w:rsidP="009F090D">
      <w:r>
        <w:separator/>
      </w:r>
    </w:p>
  </w:footnote>
  <w:footnote w:type="continuationSeparator" w:id="0">
    <w:p w14:paraId="05370A8A" w14:textId="77777777" w:rsidR="00534673" w:rsidRDefault="0053467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7B8DD" w14:textId="77777777" w:rsidR="003963DF" w:rsidRPr="003963DF" w:rsidRDefault="003963DF" w:rsidP="003963DF">
    <w:pPr>
      <w:pStyle w:val="af3"/>
      <w:jc w:val="center"/>
      <w:rPr>
        <w:lang w:val="uk-UA"/>
      </w:rPr>
    </w:pPr>
    <w:r>
      <w:rPr>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B4F80" w14:textId="77777777" w:rsidR="003963DF" w:rsidRDefault="003963DF" w:rsidP="003963DF">
    <w:pPr>
      <w:pStyle w:val="af3"/>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ED63744"/>
    <w:multiLevelType w:val="hybridMultilevel"/>
    <w:tmpl w:val="E9D8A7F0"/>
    <w:lvl w:ilvl="0" w:tplc="1DA6CD14">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745957336">
    <w:abstractNumId w:val="1"/>
  </w:num>
  <w:num w:numId="2" w16cid:durableId="316567482">
    <w:abstractNumId w:val="0"/>
  </w:num>
  <w:num w:numId="3" w16cid:durableId="1871868205">
    <w:abstractNumId w:val="2"/>
  </w:num>
  <w:num w:numId="4" w16cid:durableId="1498419979">
    <w:abstractNumId w:val="3"/>
  </w:num>
  <w:num w:numId="5" w16cid:durableId="21025287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47D8"/>
    <w:rsid w:val="000364D8"/>
    <w:rsid w:val="00041424"/>
    <w:rsid w:val="00046460"/>
    <w:rsid w:val="000464D0"/>
    <w:rsid w:val="00050815"/>
    <w:rsid w:val="000510EF"/>
    <w:rsid w:val="00051DFB"/>
    <w:rsid w:val="0005264D"/>
    <w:rsid w:val="00052CCF"/>
    <w:rsid w:val="0005327E"/>
    <w:rsid w:val="00056DBE"/>
    <w:rsid w:val="000612B7"/>
    <w:rsid w:val="00061A92"/>
    <w:rsid w:val="00070D6C"/>
    <w:rsid w:val="00071C78"/>
    <w:rsid w:val="00073184"/>
    <w:rsid w:val="000750DD"/>
    <w:rsid w:val="0007524F"/>
    <w:rsid w:val="00075C79"/>
    <w:rsid w:val="0007753E"/>
    <w:rsid w:val="0008419D"/>
    <w:rsid w:val="00087671"/>
    <w:rsid w:val="00096370"/>
    <w:rsid w:val="00097DE3"/>
    <w:rsid w:val="000A0599"/>
    <w:rsid w:val="000A130C"/>
    <w:rsid w:val="000A5BA0"/>
    <w:rsid w:val="000A7378"/>
    <w:rsid w:val="000A7802"/>
    <w:rsid w:val="000B0893"/>
    <w:rsid w:val="000B0BF8"/>
    <w:rsid w:val="000B0D99"/>
    <w:rsid w:val="000B3827"/>
    <w:rsid w:val="000B50DD"/>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6FCA"/>
    <w:rsid w:val="00120E40"/>
    <w:rsid w:val="00121F8B"/>
    <w:rsid w:val="00125B01"/>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1F5C26"/>
    <w:rsid w:val="002017C7"/>
    <w:rsid w:val="0020180A"/>
    <w:rsid w:val="00207A71"/>
    <w:rsid w:val="0021001D"/>
    <w:rsid w:val="002167E5"/>
    <w:rsid w:val="00221B2A"/>
    <w:rsid w:val="00221C4F"/>
    <w:rsid w:val="00222F7A"/>
    <w:rsid w:val="002236EC"/>
    <w:rsid w:val="00227513"/>
    <w:rsid w:val="002313FB"/>
    <w:rsid w:val="002360A0"/>
    <w:rsid w:val="00237F1F"/>
    <w:rsid w:val="002420A9"/>
    <w:rsid w:val="002422F5"/>
    <w:rsid w:val="0025035F"/>
    <w:rsid w:val="0025103E"/>
    <w:rsid w:val="002548A0"/>
    <w:rsid w:val="0025508B"/>
    <w:rsid w:val="00255D5B"/>
    <w:rsid w:val="00255F52"/>
    <w:rsid w:val="00262460"/>
    <w:rsid w:val="00262747"/>
    <w:rsid w:val="00271840"/>
    <w:rsid w:val="00272509"/>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2756"/>
    <w:rsid w:val="002D32FB"/>
    <w:rsid w:val="002D3689"/>
    <w:rsid w:val="002E0E69"/>
    <w:rsid w:val="002E25CF"/>
    <w:rsid w:val="002E59CD"/>
    <w:rsid w:val="002E5AD6"/>
    <w:rsid w:val="002E5DD0"/>
    <w:rsid w:val="002E655A"/>
    <w:rsid w:val="002F416E"/>
    <w:rsid w:val="00300ED4"/>
    <w:rsid w:val="00301A86"/>
    <w:rsid w:val="00302A31"/>
    <w:rsid w:val="00302FC3"/>
    <w:rsid w:val="00303F26"/>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46780"/>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63DF"/>
    <w:rsid w:val="00397FD3"/>
    <w:rsid w:val="003A1474"/>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3EF2"/>
    <w:rsid w:val="0041687C"/>
    <w:rsid w:val="0042373F"/>
    <w:rsid w:val="004300A0"/>
    <w:rsid w:val="0043110E"/>
    <w:rsid w:val="00431891"/>
    <w:rsid w:val="004328E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A12BC"/>
    <w:rsid w:val="004B0653"/>
    <w:rsid w:val="004B1852"/>
    <w:rsid w:val="004B4500"/>
    <w:rsid w:val="004C231F"/>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34673"/>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308A0"/>
    <w:rsid w:val="00630AC1"/>
    <w:rsid w:val="00634A41"/>
    <w:rsid w:val="0064100B"/>
    <w:rsid w:val="0064157E"/>
    <w:rsid w:val="0064367B"/>
    <w:rsid w:val="00643E53"/>
    <w:rsid w:val="00644493"/>
    <w:rsid w:val="00651EB7"/>
    <w:rsid w:val="00654089"/>
    <w:rsid w:val="00656C14"/>
    <w:rsid w:val="00656E4D"/>
    <w:rsid w:val="00657960"/>
    <w:rsid w:val="006625FB"/>
    <w:rsid w:val="00662B65"/>
    <w:rsid w:val="00662D6C"/>
    <w:rsid w:val="00663353"/>
    <w:rsid w:val="00663A47"/>
    <w:rsid w:val="00665ED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1619"/>
    <w:rsid w:val="006D4884"/>
    <w:rsid w:val="006D729E"/>
    <w:rsid w:val="006E10A0"/>
    <w:rsid w:val="006E1B02"/>
    <w:rsid w:val="006E33AE"/>
    <w:rsid w:val="006E4A3A"/>
    <w:rsid w:val="006E4B35"/>
    <w:rsid w:val="006E5267"/>
    <w:rsid w:val="006E5EA5"/>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D04A2"/>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362"/>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0C66"/>
    <w:rsid w:val="00931F92"/>
    <w:rsid w:val="0093250A"/>
    <w:rsid w:val="00934357"/>
    <w:rsid w:val="009344ED"/>
    <w:rsid w:val="0093478C"/>
    <w:rsid w:val="009429EB"/>
    <w:rsid w:val="009461DE"/>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2592"/>
    <w:rsid w:val="00972E54"/>
    <w:rsid w:val="009743DF"/>
    <w:rsid w:val="00977E3B"/>
    <w:rsid w:val="00983C3E"/>
    <w:rsid w:val="00984490"/>
    <w:rsid w:val="00984FF3"/>
    <w:rsid w:val="0098666F"/>
    <w:rsid w:val="009870AA"/>
    <w:rsid w:val="009920CA"/>
    <w:rsid w:val="009945E6"/>
    <w:rsid w:val="009A0DAC"/>
    <w:rsid w:val="009A1ABA"/>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39F3"/>
    <w:rsid w:val="009E4115"/>
    <w:rsid w:val="009E4654"/>
    <w:rsid w:val="009E5B5B"/>
    <w:rsid w:val="009F090D"/>
    <w:rsid w:val="009F210F"/>
    <w:rsid w:val="009F33A6"/>
    <w:rsid w:val="009F4409"/>
    <w:rsid w:val="009F4969"/>
    <w:rsid w:val="009F7094"/>
    <w:rsid w:val="00A01C83"/>
    <w:rsid w:val="00A029B9"/>
    <w:rsid w:val="00A07537"/>
    <w:rsid w:val="00A10DCC"/>
    <w:rsid w:val="00A135F0"/>
    <w:rsid w:val="00A136ED"/>
    <w:rsid w:val="00A145D4"/>
    <w:rsid w:val="00A150DC"/>
    <w:rsid w:val="00A152D7"/>
    <w:rsid w:val="00A16C4D"/>
    <w:rsid w:val="00A22AD9"/>
    <w:rsid w:val="00A22BA9"/>
    <w:rsid w:val="00A24F79"/>
    <w:rsid w:val="00A32093"/>
    <w:rsid w:val="00A36849"/>
    <w:rsid w:val="00A43CCB"/>
    <w:rsid w:val="00A43DFF"/>
    <w:rsid w:val="00A44723"/>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48"/>
    <w:rsid w:val="00AA2DA6"/>
    <w:rsid w:val="00AA708C"/>
    <w:rsid w:val="00AB2323"/>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467D"/>
    <w:rsid w:val="00AE768B"/>
    <w:rsid w:val="00AF14CE"/>
    <w:rsid w:val="00AF1CE3"/>
    <w:rsid w:val="00AF35E6"/>
    <w:rsid w:val="00AF5427"/>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0FD7"/>
    <w:rsid w:val="00B3183B"/>
    <w:rsid w:val="00B3222E"/>
    <w:rsid w:val="00B35B94"/>
    <w:rsid w:val="00B40C16"/>
    <w:rsid w:val="00B452C2"/>
    <w:rsid w:val="00B4660A"/>
    <w:rsid w:val="00B475E4"/>
    <w:rsid w:val="00B53D7D"/>
    <w:rsid w:val="00B54EED"/>
    <w:rsid w:val="00B56916"/>
    <w:rsid w:val="00B57E7B"/>
    <w:rsid w:val="00B613F2"/>
    <w:rsid w:val="00B61C62"/>
    <w:rsid w:val="00B6299B"/>
    <w:rsid w:val="00B66B2C"/>
    <w:rsid w:val="00B670FF"/>
    <w:rsid w:val="00B71AF2"/>
    <w:rsid w:val="00B71F54"/>
    <w:rsid w:val="00B73464"/>
    <w:rsid w:val="00B73C69"/>
    <w:rsid w:val="00B777C0"/>
    <w:rsid w:val="00B77893"/>
    <w:rsid w:val="00B77B2B"/>
    <w:rsid w:val="00B83457"/>
    <w:rsid w:val="00B84DC7"/>
    <w:rsid w:val="00B84EE5"/>
    <w:rsid w:val="00B85824"/>
    <w:rsid w:val="00B87825"/>
    <w:rsid w:val="00B9501E"/>
    <w:rsid w:val="00B97690"/>
    <w:rsid w:val="00BA23BA"/>
    <w:rsid w:val="00BA3DE9"/>
    <w:rsid w:val="00BA7278"/>
    <w:rsid w:val="00BA7817"/>
    <w:rsid w:val="00BB107A"/>
    <w:rsid w:val="00BB374A"/>
    <w:rsid w:val="00BB376A"/>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23C4B"/>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024"/>
    <w:rsid w:val="00C71890"/>
    <w:rsid w:val="00C71F09"/>
    <w:rsid w:val="00C84974"/>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69BE"/>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E7ED7"/>
    <w:rsid w:val="00DF122E"/>
    <w:rsid w:val="00DF64BC"/>
    <w:rsid w:val="00E018C7"/>
    <w:rsid w:val="00E02EFD"/>
    <w:rsid w:val="00E03404"/>
    <w:rsid w:val="00E06AD1"/>
    <w:rsid w:val="00E0716C"/>
    <w:rsid w:val="00E103C6"/>
    <w:rsid w:val="00E10BDF"/>
    <w:rsid w:val="00E12A1D"/>
    <w:rsid w:val="00E14074"/>
    <w:rsid w:val="00E1613B"/>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567D6"/>
    <w:rsid w:val="00E617B7"/>
    <w:rsid w:val="00E6639F"/>
    <w:rsid w:val="00E73C59"/>
    <w:rsid w:val="00E76425"/>
    <w:rsid w:val="00E80F5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20A83"/>
    <w:rsid w:val="00F25603"/>
    <w:rsid w:val="00F25905"/>
    <w:rsid w:val="00F25D19"/>
    <w:rsid w:val="00F27D0D"/>
    <w:rsid w:val="00F303BE"/>
    <w:rsid w:val="00F31CF2"/>
    <w:rsid w:val="00F36780"/>
    <w:rsid w:val="00F36DCC"/>
    <w:rsid w:val="00F42F6E"/>
    <w:rsid w:val="00F478A8"/>
    <w:rsid w:val="00F54783"/>
    <w:rsid w:val="00F54ECB"/>
    <w:rsid w:val="00F55D31"/>
    <w:rsid w:val="00F56719"/>
    <w:rsid w:val="00F6035A"/>
    <w:rsid w:val="00F6185E"/>
    <w:rsid w:val="00F62212"/>
    <w:rsid w:val="00F63697"/>
    <w:rsid w:val="00F678CC"/>
    <w:rsid w:val="00F7095B"/>
    <w:rsid w:val="00F758CA"/>
    <w:rsid w:val="00F80648"/>
    <w:rsid w:val="00F8283A"/>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49DD"/>
    <w:rsid w:val="00FE7107"/>
    <w:rsid w:val="00FF07A1"/>
    <w:rsid w:val="00FF1E95"/>
    <w:rsid w:val="00FF1EC7"/>
    <w:rsid w:val="00FF2E55"/>
    <w:rsid w:val="00FF547B"/>
    <w:rsid w:val="00FF5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8B15E"/>
  <w15:docId w15:val="{844C598A-496F-48D9-9C62-03577EDD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C9974-4E11-4F35-9BAE-3D46C146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2086</Words>
  <Characters>1190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VODA-DSV</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12</cp:revision>
  <cp:lastPrinted>2023-09-04T13:31:00Z</cp:lastPrinted>
  <dcterms:created xsi:type="dcterms:W3CDTF">2023-09-05T07:48:00Z</dcterms:created>
  <dcterms:modified xsi:type="dcterms:W3CDTF">2023-09-19T06:32:00Z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