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7CCC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78D7E590" wp14:editId="0D8EC9F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E8178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5A998686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4ECAA9C8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4FE03519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6761D8F2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FCCA617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90C8297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4FFACA93" w14:textId="5AC138C4" w:rsidR="00B610C0" w:rsidRPr="004D21CB" w:rsidRDefault="00A1364E" w:rsidP="00A1364E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07 </w:t>
      </w:r>
      <w:r w:rsidR="006E6758">
        <w:rPr>
          <w:sz w:val="28"/>
        </w:rPr>
        <w:t>вересня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CB56EA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377</w:t>
      </w:r>
    </w:p>
    <w:p w14:paraId="633A3C92" w14:textId="77777777" w:rsidR="006232D8" w:rsidRDefault="006232D8" w:rsidP="003910A3">
      <w:pPr>
        <w:rPr>
          <w:sz w:val="16"/>
          <w:szCs w:val="16"/>
        </w:rPr>
      </w:pPr>
    </w:p>
    <w:p w14:paraId="4C329EB4" w14:textId="77777777" w:rsidR="002E4AA9" w:rsidRDefault="002E4AA9" w:rsidP="003910A3">
      <w:pPr>
        <w:rPr>
          <w:sz w:val="16"/>
          <w:szCs w:val="16"/>
        </w:rPr>
      </w:pPr>
    </w:p>
    <w:p w14:paraId="4CFF4E49" w14:textId="77777777" w:rsidR="00AE3EEA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909C2">
        <w:rPr>
          <w:sz w:val="28"/>
          <w:szCs w:val="28"/>
        </w:rPr>
        <w:t>припинення права постійного користування</w:t>
      </w:r>
    </w:p>
    <w:p w14:paraId="796B19C3" w14:textId="77777777" w:rsidR="006909C2" w:rsidRDefault="00437ABB" w:rsidP="000B23EB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6909C2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ою </w:t>
      </w:r>
      <w:r w:rsidR="006909C2">
        <w:rPr>
          <w:sz w:val="28"/>
          <w:szCs w:val="28"/>
        </w:rPr>
        <w:t>ділянк</w:t>
      </w:r>
      <w:r>
        <w:rPr>
          <w:sz w:val="28"/>
          <w:szCs w:val="28"/>
        </w:rPr>
        <w:t>ою</w:t>
      </w:r>
    </w:p>
    <w:p w14:paraId="1CC8467A" w14:textId="77777777" w:rsidR="006232D8" w:rsidRDefault="006232D8" w:rsidP="003910A3">
      <w:pPr>
        <w:rPr>
          <w:sz w:val="16"/>
          <w:szCs w:val="16"/>
        </w:rPr>
      </w:pPr>
    </w:p>
    <w:p w14:paraId="4A447AE1" w14:textId="77777777" w:rsidR="002E4AA9" w:rsidRDefault="002E4AA9" w:rsidP="003910A3">
      <w:pPr>
        <w:rPr>
          <w:sz w:val="16"/>
          <w:szCs w:val="16"/>
        </w:rPr>
      </w:pPr>
    </w:p>
    <w:p w14:paraId="402AEB4C" w14:textId="284A76E3" w:rsidR="00AE3EEA" w:rsidRPr="004B1367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статті 15 Закону України «Про правовий режим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</w:rPr>
        <w:t> 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воєнного стану</w:t>
      </w:r>
      <w:r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», 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>Указу Президента України від 24</w:t>
      </w:r>
      <w:r w:rsidR="001F0124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 xml:space="preserve"> лютого 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>2022</w:t>
      </w:r>
      <w:r w:rsidR="001F0124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 xml:space="preserve"> року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 xml:space="preserve"> №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eastAsia="uk-UA"/>
        </w:rPr>
        <w:t> </w:t>
      </w:r>
      <w:r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4B1367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>,</w:t>
      </w:r>
      <w:r w:rsidR="009D2DE4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AE3EEA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4B1367">
        <w:rPr>
          <w:rFonts w:ascii="Times New Roman" w:hAnsi="Times New Roman" w:cs="Times New Roman"/>
          <w:color w:val="061E29"/>
          <w:spacing w:val="-6"/>
          <w:sz w:val="28"/>
          <w:szCs w:val="28"/>
          <w:shd w:val="clear" w:color="auto" w:fill="FFFFFF"/>
          <w:lang w:val="uk-UA"/>
        </w:rPr>
        <w:t>«</w:t>
      </w:r>
      <w:r w:rsidR="00AE3EEA" w:rsidRPr="004B1367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>,</w:t>
      </w:r>
      <w:r w:rsidR="00234F58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«Про охорону навколишнього природного середовища»,</w:t>
      </w:r>
      <w:r w:rsidR="00437ABB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9D2DE4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статей 17, 92, 122, 123, 125, 126, 141, 134, пункту 24 Перехідних положень Земельного кодексу України, </w:t>
      </w:r>
      <w:r w:rsidR="006909C2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розглянувши звернення </w:t>
      </w:r>
      <w:r w:rsidR="006E6758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В</w:t>
      </w:r>
      <w:r w:rsidR="00302141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ідокремленого підрозділу «Геологорозвідувальна експедиція» державного підприємства «</w:t>
      </w:r>
      <w:proofErr w:type="spellStart"/>
      <w:r w:rsidR="00302141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Львіввугілля</w:t>
      </w:r>
      <w:proofErr w:type="spellEnd"/>
      <w:r w:rsidR="00302141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»</w:t>
      </w:r>
      <w:r w:rsidR="00437ABB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, ураховуючи </w:t>
      </w:r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наказ </w:t>
      </w:r>
      <w:r w:rsidR="00415CB6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Регіонального відділення Фонду державного м</w:t>
      </w:r>
      <w:r w:rsidR="00116D09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а</w:t>
      </w:r>
      <w:r w:rsidR="00415CB6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йна України по Львівській, Закарпатській та Волинській областях</w:t>
      </w:r>
      <w:r w:rsidR="001F012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від 18</w:t>
      </w:r>
      <w:r w:rsid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квітня </w:t>
      </w:r>
      <w:r w:rsidR="001F012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2023</w:t>
      </w:r>
      <w:r w:rsid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року</w:t>
      </w:r>
      <w:r w:rsidR="001F012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№ 139 </w:t>
      </w:r>
      <w:r w:rsidR="00415CB6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«Про</w:t>
      </w:r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затвердження результатів продажу та </w:t>
      </w:r>
      <w:r w:rsidR="00415CB6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завершення приватизації</w:t>
      </w:r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proofErr w:type="spellStart"/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обє’кта</w:t>
      </w:r>
      <w:proofErr w:type="spellEnd"/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малої приватизації</w:t>
      </w:r>
      <w:r w:rsid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– </w:t>
      </w:r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окремого майна-групи інвентарних </w:t>
      </w:r>
      <w:proofErr w:type="spellStart"/>
      <w:r w:rsidR="00273834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обєктів</w:t>
      </w:r>
      <w:proofErr w:type="spellEnd"/>
      <w:r w:rsidR="00415CB6" w:rsidRPr="001F0124">
        <w:rPr>
          <w:rFonts w:ascii="Times New Roman" w:hAnsi="Times New Roman" w:cs="Times New Roman"/>
          <w:spacing w:val="-6"/>
          <w:sz w:val="28"/>
          <w:szCs w:val="28"/>
          <w:lang w:val="uk-UA"/>
        </w:rPr>
        <w:t>»,</w:t>
      </w:r>
      <w:r w:rsidR="006E675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415CB6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>витяг з Державного реєстру речових прав на нерухо</w:t>
      </w:r>
      <w:r w:rsidR="00116D09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>ме майно про реєстрацію іншого речового права</w:t>
      </w:r>
      <w:r w:rsidR="00AE3EEA" w:rsidRPr="004B1367">
        <w:rPr>
          <w:rFonts w:ascii="Times New Roman" w:hAnsi="Times New Roman" w:cs="Times New Roman"/>
          <w:spacing w:val="-6"/>
          <w:sz w:val="28"/>
          <w:szCs w:val="28"/>
          <w:lang w:val="uk-UA"/>
        </w:rPr>
        <w:t>:</w:t>
      </w:r>
    </w:p>
    <w:p w14:paraId="4991891E" w14:textId="77777777" w:rsidR="002956C9" w:rsidRPr="004B1367" w:rsidRDefault="002956C9" w:rsidP="006909C2">
      <w:pPr>
        <w:pStyle w:val="af9"/>
        <w:ind w:firstLine="567"/>
        <w:jc w:val="both"/>
        <w:rPr>
          <w:spacing w:val="-6"/>
          <w:sz w:val="16"/>
          <w:szCs w:val="16"/>
        </w:rPr>
      </w:pPr>
    </w:p>
    <w:p w14:paraId="6F461AD0" w14:textId="692BBD76" w:rsidR="00116D09" w:rsidRPr="004B1367" w:rsidRDefault="00DC023F" w:rsidP="00116D09">
      <w:pPr>
        <w:ind w:firstLine="567"/>
        <w:jc w:val="both"/>
        <w:rPr>
          <w:spacing w:val="-6"/>
          <w:sz w:val="28"/>
          <w:szCs w:val="28"/>
        </w:rPr>
      </w:pPr>
      <w:r w:rsidRPr="004B1367">
        <w:rPr>
          <w:spacing w:val="-6"/>
          <w:sz w:val="28"/>
          <w:szCs w:val="28"/>
        </w:rPr>
        <w:t>1</w:t>
      </w:r>
      <w:r w:rsidR="00AE3EEA" w:rsidRPr="004B1367">
        <w:rPr>
          <w:spacing w:val="-6"/>
          <w:sz w:val="28"/>
          <w:szCs w:val="28"/>
        </w:rPr>
        <w:t>. </w:t>
      </w:r>
      <w:r w:rsidR="006909C2" w:rsidRPr="004B1367">
        <w:rPr>
          <w:spacing w:val="-6"/>
          <w:sz w:val="28"/>
          <w:szCs w:val="28"/>
        </w:rPr>
        <w:t xml:space="preserve">Припинити </w:t>
      </w:r>
      <w:r w:rsidR="00116D09" w:rsidRPr="004B1367">
        <w:rPr>
          <w:spacing w:val="-6"/>
          <w:sz w:val="28"/>
          <w:szCs w:val="28"/>
        </w:rPr>
        <w:t>державному підприємств</w:t>
      </w:r>
      <w:r w:rsidR="00CC1A68" w:rsidRPr="004B1367">
        <w:rPr>
          <w:spacing w:val="-6"/>
          <w:sz w:val="28"/>
          <w:szCs w:val="28"/>
        </w:rPr>
        <w:t>у</w:t>
      </w:r>
      <w:r w:rsidR="00116D09" w:rsidRPr="004B1367">
        <w:rPr>
          <w:spacing w:val="-6"/>
          <w:sz w:val="28"/>
          <w:szCs w:val="28"/>
        </w:rPr>
        <w:t xml:space="preserve"> </w:t>
      </w:r>
      <w:r w:rsidR="00230C65" w:rsidRPr="004B1367">
        <w:rPr>
          <w:spacing w:val="-6"/>
          <w:sz w:val="28"/>
          <w:szCs w:val="28"/>
        </w:rPr>
        <w:t>«</w:t>
      </w:r>
      <w:proofErr w:type="spellStart"/>
      <w:r w:rsidR="00230C65" w:rsidRPr="004B1367">
        <w:rPr>
          <w:spacing w:val="-6"/>
          <w:sz w:val="28"/>
          <w:szCs w:val="28"/>
        </w:rPr>
        <w:t>Львіввугілля</w:t>
      </w:r>
      <w:proofErr w:type="spellEnd"/>
      <w:r w:rsidR="00230C65" w:rsidRPr="004B1367">
        <w:rPr>
          <w:spacing w:val="-6"/>
          <w:sz w:val="28"/>
          <w:szCs w:val="28"/>
        </w:rPr>
        <w:t xml:space="preserve">» </w:t>
      </w:r>
      <w:r w:rsidR="006909C2" w:rsidRPr="004B1367">
        <w:rPr>
          <w:spacing w:val="-6"/>
          <w:sz w:val="28"/>
          <w:szCs w:val="28"/>
        </w:rPr>
        <w:t>право постійного користування земельн</w:t>
      </w:r>
      <w:r w:rsidR="00116D09" w:rsidRPr="004B1367">
        <w:rPr>
          <w:spacing w:val="-6"/>
          <w:sz w:val="28"/>
          <w:szCs w:val="28"/>
        </w:rPr>
        <w:t>ою</w:t>
      </w:r>
      <w:r w:rsidR="006909C2" w:rsidRPr="004B1367">
        <w:rPr>
          <w:spacing w:val="-6"/>
          <w:sz w:val="28"/>
          <w:szCs w:val="28"/>
        </w:rPr>
        <w:t xml:space="preserve"> ділянк</w:t>
      </w:r>
      <w:r w:rsidR="00116D09" w:rsidRPr="004B1367">
        <w:rPr>
          <w:spacing w:val="-6"/>
          <w:sz w:val="28"/>
          <w:szCs w:val="28"/>
        </w:rPr>
        <w:t>ою</w:t>
      </w:r>
      <w:r w:rsidR="006909C2" w:rsidRPr="004B1367">
        <w:rPr>
          <w:spacing w:val="-6"/>
          <w:sz w:val="28"/>
          <w:szCs w:val="28"/>
        </w:rPr>
        <w:t xml:space="preserve"> державної власності загальною </w:t>
      </w:r>
      <w:r w:rsidR="006909C2" w:rsidRPr="00B2127B">
        <w:rPr>
          <w:spacing w:val="-10"/>
          <w:sz w:val="28"/>
          <w:szCs w:val="28"/>
        </w:rPr>
        <w:t xml:space="preserve">площею </w:t>
      </w:r>
      <w:r w:rsidR="00116D09" w:rsidRPr="00B2127B">
        <w:rPr>
          <w:spacing w:val="-10"/>
          <w:sz w:val="28"/>
          <w:szCs w:val="28"/>
        </w:rPr>
        <w:t>0,9868</w:t>
      </w:r>
      <w:r w:rsidR="00B2127B">
        <w:rPr>
          <w:spacing w:val="-10"/>
          <w:sz w:val="28"/>
          <w:szCs w:val="28"/>
        </w:rPr>
        <w:t xml:space="preserve"> </w:t>
      </w:r>
      <w:r w:rsidR="003910A3" w:rsidRPr="00B2127B">
        <w:rPr>
          <w:spacing w:val="-10"/>
          <w:sz w:val="28"/>
          <w:szCs w:val="28"/>
        </w:rPr>
        <w:t>га</w:t>
      </w:r>
      <w:r w:rsidR="006909C2" w:rsidRPr="00B2127B">
        <w:rPr>
          <w:spacing w:val="-10"/>
          <w:sz w:val="28"/>
          <w:szCs w:val="28"/>
        </w:rPr>
        <w:t xml:space="preserve"> </w:t>
      </w:r>
      <w:r w:rsidR="00116D09" w:rsidRPr="00B2127B">
        <w:rPr>
          <w:spacing w:val="-10"/>
          <w:sz w:val="28"/>
          <w:szCs w:val="28"/>
        </w:rPr>
        <w:t>[кадастровий номер</w:t>
      </w:r>
      <w:r w:rsidR="00B2127B">
        <w:rPr>
          <w:spacing w:val="-10"/>
          <w:sz w:val="28"/>
          <w:szCs w:val="28"/>
        </w:rPr>
        <w:t xml:space="preserve"> </w:t>
      </w:r>
      <w:r w:rsidR="00116D09" w:rsidRPr="00B2127B">
        <w:rPr>
          <w:spacing w:val="-10"/>
          <w:sz w:val="28"/>
          <w:szCs w:val="28"/>
        </w:rPr>
        <w:t xml:space="preserve">0710200000:01:005:5723] </w:t>
      </w:r>
      <w:r w:rsidR="006909C2" w:rsidRPr="00B2127B">
        <w:rPr>
          <w:spacing w:val="-10"/>
          <w:sz w:val="28"/>
          <w:szCs w:val="28"/>
        </w:rPr>
        <w:t>землі</w:t>
      </w:r>
      <w:r w:rsidR="006909C2" w:rsidRPr="004B1367">
        <w:rPr>
          <w:spacing w:val="-6"/>
          <w:sz w:val="28"/>
          <w:szCs w:val="28"/>
        </w:rPr>
        <w:t xml:space="preserve"> промисловості, транспорту, зв’язку, енергетики, </w:t>
      </w:r>
      <w:r w:rsidR="006909C2" w:rsidRPr="004B1367">
        <w:rPr>
          <w:rStyle w:val="0pt"/>
          <w:color w:val="auto"/>
          <w:spacing w:val="-6"/>
          <w:sz w:val="28"/>
          <w:szCs w:val="28"/>
        </w:rPr>
        <w:t xml:space="preserve">оборони </w:t>
      </w:r>
      <w:r w:rsidR="006909C2" w:rsidRPr="004B1367">
        <w:rPr>
          <w:spacing w:val="-6"/>
          <w:sz w:val="28"/>
          <w:szCs w:val="28"/>
        </w:rPr>
        <w:t xml:space="preserve">та іншого призначення </w:t>
      </w:r>
      <w:r w:rsidR="009D2DE4" w:rsidRPr="004B1367">
        <w:rPr>
          <w:spacing w:val="-6"/>
          <w:sz w:val="28"/>
          <w:szCs w:val="28"/>
          <w:shd w:val="clear" w:color="auto" w:fill="FFFFFF"/>
        </w:rPr>
        <w:t>д</w:t>
      </w:r>
      <w:r w:rsidR="00116D09" w:rsidRPr="004B1367">
        <w:rPr>
          <w:spacing w:val="-6"/>
          <w:sz w:val="28"/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116D09" w:rsidRPr="004B1367">
        <w:rPr>
          <w:spacing w:val="-6"/>
          <w:sz w:val="28"/>
          <w:szCs w:val="28"/>
        </w:rPr>
        <w:t>[</w:t>
      </w:r>
      <w:r w:rsidR="00116D09" w:rsidRPr="004B1367">
        <w:rPr>
          <w:rFonts w:eastAsia="Calibri"/>
          <w:bCs/>
          <w:spacing w:val="-6"/>
          <w:sz w:val="28"/>
          <w:szCs w:val="28"/>
        </w:rPr>
        <w:t>КВЦПЗ 11.02</w:t>
      </w:r>
      <w:r w:rsidR="00116D09" w:rsidRPr="004B1367">
        <w:rPr>
          <w:spacing w:val="-6"/>
          <w:sz w:val="28"/>
          <w:szCs w:val="28"/>
        </w:rPr>
        <w:t xml:space="preserve">] за </w:t>
      </w:r>
      <w:proofErr w:type="spellStart"/>
      <w:r w:rsidR="00116D09" w:rsidRPr="004B1367">
        <w:rPr>
          <w:spacing w:val="-6"/>
          <w:sz w:val="28"/>
          <w:szCs w:val="28"/>
        </w:rPr>
        <w:t>адресо</w:t>
      </w:r>
      <w:r w:rsidR="00230C65" w:rsidRPr="004B1367">
        <w:rPr>
          <w:spacing w:val="-6"/>
          <w:sz w:val="28"/>
          <w:szCs w:val="28"/>
        </w:rPr>
        <w:t>ю</w:t>
      </w:r>
      <w:proofErr w:type="spellEnd"/>
      <w:r w:rsidR="00230C65" w:rsidRPr="004B1367">
        <w:rPr>
          <w:spacing w:val="-6"/>
          <w:sz w:val="28"/>
          <w:szCs w:val="28"/>
        </w:rPr>
        <w:t xml:space="preserve">: </w:t>
      </w:r>
      <w:r w:rsidR="009D2DE4" w:rsidRPr="004B1367">
        <w:rPr>
          <w:spacing w:val="-6"/>
          <w:sz w:val="28"/>
          <w:szCs w:val="28"/>
        </w:rPr>
        <w:t xml:space="preserve">вул. Луцька, 80 В, </w:t>
      </w:r>
      <w:r w:rsidR="00230C65" w:rsidRPr="004B1367">
        <w:rPr>
          <w:spacing w:val="-6"/>
          <w:sz w:val="28"/>
          <w:szCs w:val="28"/>
        </w:rPr>
        <w:t>м.</w:t>
      </w:r>
      <w:r w:rsidR="009D2DE4" w:rsidRPr="004B1367">
        <w:rPr>
          <w:spacing w:val="-6"/>
          <w:sz w:val="28"/>
          <w:szCs w:val="28"/>
        </w:rPr>
        <w:t> </w:t>
      </w:r>
      <w:r w:rsidR="00230C65" w:rsidRPr="004B1367">
        <w:rPr>
          <w:spacing w:val="-6"/>
          <w:sz w:val="28"/>
          <w:szCs w:val="28"/>
        </w:rPr>
        <w:t>Володимир</w:t>
      </w:r>
      <w:r w:rsidR="009D2DE4" w:rsidRPr="004B1367">
        <w:rPr>
          <w:spacing w:val="-6"/>
          <w:sz w:val="28"/>
          <w:szCs w:val="28"/>
        </w:rPr>
        <w:t xml:space="preserve">, </w:t>
      </w:r>
      <w:r w:rsidR="00230C65" w:rsidRPr="004B1367">
        <w:rPr>
          <w:spacing w:val="-6"/>
          <w:sz w:val="28"/>
          <w:szCs w:val="28"/>
        </w:rPr>
        <w:t>у зв</w:t>
      </w:r>
      <w:r w:rsidR="00B2127B">
        <w:rPr>
          <w:spacing w:val="-6"/>
          <w:sz w:val="28"/>
          <w:szCs w:val="28"/>
        </w:rPr>
        <w:t>’</w:t>
      </w:r>
      <w:r w:rsidR="00230C65" w:rsidRPr="004B1367">
        <w:rPr>
          <w:spacing w:val="-6"/>
          <w:sz w:val="28"/>
          <w:szCs w:val="28"/>
        </w:rPr>
        <w:t xml:space="preserve">язку з </w:t>
      </w:r>
      <w:r w:rsidR="00230C65" w:rsidRPr="004B1367">
        <w:rPr>
          <w:spacing w:val="-6"/>
          <w:sz w:val="28"/>
          <w:szCs w:val="28"/>
          <w:shd w:val="clear" w:color="auto" w:fill="FFFFFF"/>
        </w:rPr>
        <w:t>набуттям іншою особою права власності на жилий будинок, будівлю або споруду, які розташовані на земельній ділянці.</w:t>
      </w:r>
    </w:p>
    <w:p w14:paraId="6F7F9260" w14:textId="77777777" w:rsidR="002956C9" w:rsidRPr="004B1367" w:rsidRDefault="002956C9" w:rsidP="00116D09">
      <w:pPr>
        <w:ind w:firstLine="567"/>
        <w:jc w:val="both"/>
        <w:rPr>
          <w:spacing w:val="-6"/>
          <w:sz w:val="16"/>
          <w:szCs w:val="16"/>
        </w:rPr>
      </w:pPr>
    </w:p>
    <w:p w14:paraId="0C1F4D9C" w14:textId="77447745" w:rsidR="006909C2" w:rsidRPr="004B1367" w:rsidRDefault="006909C2" w:rsidP="002956C9">
      <w:pPr>
        <w:tabs>
          <w:tab w:val="left" w:pos="567"/>
        </w:tabs>
        <w:ind w:firstLine="567"/>
        <w:jc w:val="both"/>
        <w:rPr>
          <w:spacing w:val="-6"/>
          <w:sz w:val="28"/>
          <w:szCs w:val="28"/>
        </w:rPr>
      </w:pPr>
      <w:r w:rsidRPr="004B1367">
        <w:rPr>
          <w:spacing w:val="-6"/>
          <w:sz w:val="28"/>
          <w:szCs w:val="28"/>
        </w:rPr>
        <w:t>2. </w:t>
      </w:r>
      <w:r w:rsidR="00CC1A68" w:rsidRPr="004B1367">
        <w:rPr>
          <w:spacing w:val="-6"/>
          <w:sz w:val="28"/>
          <w:szCs w:val="28"/>
        </w:rPr>
        <w:t xml:space="preserve">Державному підприємству </w:t>
      </w:r>
      <w:r w:rsidR="00230C65" w:rsidRPr="004B1367">
        <w:rPr>
          <w:spacing w:val="-6"/>
          <w:sz w:val="28"/>
          <w:szCs w:val="28"/>
        </w:rPr>
        <w:t>«</w:t>
      </w:r>
      <w:proofErr w:type="spellStart"/>
      <w:r w:rsidR="00230C65" w:rsidRPr="004B1367">
        <w:rPr>
          <w:spacing w:val="-6"/>
          <w:sz w:val="28"/>
          <w:szCs w:val="28"/>
        </w:rPr>
        <w:t>Львіввугілля</w:t>
      </w:r>
      <w:proofErr w:type="spellEnd"/>
      <w:r w:rsidR="00230C65" w:rsidRPr="004B1367">
        <w:rPr>
          <w:spacing w:val="-6"/>
          <w:sz w:val="28"/>
          <w:szCs w:val="28"/>
        </w:rPr>
        <w:t xml:space="preserve">» </w:t>
      </w:r>
      <w:r w:rsidRPr="004B1367">
        <w:rPr>
          <w:spacing w:val="-6"/>
          <w:sz w:val="28"/>
          <w:szCs w:val="28"/>
        </w:rPr>
        <w:t xml:space="preserve">здійснити заходи, пов’язані з державною реєстрацією припинення права </w:t>
      </w:r>
      <w:r w:rsidR="002956C9" w:rsidRPr="004B1367">
        <w:rPr>
          <w:spacing w:val="-6"/>
          <w:sz w:val="28"/>
          <w:szCs w:val="28"/>
        </w:rPr>
        <w:t>п</w:t>
      </w:r>
      <w:r w:rsidRPr="004B1367">
        <w:rPr>
          <w:spacing w:val="-6"/>
          <w:sz w:val="28"/>
          <w:szCs w:val="28"/>
        </w:rPr>
        <w:t>остійного користування земельн</w:t>
      </w:r>
      <w:r w:rsidR="00CC1A68" w:rsidRPr="004B1367">
        <w:rPr>
          <w:spacing w:val="-6"/>
          <w:sz w:val="28"/>
          <w:szCs w:val="28"/>
        </w:rPr>
        <w:t>ою ділянкою</w:t>
      </w:r>
      <w:r w:rsidRPr="004B1367">
        <w:rPr>
          <w:spacing w:val="-6"/>
          <w:sz w:val="28"/>
          <w:szCs w:val="28"/>
        </w:rPr>
        <w:t>, зазначен</w:t>
      </w:r>
      <w:r w:rsidR="00CC1A68" w:rsidRPr="004B1367">
        <w:rPr>
          <w:spacing w:val="-6"/>
          <w:sz w:val="28"/>
          <w:szCs w:val="28"/>
        </w:rPr>
        <w:t>о</w:t>
      </w:r>
      <w:r w:rsidR="00904CCF" w:rsidRPr="004B1367">
        <w:rPr>
          <w:spacing w:val="-6"/>
          <w:sz w:val="28"/>
          <w:szCs w:val="28"/>
        </w:rPr>
        <w:t>ї</w:t>
      </w:r>
      <w:r w:rsidRPr="004B1367">
        <w:rPr>
          <w:spacing w:val="-6"/>
          <w:sz w:val="28"/>
          <w:szCs w:val="28"/>
        </w:rPr>
        <w:t xml:space="preserve"> </w:t>
      </w:r>
      <w:r w:rsidR="00904CCF" w:rsidRPr="004B1367">
        <w:rPr>
          <w:spacing w:val="-6"/>
          <w:sz w:val="28"/>
          <w:szCs w:val="28"/>
        </w:rPr>
        <w:t>в</w:t>
      </w:r>
      <w:r w:rsidRPr="004B1367">
        <w:rPr>
          <w:spacing w:val="-6"/>
          <w:sz w:val="28"/>
          <w:szCs w:val="28"/>
        </w:rPr>
        <w:t xml:space="preserve"> пункті 1 розпорядження, у встановленому законом порядку.</w:t>
      </w:r>
    </w:p>
    <w:p w14:paraId="27F12055" w14:textId="77777777" w:rsidR="00333359" w:rsidRPr="004B1367" w:rsidRDefault="00333359" w:rsidP="00387148">
      <w:pPr>
        <w:tabs>
          <w:tab w:val="left" w:pos="748"/>
          <w:tab w:val="right" w:pos="9537"/>
        </w:tabs>
        <w:ind w:firstLine="567"/>
        <w:jc w:val="both"/>
        <w:rPr>
          <w:rFonts w:cs="Verdana"/>
          <w:spacing w:val="-6"/>
          <w:sz w:val="16"/>
          <w:szCs w:val="16"/>
          <w:lang w:eastAsia="en-US"/>
        </w:rPr>
      </w:pPr>
    </w:p>
    <w:p w14:paraId="68721B5E" w14:textId="77777777" w:rsidR="00AE3EEA" w:rsidRPr="004B1367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pacing w:val="-6"/>
          <w:sz w:val="28"/>
          <w:szCs w:val="28"/>
          <w:lang w:val="ru-RU"/>
        </w:rPr>
      </w:pPr>
      <w:r w:rsidRPr="004B1367">
        <w:rPr>
          <w:spacing w:val="-6"/>
          <w:sz w:val="28"/>
          <w:szCs w:val="28"/>
          <w:lang w:val="ru-RU"/>
        </w:rPr>
        <w:t>3</w:t>
      </w:r>
      <w:r w:rsidR="00F16418" w:rsidRPr="004B1367">
        <w:rPr>
          <w:spacing w:val="-6"/>
          <w:sz w:val="28"/>
          <w:szCs w:val="28"/>
          <w:lang w:val="ru-RU"/>
        </w:rPr>
        <w:t>.</w:t>
      </w:r>
      <w:r w:rsidR="00AE3EEA" w:rsidRPr="004B1367">
        <w:rPr>
          <w:spacing w:val="-6"/>
          <w:sz w:val="28"/>
          <w:szCs w:val="28"/>
          <w:lang w:val="ru-RU"/>
        </w:rPr>
        <w:t> </w:t>
      </w:r>
      <w:r w:rsidR="00AE3EEA" w:rsidRPr="0023515B">
        <w:rPr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виконанням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розпорядження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покласти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голови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обласної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державної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адміністрації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відповідно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до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розподілу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функціональних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3515B">
        <w:rPr>
          <w:spacing w:val="-8"/>
          <w:sz w:val="28"/>
          <w:szCs w:val="28"/>
          <w:lang w:val="ru-RU"/>
        </w:rPr>
        <w:t>обов’язків</w:t>
      </w:r>
      <w:proofErr w:type="spellEnd"/>
      <w:r w:rsidR="00AE3EEA" w:rsidRPr="0023515B">
        <w:rPr>
          <w:spacing w:val="-8"/>
          <w:sz w:val="28"/>
          <w:szCs w:val="28"/>
          <w:lang w:val="ru-RU"/>
        </w:rPr>
        <w:t>.</w:t>
      </w:r>
      <w:r w:rsidR="00AE3EEA" w:rsidRPr="004B1367">
        <w:rPr>
          <w:spacing w:val="-6"/>
          <w:sz w:val="28"/>
          <w:szCs w:val="28"/>
        </w:rPr>
        <w:t xml:space="preserve"> </w:t>
      </w:r>
    </w:p>
    <w:p w14:paraId="7C90D1B7" w14:textId="77777777" w:rsidR="002956C9" w:rsidRPr="004B1367" w:rsidRDefault="002956C9" w:rsidP="00B60500">
      <w:pPr>
        <w:jc w:val="both"/>
        <w:rPr>
          <w:bCs/>
          <w:sz w:val="16"/>
          <w:szCs w:val="16"/>
        </w:rPr>
      </w:pPr>
    </w:p>
    <w:p w14:paraId="5ACA6140" w14:textId="77777777" w:rsidR="002E4AA9" w:rsidRPr="004B1367" w:rsidRDefault="002E4AA9" w:rsidP="00B60500">
      <w:pPr>
        <w:jc w:val="both"/>
        <w:rPr>
          <w:bCs/>
          <w:sz w:val="16"/>
          <w:szCs w:val="16"/>
        </w:rPr>
      </w:pPr>
    </w:p>
    <w:p w14:paraId="2101B330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5943F13B" w14:textId="77777777" w:rsidR="002956C9" w:rsidRPr="004B1367" w:rsidRDefault="002956C9" w:rsidP="0092181C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14:paraId="1E8A5880" w14:textId="77777777" w:rsidR="002E4AA9" w:rsidRPr="004B1367" w:rsidRDefault="002E4AA9" w:rsidP="0092181C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14:paraId="3C71E7D7" w14:textId="77777777" w:rsidR="00691608" w:rsidRPr="004B1367" w:rsidRDefault="00BE0589" w:rsidP="00333359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 w:rsidRPr="004B1367">
        <w:rPr>
          <w:sz w:val="26"/>
          <w:szCs w:val="26"/>
        </w:rPr>
        <w:t xml:space="preserve">Наталія </w:t>
      </w:r>
      <w:proofErr w:type="spellStart"/>
      <w:r w:rsidRPr="004B1367">
        <w:rPr>
          <w:sz w:val="26"/>
          <w:szCs w:val="26"/>
        </w:rPr>
        <w:t>Грицаюк</w:t>
      </w:r>
      <w:proofErr w:type="spellEnd"/>
      <w:r w:rsidR="0092181C" w:rsidRPr="004B1367">
        <w:rPr>
          <w:sz w:val="26"/>
          <w:szCs w:val="26"/>
        </w:rPr>
        <w:t xml:space="preserve"> </w:t>
      </w:r>
      <w:r w:rsidR="00A61E3C" w:rsidRPr="004B1367">
        <w:rPr>
          <w:sz w:val="26"/>
          <w:szCs w:val="26"/>
        </w:rPr>
        <w:t>778 225</w:t>
      </w:r>
    </w:p>
    <w:sectPr w:rsidR="00691608" w:rsidRPr="004B1367" w:rsidSect="004B1367">
      <w:headerReference w:type="default" r:id="rId7"/>
      <w:pgSz w:w="11906" w:h="16838"/>
      <w:pgMar w:top="397" w:right="567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74813" w14:textId="77777777" w:rsidR="00DE59BA" w:rsidRDefault="00DE59BA" w:rsidP="00E96CA4">
      <w:r>
        <w:separator/>
      </w:r>
    </w:p>
  </w:endnote>
  <w:endnote w:type="continuationSeparator" w:id="0">
    <w:p w14:paraId="6669D6E0" w14:textId="77777777" w:rsidR="00DE59BA" w:rsidRDefault="00DE59B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BF18A" w14:textId="77777777" w:rsidR="00DE59BA" w:rsidRDefault="00DE59BA" w:rsidP="00E96CA4">
      <w:r>
        <w:separator/>
      </w:r>
    </w:p>
  </w:footnote>
  <w:footnote w:type="continuationSeparator" w:id="0">
    <w:p w14:paraId="603104A6" w14:textId="77777777" w:rsidR="00DE59BA" w:rsidRDefault="00DE59BA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5344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2911C7" w14:textId="77777777" w:rsidR="00B826A0" w:rsidRDefault="00B826A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2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9BB64A" w14:textId="77777777" w:rsidR="002E4AA9" w:rsidRDefault="002E4AA9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596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2DD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1BB2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B6819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D09"/>
    <w:rsid w:val="00116FA6"/>
    <w:rsid w:val="00120CBB"/>
    <w:rsid w:val="001219D9"/>
    <w:rsid w:val="00121DE6"/>
    <w:rsid w:val="001221A2"/>
    <w:rsid w:val="00123509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4992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3B3B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0B67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0124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C65"/>
    <w:rsid w:val="00230D69"/>
    <w:rsid w:val="0023231E"/>
    <w:rsid w:val="00232406"/>
    <w:rsid w:val="00232579"/>
    <w:rsid w:val="002333B7"/>
    <w:rsid w:val="002334FC"/>
    <w:rsid w:val="00234F58"/>
    <w:rsid w:val="0023515B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834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56C9"/>
    <w:rsid w:val="002976C3"/>
    <w:rsid w:val="002A1084"/>
    <w:rsid w:val="002A1498"/>
    <w:rsid w:val="002A1E3F"/>
    <w:rsid w:val="002A1E8B"/>
    <w:rsid w:val="002A489A"/>
    <w:rsid w:val="002A6BC5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4AA9"/>
    <w:rsid w:val="002F249D"/>
    <w:rsid w:val="002F30C4"/>
    <w:rsid w:val="002F339A"/>
    <w:rsid w:val="00300D5A"/>
    <w:rsid w:val="00302141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3359"/>
    <w:rsid w:val="0033548F"/>
    <w:rsid w:val="003358AA"/>
    <w:rsid w:val="003369DA"/>
    <w:rsid w:val="00337492"/>
    <w:rsid w:val="00340E33"/>
    <w:rsid w:val="00341750"/>
    <w:rsid w:val="0034390E"/>
    <w:rsid w:val="00345FDC"/>
    <w:rsid w:val="003463F0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0A3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58D3"/>
    <w:rsid w:val="003B10F2"/>
    <w:rsid w:val="003B122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0B03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2F5A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5CB6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5A39"/>
    <w:rsid w:val="00437728"/>
    <w:rsid w:val="00437ABB"/>
    <w:rsid w:val="004410B3"/>
    <w:rsid w:val="00442E52"/>
    <w:rsid w:val="004435B3"/>
    <w:rsid w:val="004435FA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367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35C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5D18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47"/>
    <w:rsid w:val="00614E8E"/>
    <w:rsid w:val="006163EC"/>
    <w:rsid w:val="006167E0"/>
    <w:rsid w:val="006226DC"/>
    <w:rsid w:val="00622C42"/>
    <w:rsid w:val="00622DB0"/>
    <w:rsid w:val="006232D8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2BD6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0F3"/>
    <w:rsid w:val="00685DD0"/>
    <w:rsid w:val="006909C2"/>
    <w:rsid w:val="006909EB"/>
    <w:rsid w:val="006913C6"/>
    <w:rsid w:val="00691608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5510"/>
    <w:rsid w:val="006D68FB"/>
    <w:rsid w:val="006D705D"/>
    <w:rsid w:val="006D71A5"/>
    <w:rsid w:val="006E15A4"/>
    <w:rsid w:val="006E446E"/>
    <w:rsid w:val="006E4897"/>
    <w:rsid w:val="006E56ED"/>
    <w:rsid w:val="006E5BBB"/>
    <w:rsid w:val="006E6758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97B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6161"/>
    <w:rsid w:val="00836A9E"/>
    <w:rsid w:val="00837A73"/>
    <w:rsid w:val="008402D3"/>
    <w:rsid w:val="00843060"/>
    <w:rsid w:val="00843377"/>
    <w:rsid w:val="0084498D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4CCF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DE4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364E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5CF2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962"/>
    <w:rsid w:val="00B07ADD"/>
    <w:rsid w:val="00B11669"/>
    <w:rsid w:val="00B150D5"/>
    <w:rsid w:val="00B16D4D"/>
    <w:rsid w:val="00B17BC8"/>
    <w:rsid w:val="00B2127B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26A0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534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61B8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56EA"/>
    <w:rsid w:val="00CB7A42"/>
    <w:rsid w:val="00CB7A9B"/>
    <w:rsid w:val="00CB7C0C"/>
    <w:rsid w:val="00CC0596"/>
    <w:rsid w:val="00CC1A68"/>
    <w:rsid w:val="00CC204D"/>
    <w:rsid w:val="00CC6D03"/>
    <w:rsid w:val="00CC6D2E"/>
    <w:rsid w:val="00CE0674"/>
    <w:rsid w:val="00CE17B3"/>
    <w:rsid w:val="00CE1AB5"/>
    <w:rsid w:val="00CE211B"/>
    <w:rsid w:val="00CE23F4"/>
    <w:rsid w:val="00CE2830"/>
    <w:rsid w:val="00CE2B9B"/>
    <w:rsid w:val="00CF3222"/>
    <w:rsid w:val="00CF3778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1F5F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A8E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E59BA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493A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4A6A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058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44EC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A7A8A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60EDF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character" w:customStyle="1" w:styleId="0pt">
    <w:name w:val="Основний текст + Інтервал 0 pt"/>
    <w:basedOn w:val="af4"/>
    <w:rsid w:val="006909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5</cp:revision>
  <cp:lastPrinted>2023-09-04T05:50:00Z</cp:lastPrinted>
  <dcterms:created xsi:type="dcterms:W3CDTF">2023-09-04T08:19:00Z</dcterms:created>
  <dcterms:modified xsi:type="dcterms:W3CDTF">2023-09-15T07:56:00Z</dcterms:modified>
</cp:coreProperties>
</file>