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59A9B" w14:textId="77777777" w:rsidR="00C3584C" w:rsidRPr="000D6405" w:rsidRDefault="00C3584C" w:rsidP="002D6B38">
      <w:pPr>
        <w:pStyle w:val="1"/>
        <w:spacing w:before="0" w:after="0"/>
        <w:ind w:firstLine="5670"/>
        <w:rPr>
          <w:rFonts w:ascii="Times New Roman" w:hAnsi="Times New Roman"/>
          <w:b w:val="0"/>
          <w:sz w:val="28"/>
          <w:szCs w:val="28"/>
        </w:rPr>
      </w:pPr>
      <w:r w:rsidRPr="000D6405">
        <w:rPr>
          <w:rFonts w:ascii="Times New Roman" w:hAnsi="Times New Roman"/>
          <w:b w:val="0"/>
          <w:sz w:val="28"/>
          <w:szCs w:val="28"/>
        </w:rPr>
        <w:t>ЗАТВЕРДЖЕНО</w:t>
      </w:r>
    </w:p>
    <w:p w14:paraId="4A8903D3" w14:textId="69F684E6" w:rsidR="00C3584C" w:rsidRPr="000D6405" w:rsidRDefault="00C3584C" w:rsidP="002D6B38">
      <w:pPr>
        <w:pStyle w:val="a5"/>
        <w:spacing w:after="0"/>
        <w:ind w:firstLine="5670"/>
        <w:rPr>
          <w:szCs w:val="28"/>
        </w:rPr>
      </w:pPr>
      <w:r w:rsidRPr="000D6405">
        <w:rPr>
          <w:szCs w:val="28"/>
        </w:rPr>
        <w:t xml:space="preserve">Розпорядження </w:t>
      </w:r>
      <w:r w:rsidR="002D6B38">
        <w:rPr>
          <w:szCs w:val="28"/>
        </w:rPr>
        <w:t xml:space="preserve">голови </w:t>
      </w:r>
    </w:p>
    <w:p w14:paraId="0564957D" w14:textId="77777777" w:rsidR="00C3584C" w:rsidRDefault="00C3584C" w:rsidP="002D6B38">
      <w:pPr>
        <w:pStyle w:val="a5"/>
        <w:spacing w:after="0"/>
        <w:ind w:right="-1" w:firstLine="5670"/>
        <w:rPr>
          <w:szCs w:val="28"/>
        </w:rPr>
      </w:pPr>
      <w:r w:rsidRPr="000D6405">
        <w:rPr>
          <w:szCs w:val="28"/>
        </w:rPr>
        <w:t>обласної державної адміністрації</w:t>
      </w:r>
    </w:p>
    <w:p w14:paraId="7EC79C18" w14:textId="58C38B6C" w:rsidR="00621832" w:rsidRDefault="002D6B38" w:rsidP="002D6B38">
      <w:pPr>
        <w:pStyle w:val="a5"/>
        <w:spacing w:after="0"/>
        <w:ind w:right="-1" w:firstLine="5670"/>
        <w:rPr>
          <w:szCs w:val="28"/>
        </w:rPr>
      </w:pPr>
      <w:r>
        <w:rPr>
          <w:szCs w:val="28"/>
        </w:rPr>
        <w:t>20.05.2021 № 256</w:t>
      </w:r>
    </w:p>
    <w:p w14:paraId="26E18BD4" w14:textId="77777777" w:rsidR="002D6B38" w:rsidRDefault="002D6B38" w:rsidP="002D6B38">
      <w:pPr>
        <w:pStyle w:val="a5"/>
        <w:spacing w:after="0"/>
        <w:ind w:right="-1" w:firstLine="5670"/>
        <w:rPr>
          <w:szCs w:val="28"/>
        </w:rPr>
      </w:pPr>
    </w:p>
    <w:p w14:paraId="3B90C7BF" w14:textId="69B1AAD1" w:rsidR="002D6B38" w:rsidRPr="00C75CB4" w:rsidRDefault="002D6B38" w:rsidP="00C75CB4">
      <w:pPr>
        <w:pStyle w:val="a5"/>
        <w:spacing w:after="0"/>
        <w:ind w:left="5670" w:right="-1"/>
        <w:rPr>
          <w:spacing w:val="-10"/>
          <w:szCs w:val="28"/>
        </w:rPr>
      </w:pPr>
      <w:r>
        <w:rPr>
          <w:szCs w:val="28"/>
        </w:rPr>
        <w:t>(</w:t>
      </w:r>
      <w:r w:rsidRPr="00C75CB4">
        <w:rPr>
          <w:spacing w:val="-10"/>
          <w:szCs w:val="28"/>
        </w:rPr>
        <w:t>у редакції розпорядження</w:t>
      </w:r>
      <w:r w:rsidR="00C75CB4" w:rsidRPr="00C75CB4">
        <w:rPr>
          <w:spacing w:val="-10"/>
          <w:szCs w:val="28"/>
        </w:rPr>
        <w:t xml:space="preserve"> </w:t>
      </w:r>
      <w:r w:rsidRPr="00C75CB4">
        <w:rPr>
          <w:spacing w:val="-10"/>
          <w:szCs w:val="28"/>
        </w:rPr>
        <w:t>начальника обласної військової</w:t>
      </w:r>
      <w:r w:rsidR="00C75CB4">
        <w:rPr>
          <w:spacing w:val="-10"/>
          <w:szCs w:val="28"/>
        </w:rPr>
        <w:t xml:space="preserve"> </w:t>
      </w:r>
      <w:r w:rsidRPr="00C75CB4">
        <w:rPr>
          <w:spacing w:val="-10"/>
          <w:szCs w:val="28"/>
        </w:rPr>
        <w:t>адміністрації</w:t>
      </w:r>
    </w:p>
    <w:p w14:paraId="35F1895C" w14:textId="684BAF25" w:rsidR="00C3584C" w:rsidRDefault="00615C8C" w:rsidP="001D2BD6">
      <w:pPr>
        <w:pStyle w:val="a5"/>
        <w:spacing w:after="0"/>
        <w:ind w:right="-1" w:firstLine="5670"/>
        <w:rPr>
          <w:spacing w:val="-10"/>
          <w:szCs w:val="28"/>
        </w:rPr>
      </w:pPr>
      <w:r>
        <w:rPr>
          <w:spacing w:val="-10"/>
          <w:szCs w:val="28"/>
        </w:rPr>
        <w:t>11</w:t>
      </w:r>
      <w:r w:rsidR="002D6B38" w:rsidRPr="00C75CB4">
        <w:rPr>
          <w:spacing w:val="-10"/>
          <w:szCs w:val="28"/>
        </w:rPr>
        <w:t xml:space="preserve">.07.2023 № </w:t>
      </w:r>
      <w:r>
        <w:rPr>
          <w:spacing w:val="-10"/>
          <w:szCs w:val="28"/>
        </w:rPr>
        <w:t>308</w:t>
      </w:r>
      <w:bookmarkStart w:id="0" w:name="_GoBack"/>
      <w:bookmarkEnd w:id="0"/>
      <w:r w:rsidR="002D6B38" w:rsidRPr="00C75CB4">
        <w:rPr>
          <w:spacing w:val="-10"/>
          <w:szCs w:val="28"/>
        </w:rPr>
        <w:t>)</w:t>
      </w:r>
    </w:p>
    <w:p w14:paraId="62DF7477" w14:textId="77777777" w:rsidR="001D2BD6" w:rsidRPr="001D2BD6" w:rsidRDefault="001D2BD6" w:rsidP="001D2BD6">
      <w:pPr>
        <w:pStyle w:val="a5"/>
        <w:spacing w:after="0"/>
        <w:ind w:right="-1" w:firstLine="5670"/>
        <w:rPr>
          <w:spacing w:val="-10"/>
          <w:szCs w:val="28"/>
        </w:rPr>
      </w:pPr>
    </w:p>
    <w:p w14:paraId="0E2F53F5" w14:textId="77777777" w:rsidR="00C3584C" w:rsidRPr="000D6405" w:rsidRDefault="00C3584C" w:rsidP="00C3584C">
      <w:pPr>
        <w:pStyle w:val="a7"/>
        <w:spacing w:before="0" w:after="0"/>
        <w:jc w:val="center"/>
        <w:rPr>
          <w:color w:val="000000"/>
          <w:sz w:val="28"/>
          <w:szCs w:val="28"/>
        </w:rPr>
      </w:pPr>
      <w:r w:rsidRPr="000D6405">
        <w:rPr>
          <w:color w:val="000000"/>
          <w:sz w:val="28"/>
          <w:szCs w:val="28"/>
        </w:rPr>
        <w:t>ПОЛОЖЕННЯ</w:t>
      </w:r>
    </w:p>
    <w:p w14:paraId="48B4A70F" w14:textId="77777777" w:rsidR="00C3584C" w:rsidRPr="000D6405" w:rsidRDefault="00C3584C" w:rsidP="00C3584C">
      <w:pPr>
        <w:pStyle w:val="a7"/>
        <w:spacing w:before="0" w:after="0"/>
        <w:jc w:val="center"/>
        <w:rPr>
          <w:color w:val="000000"/>
          <w:sz w:val="28"/>
          <w:szCs w:val="28"/>
        </w:rPr>
      </w:pPr>
      <w:r w:rsidRPr="000D6405">
        <w:rPr>
          <w:color w:val="000000"/>
          <w:sz w:val="28"/>
          <w:szCs w:val="28"/>
        </w:rPr>
        <w:t xml:space="preserve">про облікову політику у Волинській обласній </w:t>
      </w:r>
    </w:p>
    <w:p w14:paraId="3BFEB5F6" w14:textId="43C1D265" w:rsidR="00C3584C" w:rsidRDefault="00C3584C" w:rsidP="001D2BD6">
      <w:pPr>
        <w:pStyle w:val="a7"/>
        <w:spacing w:before="0" w:after="0"/>
        <w:jc w:val="center"/>
        <w:rPr>
          <w:color w:val="000000"/>
          <w:sz w:val="28"/>
          <w:szCs w:val="28"/>
        </w:rPr>
      </w:pPr>
      <w:r w:rsidRPr="000D6405">
        <w:rPr>
          <w:color w:val="000000"/>
          <w:sz w:val="28"/>
          <w:szCs w:val="28"/>
        </w:rPr>
        <w:t>державній адміністрації</w:t>
      </w:r>
    </w:p>
    <w:p w14:paraId="7DB147E0" w14:textId="77777777" w:rsidR="001D2BD6" w:rsidRPr="000D6405" w:rsidRDefault="001D2BD6" w:rsidP="001D2BD6">
      <w:pPr>
        <w:pStyle w:val="a7"/>
        <w:spacing w:before="0" w:after="0"/>
        <w:jc w:val="center"/>
        <w:rPr>
          <w:color w:val="000000"/>
          <w:sz w:val="28"/>
          <w:szCs w:val="28"/>
        </w:rPr>
      </w:pPr>
    </w:p>
    <w:p w14:paraId="35976566" w14:textId="71C2500D" w:rsidR="00C3584C" w:rsidRDefault="00C3584C" w:rsidP="000D6405">
      <w:pPr>
        <w:numPr>
          <w:ilvl w:val="0"/>
          <w:numId w:val="1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Положення про облікову політику у Волинській обласній державній адміністрації (далі – Положення) визначає методи оцінки, обліку і процедури, які застосовуються суб’єктом державного сектору для ведення бухгалтерського обліку, складання і подання фінансової та бюджетної звітності, не визначені національними положеннями (стандартами) бухгалтерського обліку в державному секторі, або щодо яких передбачено більш ніж один їх варіант, а також строки корисного використання груп основних засобів та нематеріальних активів. </w:t>
      </w:r>
    </w:p>
    <w:p w14:paraId="4686016D" w14:textId="77777777" w:rsidR="000420D5" w:rsidRPr="001D2BD6" w:rsidRDefault="000420D5" w:rsidP="000420D5">
      <w:pPr>
        <w:tabs>
          <w:tab w:val="left" w:pos="567"/>
          <w:tab w:val="left" w:pos="709"/>
          <w:tab w:val="left" w:pos="993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0C19DB64" w14:textId="77777777" w:rsidR="00C3584C" w:rsidRPr="000D6405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Одиницею аналітичного обліку запасів визнається їх найменування, додатково облік запасів здійснюється за номенклатурними номерами.</w:t>
      </w:r>
    </w:p>
    <w:p w14:paraId="57023CEE" w14:textId="77777777" w:rsidR="00C3584C" w:rsidRPr="000D6405" w:rsidRDefault="00C3584C" w:rsidP="000420D5">
      <w:pPr>
        <w:tabs>
          <w:tab w:val="left" w:pos="709"/>
        </w:tabs>
        <w:spacing w:after="0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У місцях зберігання запасів матеріально відповідальні особи ведуть кількісний облік руху запасів у книзі складського обліку запасів за найменуваннями, номенклатурними номерами та кількістю. Щокварталу на дату балансу спеціаліст відділу фінансово-господарського забезпечення облдержадміністрації, відповідальний за ведення обліку запасів, проводить вибіркову звірку фактичної наявності запасів із записами у книзі та даними бухгалтерського обліку.</w:t>
      </w:r>
    </w:p>
    <w:p w14:paraId="0BE859BF" w14:textId="1E12FFA1" w:rsidR="00C3584C" w:rsidRDefault="00C3584C" w:rsidP="000420D5">
      <w:pPr>
        <w:tabs>
          <w:tab w:val="left" w:pos="567"/>
          <w:tab w:val="left" w:pos="709"/>
        </w:tabs>
        <w:spacing w:after="0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Облік запасів ведеться за найменуван</w:t>
      </w:r>
      <w:r w:rsidR="000420D5">
        <w:rPr>
          <w:rFonts w:ascii="Times New Roman" w:hAnsi="Times New Roman"/>
          <w:color w:val="000000"/>
          <w:sz w:val="28"/>
          <w:szCs w:val="28"/>
        </w:rPr>
        <w:t>нями, номенклатурними номерами,</w:t>
      </w:r>
      <w:r w:rsidRPr="000D6405">
        <w:rPr>
          <w:rFonts w:ascii="Times New Roman" w:hAnsi="Times New Roman"/>
          <w:color w:val="000000"/>
          <w:sz w:val="28"/>
          <w:szCs w:val="28"/>
        </w:rPr>
        <w:t xml:space="preserve"> у розрізі матеріально відповідальних осіб – в оборотних відомостях (за кожним субрахунком) у кількісному та сумарному вимірах. Відпуск запасів у використання здійснюється за середньозваженою собівартістю, яка обчислюється на дату здійснення операції (оцінка проводиться шляхом ділення сумарної вартості залишку таких запасів на дату операції на сумарну кількість запасів на дату операції з їх вибуття). </w:t>
      </w:r>
    </w:p>
    <w:p w14:paraId="59E577A3" w14:textId="77777777" w:rsidR="000420D5" w:rsidRPr="001D2BD6" w:rsidRDefault="000420D5" w:rsidP="000420D5">
      <w:pPr>
        <w:tabs>
          <w:tab w:val="left" w:pos="567"/>
          <w:tab w:val="left" w:pos="709"/>
        </w:tabs>
        <w:spacing w:after="0"/>
        <w:ind w:firstLine="567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6BC79B59" w14:textId="4F2889CB" w:rsidR="00C3584C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Усі первинні документи, облікові регістри, фінансова, статистична та інша звітність складаються українською мовою. Документи, що є підставою для записів у бухгалтерському обліку і складені іноземною мовою, повинні мати погоджений автентичний переклад українською мовою.</w:t>
      </w:r>
    </w:p>
    <w:p w14:paraId="613B094F" w14:textId="77777777" w:rsidR="001D2BD6" w:rsidRPr="001D2BD6" w:rsidRDefault="001D2BD6" w:rsidP="001D2BD6">
      <w:pPr>
        <w:tabs>
          <w:tab w:val="left" w:pos="709"/>
          <w:tab w:val="left" w:pos="851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639F908D" w14:textId="454B3991" w:rsidR="00C3584C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Підставою для бухгалтерського обліку є первинні документи, які фіксують факт здійснення операції та складаються під час її здійснення. Оформлення та подання перв</w:t>
      </w:r>
      <w:r w:rsidR="001D2BD6">
        <w:rPr>
          <w:rFonts w:ascii="Times New Roman" w:hAnsi="Times New Roman"/>
          <w:color w:val="000000"/>
          <w:sz w:val="28"/>
          <w:szCs w:val="28"/>
        </w:rPr>
        <w:t xml:space="preserve">инних документів здійснюється </w:t>
      </w:r>
      <w:r w:rsidRPr="000D6405">
        <w:rPr>
          <w:rFonts w:ascii="Times New Roman" w:hAnsi="Times New Roman"/>
          <w:color w:val="000000"/>
          <w:sz w:val="28"/>
          <w:szCs w:val="28"/>
        </w:rPr>
        <w:t>відповідно до вимог Положення про документальне забезпечення записів у бухгалтерському обліку, затвердженого наказом Міністерства фінансів України від 24 травня 1995 року № 88, зареєстрованого в Міністерстві юстиції України 05 червня 1995 року за № 168/704 (зі змінами), у строки, визначені графіком документообігу облдержадміністрації,  згідно додатком 3 до цього Положення.</w:t>
      </w:r>
    </w:p>
    <w:p w14:paraId="71EC4C0F" w14:textId="255883C7" w:rsidR="001D2BD6" w:rsidRPr="001D2BD6" w:rsidRDefault="001D2BD6" w:rsidP="001D2BD6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7B796EB9" w14:textId="38F9B632" w:rsidR="00C3584C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Ведення бухгалтерського обліку та складання фінансової звітності здійснюється в єдиному грошовому вимірі у національній валюті України з використанням гривень та копійок.</w:t>
      </w:r>
    </w:p>
    <w:p w14:paraId="5ECF782D" w14:textId="552000BA" w:rsidR="001D2BD6" w:rsidRPr="001D2BD6" w:rsidRDefault="001D2BD6" w:rsidP="001D2BD6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7C99B8EC" w14:textId="556FBF3E" w:rsidR="00C3584C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Головним звітним періодом є календарний рік, проміжні облікові періоди – місяці, квартали. Звітність за такими періодами складається наростаючим підсумком з початку звітного року у складі балансу та звіту про виконання кошторису доходів і видатків.</w:t>
      </w:r>
    </w:p>
    <w:p w14:paraId="3B088D48" w14:textId="625CD1C0" w:rsidR="001D2BD6" w:rsidRPr="001D2BD6" w:rsidRDefault="001D2BD6" w:rsidP="001D2BD6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3058308B" w14:textId="2BE6617F" w:rsidR="00C3584C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Форма бухгалтерського обліку – </w:t>
      </w:r>
      <w:proofErr w:type="spellStart"/>
      <w:r w:rsidRPr="000D6405">
        <w:rPr>
          <w:rFonts w:ascii="Times New Roman" w:hAnsi="Times New Roman"/>
          <w:color w:val="000000"/>
          <w:sz w:val="28"/>
          <w:szCs w:val="28"/>
        </w:rPr>
        <w:t>меморіально</w:t>
      </w:r>
      <w:proofErr w:type="spellEnd"/>
      <w:r w:rsidRPr="000D6405">
        <w:rPr>
          <w:rFonts w:ascii="Times New Roman" w:hAnsi="Times New Roman"/>
          <w:color w:val="000000"/>
          <w:sz w:val="28"/>
          <w:szCs w:val="28"/>
        </w:rPr>
        <w:t>-ордерна для обліку запасів господарських операцій в облікових регістрах із забезпеченням збереження інформації на електронних носіях та у паперовому вигляді.</w:t>
      </w:r>
    </w:p>
    <w:p w14:paraId="40370966" w14:textId="0567CABE" w:rsidR="001D2BD6" w:rsidRPr="001D2BD6" w:rsidRDefault="001D2BD6" w:rsidP="001D2BD6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506A203E" w14:textId="20809F1D" w:rsidR="001D2BD6" w:rsidRDefault="00C3584C" w:rsidP="001D2BD6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Сума транспортно-заготівельних витрат обліковується на аналітичному рахунку за окремими групами запасів, якщо вони пов’язані із доставкою кількох найменувань, груп, видів запасів.</w:t>
      </w:r>
    </w:p>
    <w:p w14:paraId="0164E75E" w14:textId="6568DAB6" w:rsidR="001D2BD6" w:rsidRPr="001D2BD6" w:rsidRDefault="001D2BD6" w:rsidP="001D2BD6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439A9596" w14:textId="77777777" w:rsidR="001D2BD6" w:rsidRDefault="00C3584C" w:rsidP="00C3584C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Вартість малоцінних та швидкозношуваних предметів, що передані в експлуатацію, виключається зі складу активів (списується з балансу) з подальшою організацією оперативного кількісного обліку таких предметів (крім канцелярського приладдя) за місцями експлуатації і відповідальними особами протягом строку їх фактичного використання.</w:t>
      </w:r>
    </w:p>
    <w:p w14:paraId="552E2E0E" w14:textId="5F1C9A1E" w:rsidR="00C3584C" w:rsidRPr="001D2BD6" w:rsidRDefault="00C3584C" w:rsidP="001D2BD6">
      <w:pPr>
        <w:tabs>
          <w:tab w:val="left" w:pos="709"/>
          <w:tab w:val="left" w:pos="85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  <w:r w:rsidRPr="001D2BD6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67A9A494" w14:textId="77F42FB0" w:rsidR="00C3584C" w:rsidRDefault="00C3584C" w:rsidP="00C3584C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Амортизація необоротних активів нараховується </w:t>
      </w:r>
      <w:r w:rsidR="003D75F2">
        <w:rPr>
          <w:rFonts w:ascii="Times New Roman" w:hAnsi="Times New Roman"/>
          <w:color w:val="000000"/>
          <w:sz w:val="28"/>
          <w:szCs w:val="28"/>
        </w:rPr>
        <w:t>з огляду на</w:t>
      </w:r>
      <w:r w:rsidRPr="000D6405">
        <w:rPr>
          <w:rFonts w:ascii="Times New Roman" w:hAnsi="Times New Roman"/>
          <w:color w:val="000000"/>
          <w:sz w:val="28"/>
          <w:szCs w:val="28"/>
        </w:rPr>
        <w:t xml:space="preserve"> строк</w:t>
      </w:r>
      <w:r w:rsidR="003D75F2">
        <w:rPr>
          <w:rFonts w:ascii="Times New Roman" w:hAnsi="Times New Roman"/>
          <w:color w:val="000000"/>
          <w:sz w:val="28"/>
          <w:szCs w:val="28"/>
        </w:rPr>
        <w:t>и</w:t>
      </w:r>
      <w:r w:rsidRPr="000D6405">
        <w:rPr>
          <w:rFonts w:ascii="Times New Roman" w:hAnsi="Times New Roman"/>
          <w:color w:val="000000"/>
          <w:sz w:val="28"/>
          <w:szCs w:val="28"/>
        </w:rPr>
        <w:t xml:space="preserve"> корисного використання основних засобів та нематеріальних активів, визначених у додатках 1, 2 до цього Положення. </w:t>
      </w:r>
    </w:p>
    <w:p w14:paraId="6DD67130" w14:textId="2D80E1DB" w:rsidR="003D75F2" w:rsidRPr="003D75F2" w:rsidRDefault="003D75F2" w:rsidP="003D75F2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721BA545" w14:textId="637F3E2D" w:rsidR="00C3584C" w:rsidRDefault="00C3584C" w:rsidP="00C3584C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Нарахування амортизації проводиться на дату складання балансу (щокварталу).</w:t>
      </w:r>
    </w:p>
    <w:p w14:paraId="238137AA" w14:textId="2037DB56" w:rsidR="003D75F2" w:rsidRPr="003D75F2" w:rsidRDefault="003D75F2" w:rsidP="003D75F2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29A02A4D" w14:textId="77777777" w:rsidR="00C3584C" w:rsidRPr="000D6405" w:rsidRDefault="00C3584C" w:rsidP="00C3584C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Нарахування амортизації здійснюється протягом строку корисного використання (експлуатації) об’єкта основних засобів при визначенні цього об’єкта активом (під час зарахування на баланс) і призупиняється на період його реконструкції, модернізації, добудови, дообладнання та консервації.</w:t>
      </w:r>
    </w:p>
    <w:p w14:paraId="5080A7A8" w14:textId="74C8D341" w:rsidR="00C3584C" w:rsidRPr="000D6405" w:rsidRDefault="00C3584C" w:rsidP="0075250C">
      <w:pPr>
        <w:tabs>
          <w:tab w:val="left" w:pos="709"/>
        </w:tabs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lastRenderedPageBreak/>
        <w:t xml:space="preserve"> Після визнання втрат від зменшення корисності об’єкта основних засобів нарахування амортизації здійснюється виходячи з переглянутого строку його корисного використання (експлуатації). </w:t>
      </w:r>
    </w:p>
    <w:p w14:paraId="72ACA5BB" w14:textId="77777777" w:rsidR="00C3584C" w:rsidRPr="000D6405" w:rsidRDefault="00C3584C" w:rsidP="00C3584C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Якщо відсутня достовірна інформація щодо первісної вартості основних засобів, первісна вартість визначається на рівні справедливої вартості на дату отримання, оцінка якої проводиться відповідно до законодавства. </w:t>
      </w:r>
    </w:p>
    <w:p w14:paraId="645EEA19" w14:textId="77777777" w:rsidR="00C3584C" w:rsidRPr="000D6405" w:rsidRDefault="00C3584C" w:rsidP="0075250C">
      <w:pPr>
        <w:tabs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У разі прийняття рішення керівництвом облдержадміністрації об'єкт основних засобів може переоцінюватися, якщо залишкова вартість цього об'єкта суттєво відрізняється від його справедливої вартості на річну дату балансу. </w:t>
      </w:r>
    </w:p>
    <w:p w14:paraId="2847A1F7" w14:textId="77A3B294" w:rsidR="00C3584C" w:rsidRDefault="00C3584C" w:rsidP="0075250C">
      <w:pPr>
        <w:tabs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У разі переоцінки об'єкта основних засобів здійснюється одночасна переоцінка всіх об'єктів групи основних засобів, до якої належить цей об'єкт. </w:t>
      </w:r>
    </w:p>
    <w:p w14:paraId="5E06DEEF" w14:textId="77777777" w:rsidR="0075250C" w:rsidRPr="0075250C" w:rsidRDefault="0075250C" w:rsidP="0075250C">
      <w:pPr>
        <w:tabs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5F1D553F" w14:textId="77777777" w:rsidR="00C3584C" w:rsidRPr="000D6405" w:rsidRDefault="00C3584C" w:rsidP="000D6405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До витрат майбутніх періодів ураховуються суми здійснених витрат у звітному періоді, які підлягають віднесенню на витрати в майбутніх звітних періодах щокварталу. </w:t>
      </w:r>
    </w:p>
    <w:p w14:paraId="035C4DE6" w14:textId="196660F6" w:rsidR="00C3584C" w:rsidRDefault="00C3584C" w:rsidP="00C3584C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У разі виправлення суттєвих помилок, які відносяться до попередніх періодів, та повторного складання фінансової звітності встановлюється поріг суттєвої помилки в розмірі 0,1 відсотка відповідно до підсумку балансу. </w:t>
      </w:r>
    </w:p>
    <w:p w14:paraId="07A28394" w14:textId="77777777" w:rsidR="0075250C" w:rsidRPr="0075250C" w:rsidRDefault="0075250C" w:rsidP="0075250C">
      <w:pPr>
        <w:tabs>
          <w:tab w:val="left" w:pos="709"/>
          <w:tab w:val="left" w:pos="851"/>
          <w:tab w:val="left" w:pos="993"/>
        </w:tabs>
        <w:spacing w:after="0" w:line="240" w:lineRule="auto"/>
        <w:ind w:left="567"/>
        <w:jc w:val="both"/>
        <w:outlineLvl w:val="0"/>
        <w:rPr>
          <w:rFonts w:ascii="Times New Roman" w:hAnsi="Times New Roman"/>
          <w:color w:val="000000"/>
          <w:sz w:val="16"/>
          <w:szCs w:val="16"/>
        </w:rPr>
      </w:pPr>
    </w:p>
    <w:p w14:paraId="07251546" w14:textId="0B7041EB" w:rsidR="00C3584C" w:rsidRPr="005C1802" w:rsidRDefault="00C3584C" w:rsidP="00C3584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 малоцінних необоротних матеріальних активів зокрема належать: предмети виробничого значення вартістю до 20 000 гривень включно за одиницю (комплект) без податку на додану вартість – робочі столи, верстаки, кафедри, парти тощо; господарський інвентар вартістю до 20 000 гривень включно за одиницю (комплект) без податку на додану вартість; інші малоцінні необоротні предмети, термін експлуатації яких більше одного року, а вартість за одиницю не перевищує 20 000 гривень включно без податку на додану вартість – сценічно-постановочні засоби, телефони, обчислювальна техніка, пральні та швейні машини, холодильники тощо.</w:t>
      </w:r>
    </w:p>
    <w:p w14:paraId="6C9D94BB" w14:textId="4024538C" w:rsidR="005C1802" w:rsidRPr="005C1802" w:rsidRDefault="005C1802" w:rsidP="005C180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4ADD20E" w14:textId="14F6BA06" w:rsidR="00C3584C" w:rsidRPr="005C1802" w:rsidRDefault="00C3584C" w:rsidP="00C3584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Заробітна плата нараховується працівникам бюджетної установи відповідно до Національного положення (стандарт) бухгалтерського обліку в державному секторі 132 «Виплати працівникам», затвердженого наказом Міністерства фінансів України від 29 грудня 2011 року № 1798, зареєстрованого в Міністерстві юстиції України 26 січня 2012 року за № 121/20434, колективного договору між адміністрацією та первинною профспілковою організацією Волинської облдержадміністрації, а також інших нормативно-правових документів на підставі табелю обліку робочого часу. </w:t>
      </w:r>
    </w:p>
    <w:p w14:paraId="584B3399" w14:textId="06ACFA44" w:rsidR="005C1802" w:rsidRPr="005C1802" w:rsidRDefault="005C1802" w:rsidP="005C180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B6042B3" w14:textId="2326579D" w:rsidR="00826AC4" w:rsidRPr="005C1802" w:rsidRDefault="004A300C" w:rsidP="00036CF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-10"/>
          <w:sz w:val="28"/>
          <w:szCs w:val="28"/>
        </w:rPr>
      </w:pPr>
      <w:r w:rsidRPr="005C1802">
        <w:rPr>
          <w:rFonts w:ascii="Times New Roman" w:hAnsi="Times New Roman"/>
          <w:spacing w:val="-10"/>
          <w:sz w:val="28"/>
          <w:szCs w:val="28"/>
        </w:rPr>
        <w:t>Документальне</w:t>
      </w:r>
      <w:r w:rsidR="00456598" w:rsidRPr="005C1802">
        <w:rPr>
          <w:rFonts w:ascii="Times New Roman" w:hAnsi="Times New Roman"/>
          <w:spacing w:val="-10"/>
          <w:sz w:val="28"/>
          <w:szCs w:val="28"/>
        </w:rPr>
        <w:t xml:space="preserve"> підтвердження витрат </w:t>
      </w:r>
      <w:r w:rsidR="00036CF7" w:rsidRPr="005C1802">
        <w:rPr>
          <w:rFonts w:ascii="Times New Roman" w:hAnsi="Times New Roman"/>
          <w:spacing w:val="-10"/>
          <w:sz w:val="28"/>
          <w:szCs w:val="28"/>
        </w:rPr>
        <w:t xml:space="preserve">на відрядження </w:t>
      </w:r>
      <w:r w:rsidRPr="005C1802">
        <w:rPr>
          <w:rFonts w:ascii="Times New Roman" w:hAnsi="Times New Roman"/>
          <w:spacing w:val="-10"/>
          <w:sz w:val="28"/>
          <w:szCs w:val="28"/>
        </w:rPr>
        <w:t xml:space="preserve">здійснюється згідно з 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н</w:t>
      </w:r>
      <w:r w:rsidR="00340D9E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аказом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 Міністерства фінансів України </w:t>
      </w:r>
      <w:r w:rsidR="00140AC1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від 28</w:t>
      </w:r>
      <w:r w:rsidR="005C1802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 вересня </w:t>
      </w:r>
      <w:r w:rsidR="00140AC1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2015 року № 841 у редакції н</w:t>
      </w:r>
      <w:r w:rsidR="00826AC4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аказу</w:t>
      </w:r>
      <w:r w:rsidR="00140AC1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 Міністерства фінансів України 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від 09</w:t>
      </w:r>
      <w:r w:rsidR="005C1802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 травня 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202</w:t>
      </w:r>
      <w:r w:rsidR="005C1802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3 року № 239, зареєстрованого в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 Міністерстві юстиції України 22 червня 2023 року за № 1037/40093 «Про внесення змін до 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lastRenderedPageBreak/>
        <w:t>наказу Міністерства фінансів Ук</w:t>
      </w:r>
      <w:r w:rsidR="00456598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раїни від 28.09.2015 року № 841</w:t>
      </w:r>
      <w:r w:rsidR="00D710D3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»</w:t>
      </w:r>
      <w:r w:rsidR="005C1802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,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 </w:t>
      </w:r>
      <w:r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та 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відповідно до підпункту 170.9.4. пункту 170.9 статті 170 розділу І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  <w:lang w:val="en-US"/>
        </w:rPr>
        <w:t>V</w:t>
      </w:r>
      <w:r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 Податкового кодексу України,</w:t>
      </w:r>
      <w:r w:rsidR="00036CF7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 xml:space="preserve"> інших законодавчих акті</w:t>
      </w:r>
      <w:r w:rsidR="00D710D3"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в України щодо платіжних послуг</w:t>
      </w:r>
      <w:r w:rsidRPr="005C1802">
        <w:rPr>
          <w:rFonts w:ascii="Times New Roman" w:hAnsi="Times New Roman"/>
          <w:color w:val="000000"/>
          <w:spacing w:val="-10"/>
          <w:sz w:val="28"/>
          <w:szCs w:val="28"/>
          <w:shd w:val="clear" w:color="auto" w:fill="FFFFFF"/>
        </w:rPr>
        <w:t>.</w:t>
      </w:r>
    </w:p>
    <w:p w14:paraId="06EB77D1" w14:textId="7BCF0DB7" w:rsidR="004A300C" w:rsidRPr="005C1802" w:rsidRDefault="005C1802" w:rsidP="005C180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</w:rPr>
      </w:pPr>
      <w:r w:rsidRPr="005C1802">
        <w:rPr>
          <w:rFonts w:ascii="Times New Roman" w:hAnsi="Times New Roman"/>
          <w:spacing w:val="-10"/>
          <w:sz w:val="28"/>
          <w:szCs w:val="28"/>
        </w:rPr>
        <w:t xml:space="preserve">    </w:t>
      </w:r>
      <w:r w:rsidR="004A300C" w:rsidRPr="005C1802">
        <w:rPr>
          <w:rFonts w:ascii="Times New Roman" w:hAnsi="Times New Roman"/>
          <w:spacing w:val="-10"/>
          <w:sz w:val="28"/>
          <w:szCs w:val="28"/>
        </w:rPr>
        <w:t xml:space="preserve">Фактична кількість днів перебування у відрядженні визначається згідно з наказом про відрядження за наявності одного чи </w:t>
      </w:r>
      <w:r w:rsidR="001D56F7" w:rsidRPr="005C1802">
        <w:rPr>
          <w:rFonts w:ascii="Times New Roman" w:hAnsi="Times New Roman"/>
          <w:spacing w:val="-10"/>
          <w:sz w:val="28"/>
          <w:szCs w:val="28"/>
        </w:rPr>
        <w:t>декількох документальних доказів перебування особи у відрядженні (відміток прикордонних слу</w:t>
      </w:r>
      <w:r w:rsidR="00D710D3" w:rsidRPr="005C1802">
        <w:rPr>
          <w:rFonts w:ascii="Times New Roman" w:hAnsi="Times New Roman"/>
          <w:spacing w:val="-10"/>
          <w:sz w:val="28"/>
          <w:szCs w:val="28"/>
        </w:rPr>
        <w:t xml:space="preserve">жб про перетин кордону, відміток про </w:t>
      </w:r>
      <w:r w:rsidR="00183370" w:rsidRPr="005C1802">
        <w:rPr>
          <w:rFonts w:ascii="Times New Roman" w:hAnsi="Times New Roman"/>
          <w:spacing w:val="-10"/>
          <w:sz w:val="28"/>
          <w:szCs w:val="28"/>
        </w:rPr>
        <w:t>«вибуття» та «прибуття»</w:t>
      </w:r>
      <w:r w:rsidR="00524958" w:rsidRPr="005C1802">
        <w:rPr>
          <w:rFonts w:ascii="Times New Roman" w:hAnsi="Times New Roman"/>
          <w:spacing w:val="-10"/>
          <w:sz w:val="28"/>
          <w:szCs w:val="28"/>
        </w:rPr>
        <w:t xml:space="preserve"> на п</w:t>
      </w:r>
      <w:r w:rsidR="001D56F7" w:rsidRPr="005C1802">
        <w:rPr>
          <w:rFonts w:ascii="Times New Roman" w:hAnsi="Times New Roman"/>
          <w:spacing w:val="-10"/>
          <w:sz w:val="28"/>
          <w:szCs w:val="28"/>
        </w:rPr>
        <w:t>освідченні про ві</w:t>
      </w:r>
      <w:r w:rsidR="00561D40" w:rsidRPr="005C1802">
        <w:rPr>
          <w:rFonts w:ascii="Times New Roman" w:hAnsi="Times New Roman"/>
          <w:spacing w:val="-10"/>
          <w:sz w:val="28"/>
          <w:szCs w:val="28"/>
        </w:rPr>
        <w:t>дрядження згідно з додатком 4</w:t>
      </w:r>
      <w:r w:rsidR="00D710D3" w:rsidRPr="005C1802">
        <w:rPr>
          <w:rFonts w:ascii="Times New Roman" w:hAnsi="Times New Roman"/>
          <w:spacing w:val="-10"/>
          <w:sz w:val="28"/>
          <w:szCs w:val="28"/>
        </w:rPr>
        <w:t xml:space="preserve"> до Положення, проїзних документів, рахунків на проживання та/або інших документів, що підтверджують фактичне перебування особи у відрядженні).</w:t>
      </w:r>
    </w:p>
    <w:p w14:paraId="514E21C9" w14:textId="77777777" w:rsidR="005C1802" w:rsidRPr="005C1802" w:rsidRDefault="005C1802" w:rsidP="005C180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260358A" w14:textId="7287EAC2" w:rsidR="00C3584C" w:rsidRPr="000D6405" w:rsidRDefault="005C1802" w:rsidP="005C180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524958">
        <w:rPr>
          <w:rFonts w:ascii="Times New Roman" w:hAnsi="Times New Roman"/>
          <w:color w:val="000000"/>
          <w:sz w:val="28"/>
          <w:szCs w:val="28"/>
        </w:rPr>
        <w:t>19.</w:t>
      </w:r>
      <w:r w:rsidR="00BF45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584C" w:rsidRPr="000D6405">
        <w:rPr>
          <w:rFonts w:ascii="Times New Roman" w:hAnsi="Times New Roman"/>
          <w:color w:val="000000"/>
          <w:sz w:val="28"/>
          <w:szCs w:val="28"/>
        </w:rPr>
        <w:t>Для обліку робочого часу використовується Табель обліку використання робочого часу. Неточності в Табелі обліку робочого часу, пов’язані із неперед</w:t>
      </w:r>
      <w:r>
        <w:rPr>
          <w:rFonts w:ascii="Times New Roman" w:hAnsi="Times New Roman"/>
          <w:color w:val="000000"/>
          <w:sz w:val="28"/>
          <w:szCs w:val="28"/>
        </w:rPr>
        <w:t>бачуваними обставинами (хвороба</w:t>
      </w:r>
      <w:r w:rsidR="00C3584C" w:rsidRPr="000D6405">
        <w:rPr>
          <w:rFonts w:ascii="Times New Roman" w:hAnsi="Times New Roman"/>
          <w:color w:val="000000"/>
          <w:sz w:val="28"/>
          <w:szCs w:val="28"/>
        </w:rPr>
        <w:t xml:space="preserve"> тощо), виправляються через оформлення додаткових (уточнюючих) табелів за минулий місяць.</w:t>
      </w:r>
    </w:p>
    <w:p w14:paraId="0FF2B3D8" w14:textId="77777777" w:rsidR="00C3584C" w:rsidRPr="000D6405" w:rsidRDefault="00C3584C" w:rsidP="005C1802">
      <w:pPr>
        <w:tabs>
          <w:tab w:val="left" w:pos="709"/>
          <w:tab w:val="left" w:pos="993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Заробітна плата виплачується працівникам регулярно в робочі дні два рази на місяць, а саме: за першу половину місяця (аванс) не пізніше 16 числа, за другу половину місяця не пізніше останнього робочого дня місяця.</w:t>
      </w:r>
    </w:p>
    <w:p w14:paraId="6CEA2E99" w14:textId="77777777" w:rsidR="00C3584C" w:rsidRPr="000D6405" w:rsidRDefault="00C3584C" w:rsidP="00C3584C">
      <w:pPr>
        <w:tabs>
          <w:tab w:val="left" w:pos="360"/>
        </w:tabs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>Якщо день виплати заробітної плати збігається з вихідним, святковим або неробочим днем, заробітна плата виплачується напередодні.</w:t>
      </w:r>
      <w:r w:rsidR="00D8389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6F0A8835" w14:textId="77777777" w:rsidR="00C3584C" w:rsidRPr="000D6405" w:rsidRDefault="00524958" w:rsidP="00524958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20.</w:t>
      </w:r>
      <w:r w:rsidR="00BF45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584C" w:rsidRPr="000D6405">
        <w:rPr>
          <w:rFonts w:ascii="Times New Roman" w:hAnsi="Times New Roman"/>
          <w:color w:val="000000"/>
          <w:sz w:val="28"/>
          <w:szCs w:val="28"/>
        </w:rPr>
        <w:t xml:space="preserve">Цінні подарунки обліковуються на субрахунку 1815 «Активи для розподілу, передачі, продажу» класу 1 «Нефінансові активи» та у бухгалтерському обліку відображаються за кореспонденцією: </w:t>
      </w:r>
    </w:p>
    <w:p w14:paraId="0218575D" w14:textId="77777777" w:rsidR="00C3584C" w:rsidRPr="000D6405" w:rsidRDefault="00C3584C" w:rsidP="005C1802">
      <w:pPr>
        <w:tabs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«Нараховані подарунки ДТ 815, КТ 2117»; </w:t>
      </w:r>
    </w:p>
    <w:p w14:paraId="7ADC32DE" w14:textId="77777777" w:rsidR="00C3584C" w:rsidRPr="000D6405" w:rsidRDefault="00C3584C" w:rsidP="000D6405">
      <w:pPr>
        <w:tabs>
          <w:tab w:val="left" w:pos="709"/>
        </w:tabs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«Вручені подарунки ДТ 217, КТ 11815». </w:t>
      </w:r>
    </w:p>
    <w:p w14:paraId="6C9875AB" w14:textId="77777777" w:rsidR="00C3584C" w:rsidRPr="000D6405" w:rsidRDefault="00524958" w:rsidP="00524958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21.</w:t>
      </w:r>
      <w:r w:rsidR="00BF45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584C" w:rsidRPr="000D6405">
        <w:rPr>
          <w:rFonts w:ascii="Times New Roman" w:hAnsi="Times New Roman"/>
          <w:color w:val="000000"/>
          <w:sz w:val="28"/>
          <w:szCs w:val="28"/>
        </w:rPr>
        <w:t xml:space="preserve">Для більш точного відображення господарських операцій і правильного розкриття інформації надалі при складанні фінансової і бюджетної звітності застосовуються аналітичні рахунки (п’ята цифра) до субрахунків Плану рахунків бухгалтерського обліку з параметрами: </w:t>
      </w:r>
    </w:p>
    <w:p w14:paraId="2FE71E2D" w14:textId="77777777" w:rsidR="00C3584C" w:rsidRPr="000D6405" w:rsidRDefault="00C3584C" w:rsidP="005C1802">
      <w:pPr>
        <w:tabs>
          <w:tab w:val="left" w:pos="567"/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загальний фонд («0»), </w:t>
      </w:r>
    </w:p>
    <w:p w14:paraId="507D8455" w14:textId="28BA03BD" w:rsidR="00C3584C" w:rsidRDefault="00C3584C" w:rsidP="005C1802">
      <w:pPr>
        <w:tabs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спеціальний фонд по видах надходжень («1», «2» і так далі). </w:t>
      </w:r>
    </w:p>
    <w:p w14:paraId="032E430E" w14:textId="77777777" w:rsidR="005C1802" w:rsidRPr="005C1802" w:rsidRDefault="005C1802" w:rsidP="005C1802">
      <w:pPr>
        <w:tabs>
          <w:tab w:val="left" w:pos="709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</w:p>
    <w:p w14:paraId="4337E33D" w14:textId="3DC6B3FE" w:rsidR="00C3584C" w:rsidRPr="000D6405" w:rsidRDefault="00524958" w:rsidP="00CD6831">
      <w:pPr>
        <w:tabs>
          <w:tab w:val="left" w:pos="709"/>
          <w:tab w:val="left" w:pos="993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22.</w:t>
      </w:r>
      <w:r w:rsidR="00BF457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3584C" w:rsidRPr="000D6405">
        <w:rPr>
          <w:rFonts w:ascii="Times New Roman" w:hAnsi="Times New Roman"/>
          <w:color w:val="000000"/>
          <w:sz w:val="28"/>
          <w:szCs w:val="28"/>
        </w:rPr>
        <w:t>Зміни до цього Положення вносяться лише у випадках, установлених у національних положеннях (стандартах) бухгалтерського обліку в державному секторі, та обов’язково обґрунтовуються і розкриваються у фінансовій звітності, а також у випадках, коли зміни до облікової політики сприятимуть більш достовірному відображенню в бухгалтерському обліку інформації про здійснені господарські операції.</w:t>
      </w:r>
    </w:p>
    <w:p w14:paraId="52158003" w14:textId="0A516544" w:rsidR="00C3584C" w:rsidRPr="000D6405" w:rsidRDefault="00C3584C" w:rsidP="00C3584C">
      <w:pPr>
        <w:tabs>
          <w:tab w:val="left" w:pos="709"/>
        </w:tabs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0D6405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934FFE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0D6405">
        <w:rPr>
          <w:rFonts w:ascii="Times New Roman" w:hAnsi="Times New Roman"/>
          <w:color w:val="000000"/>
          <w:sz w:val="28"/>
          <w:szCs w:val="28"/>
        </w:rPr>
        <w:t xml:space="preserve">    ____________________________</w:t>
      </w:r>
      <w:r w:rsidR="00CD6831">
        <w:rPr>
          <w:rFonts w:ascii="Times New Roman" w:hAnsi="Times New Roman"/>
          <w:color w:val="000000"/>
          <w:sz w:val="28"/>
          <w:szCs w:val="28"/>
        </w:rPr>
        <w:t>_________</w:t>
      </w:r>
    </w:p>
    <w:p w14:paraId="261796DF" w14:textId="77777777" w:rsidR="00CD6831" w:rsidRDefault="00211BC8" w:rsidP="00211BC8">
      <w:pPr>
        <w:tabs>
          <w:tab w:val="left" w:pos="5529"/>
          <w:tab w:val="left" w:pos="6237"/>
        </w:tabs>
        <w:ind w:left="2832" w:firstLine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</w:p>
    <w:p w14:paraId="6986E3AB" w14:textId="5030704A" w:rsidR="00211BC8" w:rsidRPr="00211BC8" w:rsidRDefault="00211BC8" w:rsidP="00CD6831">
      <w:pPr>
        <w:tabs>
          <w:tab w:val="left" w:pos="5529"/>
          <w:tab w:val="left" w:pos="6237"/>
        </w:tabs>
        <w:spacing w:after="0" w:line="240" w:lineRule="auto"/>
        <w:ind w:left="2832" w:firstLine="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</w:t>
      </w:r>
      <w:r w:rsidR="00CD683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211BC8">
        <w:rPr>
          <w:rFonts w:ascii="Times New Roman" w:eastAsia="Times New Roman" w:hAnsi="Times New Roman"/>
          <w:sz w:val="24"/>
          <w:szCs w:val="24"/>
          <w:lang w:eastAsia="ru-RU"/>
        </w:rPr>
        <w:t>Додаток 1</w:t>
      </w:r>
    </w:p>
    <w:p w14:paraId="76D912E6" w14:textId="140A3C73" w:rsidR="00211BC8" w:rsidRPr="00211BC8" w:rsidRDefault="00211BC8" w:rsidP="00CD6831">
      <w:pPr>
        <w:tabs>
          <w:tab w:val="left" w:pos="5529"/>
        </w:tabs>
        <w:spacing w:after="0" w:line="240" w:lineRule="auto"/>
        <w:ind w:left="5040" w:firstLine="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211BC8">
        <w:rPr>
          <w:rFonts w:ascii="Times New Roman" w:eastAsia="Times New Roman" w:hAnsi="Times New Roman"/>
          <w:sz w:val="24"/>
          <w:szCs w:val="24"/>
          <w:lang w:eastAsia="ru-RU"/>
        </w:rPr>
        <w:t>до Положення про облікову</w:t>
      </w:r>
    </w:p>
    <w:p w14:paraId="00B70475" w14:textId="126137C3" w:rsidR="00211BC8" w:rsidRPr="00211BC8" w:rsidRDefault="00211BC8" w:rsidP="00211BC8">
      <w:pPr>
        <w:tabs>
          <w:tab w:val="left" w:pos="5529"/>
        </w:tabs>
        <w:spacing w:after="0" w:line="240" w:lineRule="auto"/>
        <w:ind w:left="5040" w:firstLine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211BC8">
        <w:rPr>
          <w:rFonts w:ascii="Times New Roman" w:eastAsia="Times New Roman" w:hAnsi="Times New Roman"/>
          <w:sz w:val="24"/>
          <w:szCs w:val="24"/>
          <w:lang w:eastAsia="ru-RU"/>
        </w:rPr>
        <w:t>політику у Волинській обласній</w:t>
      </w:r>
    </w:p>
    <w:p w14:paraId="0832BC92" w14:textId="2B630A2F" w:rsidR="00211BC8" w:rsidRPr="00211BC8" w:rsidRDefault="00211BC8" w:rsidP="00211BC8">
      <w:pPr>
        <w:tabs>
          <w:tab w:val="left" w:pos="5529"/>
        </w:tabs>
        <w:spacing w:after="0" w:line="240" w:lineRule="auto"/>
        <w:ind w:left="5040" w:firstLine="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211BC8">
        <w:rPr>
          <w:rFonts w:ascii="Times New Roman" w:eastAsia="Times New Roman" w:hAnsi="Times New Roman"/>
          <w:sz w:val="24"/>
          <w:szCs w:val="24"/>
          <w:lang w:eastAsia="ru-RU"/>
        </w:rPr>
        <w:t>державній адміністрації</w:t>
      </w:r>
    </w:p>
    <w:p w14:paraId="1D78EC22" w14:textId="15D052DB" w:rsidR="00211BC8" w:rsidRPr="00211BC8" w:rsidRDefault="00211BC8" w:rsidP="00211BC8">
      <w:pPr>
        <w:shd w:val="clear" w:color="auto" w:fill="FFFFFF"/>
        <w:spacing w:after="0" w:line="240" w:lineRule="auto"/>
        <w:ind w:left="448" w:right="448" w:firstLine="3"/>
        <w:rPr>
          <w:rFonts w:ascii="Times New Roman" w:eastAsia="Times New Roman" w:hAnsi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                                  </w:t>
      </w:r>
      <w:r w:rsidRPr="00211BC8">
        <w:rPr>
          <w:rFonts w:ascii="Times New Roman" w:eastAsia="Times New Roman" w:hAnsi="Times New Roman"/>
          <w:bCs/>
          <w:sz w:val="24"/>
          <w:szCs w:val="24"/>
        </w:rPr>
        <w:t>(пункт 10)</w:t>
      </w:r>
    </w:p>
    <w:p w14:paraId="43079115" w14:textId="77777777" w:rsidR="00211BC8" w:rsidRPr="00211BC8" w:rsidRDefault="00211BC8" w:rsidP="00211BC8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14:paraId="1455A1B8" w14:textId="586F231A" w:rsidR="00211BC8" w:rsidRDefault="00211BC8" w:rsidP="00CD683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211BC8">
        <w:rPr>
          <w:rFonts w:ascii="Times New Roman" w:eastAsia="Times New Roman" w:hAnsi="Times New Roman"/>
          <w:bCs/>
          <w:sz w:val="28"/>
          <w:szCs w:val="28"/>
        </w:rPr>
        <w:t>СТРОКИ</w:t>
      </w:r>
      <w:r w:rsidRPr="00211BC8">
        <w:rPr>
          <w:rFonts w:ascii="Times New Roman" w:eastAsia="Times New Roman" w:hAnsi="Times New Roman"/>
          <w:sz w:val="28"/>
          <w:szCs w:val="28"/>
        </w:rPr>
        <w:br/>
      </w:r>
      <w:r w:rsidRPr="00211BC8">
        <w:rPr>
          <w:rFonts w:ascii="Times New Roman" w:eastAsia="Times New Roman" w:hAnsi="Times New Roman"/>
          <w:bCs/>
          <w:sz w:val="28"/>
          <w:szCs w:val="28"/>
        </w:rPr>
        <w:t>корисного використання основних засобів</w:t>
      </w:r>
    </w:p>
    <w:p w14:paraId="3AA28772" w14:textId="77777777" w:rsidR="00CD6831" w:rsidRPr="00211BC8" w:rsidRDefault="00CD6831" w:rsidP="00CD6831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5115" w:type="pct"/>
        <w:tblInd w:w="-16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"/>
        <w:gridCol w:w="1371"/>
        <w:gridCol w:w="6934"/>
        <w:gridCol w:w="1502"/>
      </w:tblGrid>
      <w:tr w:rsidR="00211BC8" w:rsidRPr="00211BC8" w14:paraId="5C558858" w14:textId="77777777" w:rsidTr="006B1416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9CBCA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7BC3D9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 xml:space="preserve">Назва </w:t>
            </w:r>
          </w:p>
          <w:p w14:paraId="21152FE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 xml:space="preserve">  субрахунку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B831D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Назва підгрупи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1D357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Строк корисного використання, років</w:t>
            </w:r>
          </w:p>
        </w:tc>
      </w:tr>
      <w:tr w:rsidR="00211BC8" w:rsidRPr="00211BC8" w14:paraId="4A85872A" w14:textId="77777777" w:rsidTr="006B1416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C8CB5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ED571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F3A27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6A56F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11BC8" w:rsidRPr="00211BC8" w14:paraId="5F8506AF" w14:textId="77777777" w:rsidTr="006B1416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F9F290D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7F6CCEA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Будинки та споруди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1FE3C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pacing w:val="-6"/>
                <w:sz w:val="24"/>
                <w:szCs w:val="24"/>
                <w:shd w:val="clear" w:color="auto" w:fill="FFFFFF"/>
                <w:lang w:eastAsia="ru-RU"/>
              </w:rPr>
              <w:t xml:space="preserve">будинки виробничо-господарського призначення (підгрупа 1):       </w:t>
            </w:r>
          </w:p>
          <w:p w14:paraId="4C72410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 xml:space="preserve">з плівкових матеріалів, збірно-розбірні, пересувні, кіоски, </w:t>
            </w:r>
            <w:proofErr w:type="spellStart"/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ларки</w:t>
            </w:r>
            <w:proofErr w:type="spellEnd"/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, альтанки тощо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358D92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4EBF71B1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0D5E4FF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762DF816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9369E3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дерев'яні, каркасні і щитові, контейнерні, дерево-металеві, каркасно-обшивні і панельні, глинобитні, сирцеві, саманові та інші аналогічні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521A16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4CAEE9D1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17979E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C4579C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5D238E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без каркасів зі стінами полегшеної кам'яної кладки, залізобетонними, цегляними і дерев'яними колонами та стовпами, із залізобетонними, дерев'яними та іншими перекриттями; дерев'яні з брущатими або зробленими з колод рубаними стінами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29BFC6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211BC8" w:rsidRPr="00211BC8" w14:paraId="6CFE31F6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D4CDD6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8D78B05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D125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 із залізобетонними і металевими каркасами, зі стінами з кам'яних матеріалів, великих блоків і панелей, із залізобетонними, металевими, іншими довговічними покриттями та інші некласифіковані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64190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211BC8" w:rsidRPr="00211BC8" w14:paraId="3D70B78A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FA5D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1A5CD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347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pacing w:val="-6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pacing w:val="-6"/>
                <w:sz w:val="24"/>
                <w:szCs w:val="24"/>
                <w:shd w:val="clear" w:color="auto" w:fill="FFFFFF"/>
                <w:lang w:eastAsia="ru-RU"/>
              </w:rPr>
              <w:t>будинки, що повністю чи переважно призначені для проживання (підгрупа 2): каркасно-комишитові та інші полегшені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EC38C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211BC8" w:rsidRPr="00211BC8" w14:paraId="528F68AE" w14:textId="77777777" w:rsidTr="006B1416">
        <w:trPr>
          <w:trHeight w:val="212"/>
        </w:trPr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3DEF4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B10DE2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6EE23" w14:textId="7B380F24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сирцеві, збірно-щитові, каркасно-засипні, глинобитні, саманові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A6D49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0817C712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AFB46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A7A69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D941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інші некласифіковані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61B0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211BC8" w:rsidRPr="00211BC8" w14:paraId="2D6486A7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33CA3C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862EF05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8465E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водокачки, стадіони, басейни, дороги, мости, пам'ятники, загорожі парків, скверів і загальних садів тощо (підгрупа 3)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05CC9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6B165BF3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8E836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54760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1332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en-US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ru-RU"/>
              </w:rPr>
              <w:t xml:space="preserve">лінії </w:t>
            </w:r>
            <w:proofErr w:type="spellStart"/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ru-RU"/>
              </w:rPr>
              <w:t>електропередач</w:t>
            </w:r>
            <w:proofErr w:type="spellEnd"/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lang w:eastAsia="ru-RU"/>
              </w:rPr>
              <w:t>, трансмісії та трубопроводи з усіма проміжними пристроями, необхідними для трансформації (перетворення) і передачі енергії та для переміщення трубопроводами рідких та газоподібних речовин до споживача (підгрупа 4)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3621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  <w:p w14:paraId="20507239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3AAD47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BC8" w:rsidRPr="00211BC8" w14:paraId="046DFF8C" w14:textId="77777777" w:rsidTr="006B1416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26D5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98A6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E9B08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 xml:space="preserve">гідротехнічні споруди, у тому числі канали, дамби, водозахисні об'єкти, </w:t>
            </w:r>
            <w:proofErr w:type="spellStart"/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колекторно</w:t>
            </w:r>
            <w:proofErr w:type="spellEnd"/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-дренажні мережі, водомірні пости та інші споруди (підгрупа 5): греблі бетонні, залізобетонні, кам'яні, земляні, тунелі, водоскиди і водоприймачі, акведуки, лотки, дюкери і водопровідні споруди, рибопропускні і рибозахисні споруди, напірні трубопроводи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5C0C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211BC8" w:rsidRPr="00211BC8" w14:paraId="32D32E84" w14:textId="77777777" w:rsidTr="006B1416">
        <w:tc>
          <w:tcPr>
            <w:tcW w:w="186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1406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07F24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6C1C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</w:pPr>
            <w:r w:rsidRPr="00211BC8">
              <w:rPr>
                <w:rFonts w:ascii="Times New Roman" w:eastAsia="Times New Roman" w:hAnsi="Times New Roman"/>
                <w:color w:val="212529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3475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11BC8" w:rsidRPr="00211BC8" w14:paraId="4B6B57F7" w14:textId="77777777" w:rsidTr="006B1416">
        <w:tc>
          <w:tcPr>
            <w:tcW w:w="186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AAC58C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70D636B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EBAD6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берегоукріплювальні та берегозахисні споруди залізобетонні, бетонні, кам'яні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29D5A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211BC8" w:rsidRPr="00211BC8" w14:paraId="31B19D4A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1A898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519ED7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87CCD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гідротехнічні споруди дерев'яні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87447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68726768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5EBDD0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48B116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7C801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водосховища при земляних дамбах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0A68D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211BC8" w:rsidRPr="00211BC8" w14:paraId="3F7C11CC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7F5E81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D6402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80B08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водоскиди і </w:t>
            </w:r>
            <w:proofErr w:type="spellStart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водовипуски</w:t>
            </w:r>
            <w:proofErr w:type="spellEnd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при ставках: бетонні та залізобетонні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C1D4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211BC8" w:rsidRPr="00211BC8" w14:paraId="7FAE020A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5C39342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AF4FDC8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89AF9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дерев'яні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E40F1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3679379A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191251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485C63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D1FED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гідротехнічні споруди на каналах (шлюзи-регулятори, мости-відводи, дюкери, у тому числі стальні, акведуки, водоскиди кам'яні, бетонні і залізобетонні та інше)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E9865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211BC8" w:rsidRPr="00211BC8" w14:paraId="22F62E14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56F1C6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986292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65A92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зрошувальна і осушувальна мережа: канали земляні без облицювання, канали, облицьовані </w:t>
            </w:r>
            <w:proofErr w:type="spellStart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каменем</w:t>
            </w:r>
            <w:proofErr w:type="spellEnd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, бетоном, залізобетоном; </w:t>
            </w:r>
            <w:proofErr w:type="spellStart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водозбірно</w:t>
            </w:r>
            <w:proofErr w:type="spellEnd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-скидна мережа із відкритих земляних каналів; </w:t>
            </w:r>
            <w:proofErr w:type="spellStart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колекторно</w:t>
            </w:r>
            <w:proofErr w:type="spellEnd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-дренажні земляні канали без кріплення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67DD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211BC8" w:rsidRPr="00211BC8" w14:paraId="65B45E1E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526FD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9A3D6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2D3F7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закрита </w:t>
            </w:r>
            <w:proofErr w:type="spellStart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колекторно</w:t>
            </w:r>
            <w:proofErr w:type="spellEnd"/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-дренажна мережа: канали із азбестоцементних труб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A7702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</w:tr>
      <w:tr w:rsidR="00211BC8" w:rsidRPr="00211BC8" w14:paraId="1C2EBE8D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38B8F4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C052DC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9021A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канали із гончарних труб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29A1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211BC8" w:rsidRPr="00211BC8" w14:paraId="5619F407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850D84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086DAD6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2DEB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канали із пластмасових труб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529C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4AEAD6DD" w14:textId="77777777" w:rsidTr="006B1416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383B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0CEC8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9BD8C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водомірні пости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9D7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023F0038" w14:textId="77777777" w:rsidTr="006B1416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1C70F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7E5E12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Машини та обладнання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BA74B" w14:textId="77777777" w:rsidR="00211BC8" w:rsidRPr="00BD7939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7939">
              <w:rPr>
                <w:rFonts w:ascii="Times New Roman" w:eastAsia="Times New Roman" w:hAnsi="Times New Roman"/>
                <w:sz w:val="24"/>
                <w:szCs w:val="24"/>
              </w:rPr>
              <w:t>вимірювальні прилади, регулювальні прилади й пристрої, лабораторне обладнання, обчислювальна техніка, медичне обладнання, інші машини та обладнання (підгрупи 3-8)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D980E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3A32C22E" w14:textId="77777777" w:rsidTr="006B1416">
        <w:tc>
          <w:tcPr>
            <w:tcW w:w="1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F8217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9744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EBDA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робочі машини та обладнання (підгрупа 2)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EA52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211BC8" w:rsidRPr="00211BC8" w14:paraId="617B0EEF" w14:textId="77777777" w:rsidTr="006B1416">
        <w:tc>
          <w:tcPr>
            <w:tcW w:w="1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01F9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915F6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2C4EF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силові машини та обладнання (підгрупа 1)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F2AD5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36C3AF36" w14:textId="77777777" w:rsidTr="006B1416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8F8D3B2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DE2A96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Транспортні засоби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4649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рухомий склад залізничного, повітряного та іншого транспорту (підгрупи 1-2)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3626D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36DC3870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0C258CA0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1790A015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A03D2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корпуси та причепи автомобілів (підгрупа 1)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15FFC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3D7289A0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396DFE2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BBAD882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0C69F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автомобілі легкові з двигуном внутрішнього згорання об'ємом циліндра (підгрупа 1):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0A1F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11BC8" w:rsidRPr="00211BC8" w14:paraId="651E713F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6E16937E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732536D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B5CFD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до 2500 см куб.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F4319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BC8" w:rsidRPr="00211BC8" w14:paraId="79B9CE4C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5BEB7B7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73EC6E8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5A0DC2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більше 2500 см куб. та інші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EB31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109E69C8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682C425A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04FA6392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A8898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автомобілі вантажні (підгрупа 1): вантажопідйомністю до 5 т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6FDA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11BC8" w:rsidRPr="00211BC8" w14:paraId="0638033D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84CDD46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7D18213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7DCD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вантажопідйомністю від 5 т до 20 т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0A21D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11BC8" w:rsidRPr="00211BC8" w14:paraId="10DA074C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DE0E053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270AAD9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B240BC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вантажопідйомністю більше 20 т та інші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6A660E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11BC8" w:rsidRPr="00211BC8" w14:paraId="67E9F368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1756AAC8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72E268A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60976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автобуси з двигуном внутрішнього згорання об'ємом циліндра (підгрупа 1): до 2800 см куб.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5EDA1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211BC8" w:rsidRPr="00211BC8" w14:paraId="742E33A0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152BC64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14:paraId="4B62886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17C5D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понад 2800 см куб. та інші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E7F16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79B827DF" w14:textId="77777777" w:rsidTr="006B1416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7F69A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EE2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464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усі види гужового, виробничого та спортивного транспорту (підгрупи 3-5)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3CC0F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11BC8" w:rsidRPr="00211BC8" w14:paraId="3A24EA34" w14:textId="77777777" w:rsidTr="006B1416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EA0B5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C7FB9E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Інструменти, прилади та інвентар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CE19F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інструменти (підгрупа 1)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8691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11BC8" w:rsidRPr="00211BC8" w14:paraId="535599A9" w14:textId="77777777" w:rsidTr="006B1416">
        <w:tc>
          <w:tcPr>
            <w:tcW w:w="1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39ABFA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875C8F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6790B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виробничий та господарський інвентар (підгрупи 2-3)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8E8374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4B609AF9" w14:textId="77777777" w:rsidTr="006B1416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4BBC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5200D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B9399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A3E9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211BC8" w:rsidRPr="00211BC8" w14:paraId="1F377228" w14:textId="77777777" w:rsidTr="006B1416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426140E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3DC2F82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Багаторічні насадження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76093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культури ягідні (суниця) 3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E0B2C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211BC8" w:rsidRPr="00211BC8" w14:paraId="5959697D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2337A8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B1AFAAE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FA61A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культури ягідні (крім суниці), плодові, овочеві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3F277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BC8" w:rsidRPr="00211BC8" w14:paraId="684BED14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630CB55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8F55D70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E5831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культури ефіроолійні, лікарські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A4D16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11BC8" w:rsidRPr="00211BC8" w14:paraId="13016253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3D2F8EC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A45BB7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F372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насадження штучні ботанічних садів та інших науково-дослідних установ і навчальних закладів для науково-дослідних цілей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29094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56AAF1DC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725B4A3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C8FAAAE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3AA67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насадження озеленювальні та декоративні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1F6A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211BC8" w:rsidRPr="00211BC8" w14:paraId="5B0D1521" w14:textId="77777777" w:rsidTr="006B1416">
        <w:tc>
          <w:tcPr>
            <w:tcW w:w="18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0D6248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7804A6F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5BEA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захисні та інші лісові насадження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706CE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211BC8" w:rsidRPr="00211BC8" w14:paraId="36957087" w14:textId="77777777" w:rsidTr="006B1416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07C6A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1B7C9" w14:textId="77777777" w:rsidR="00211BC8" w:rsidRPr="00211BC8" w:rsidRDefault="00211BC8" w:rsidP="00211BC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48C95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інші довгострокові біологічні активи, не класифіковані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225EB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29D37B14" w14:textId="77777777" w:rsidTr="006B1416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AC1D0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BA0914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Інші основні засоби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FB06CE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інші основні засоби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40CBB4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211BC8" w:rsidRPr="00211BC8" w14:paraId="7148E788" w14:textId="77777777" w:rsidTr="006B1416">
        <w:tc>
          <w:tcPr>
            <w:tcW w:w="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57B11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F1BFD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Необоротні матеріальні активи спеціального призначення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16019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необоротні матеріальні активи спеціального призначення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A078D8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211BC8" w:rsidRPr="00211BC8" w14:paraId="1D5B3FD8" w14:textId="77777777" w:rsidTr="006B1416">
        <w:tc>
          <w:tcPr>
            <w:tcW w:w="1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E75048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8FFA803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Робочі і продуктивні тварини</w:t>
            </w: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D240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 xml:space="preserve">тварини зоопарків та подібних установ, службові собаки </w:t>
            </w:r>
          </w:p>
          <w:p w14:paraId="08BAF496" w14:textId="12080F13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(підгрупи 3, 4</w:t>
            </w:r>
            <w:r w:rsidR="002D49AD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5D724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211BC8" w:rsidRPr="00211BC8" w14:paraId="7EADD431" w14:textId="77777777" w:rsidTr="006B1416">
        <w:tc>
          <w:tcPr>
            <w:tcW w:w="1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D0B0C" w14:textId="77777777" w:rsidR="00211BC8" w:rsidRPr="00211BC8" w:rsidRDefault="00211BC8" w:rsidP="00211BC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DB37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98EA0" w14:textId="77777777" w:rsidR="00211BC8" w:rsidRPr="00211BC8" w:rsidRDefault="00211BC8" w:rsidP="00211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робоча, продуктивна та інша худоба (підгрупи 1, 2)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18025" w14:textId="77777777" w:rsidR="00211BC8" w:rsidRPr="00211BC8" w:rsidRDefault="00211BC8" w:rsidP="00211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1BC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</w:tbl>
    <w:p w14:paraId="6DB26A50" w14:textId="77777777" w:rsidR="00211BC8" w:rsidRPr="00211BC8" w:rsidRDefault="00211BC8" w:rsidP="00211BC8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</w:p>
    <w:p w14:paraId="70A56B7B" w14:textId="77777777" w:rsidR="00211BC8" w:rsidRPr="00211BC8" w:rsidRDefault="00211BC8" w:rsidP="00211BC8">
      <w:pPr>
        <w:shd w:val="clear" w:color="auto" w:fill="FFFFFF"/>
        <w:spacing w:before="150" w:after="150" w:line="240" w:lineRule="auto"/>
        <w:ind w:right="49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</w:rPr>
      </w:pPr>
      <w:r w:rsidRPr="00211BC8">
        <w:rPr>
          <w:rFonts w:ascii="Times New Roman" w:eastAsia="Times New Roman" w:hAnsi="Times New Roman"/>
          <w:b/>
          <w:bCs/>
          <w:color w:val="333333"/>
          <w:sz w:val="28"/>
          <w:szCs w:val="28"/>
        </w:rPr>
        <w:t>____________________________________________</w:t>
      </w:r>
    </w:p>
    <w:p w14:paraId="3D7D37CD" w14:textId="082FA66B" w:rsidR="000D6405" w:rsidRDefault="000D6405" w:rsidP="00C3584C">
      <w:pPr>
        <w:tabs>
          <w:tab w:val="left" w:pos="5529"/>
          <w:tab w:val="left" w:pos="6237"/>
        </w:tabs>
        <w:ind w:left="2832"/>
        <w:rPr>
          <w:color w:val="000000"/>
          <w:szCs w:val="28"/>
        </w:rPr>
      </w:pPr>
    </w:p>
    <w:p w14:paraId="27101A4F" w14:textId="181A9095" w:rsidR="00211BC8" w:rsidRDefault="00211BC8" w:rsidP="00C3584C">
      <w:pPr>
        <w:tabs>
          <w:tab w:val="left" w:pos="5529"/>
          <w:tab w:val="left" w:pos="6237"/>
        </w:tabs>
        <w:ind w:left="2832"/>
        <w:rPr>
          <w:color w:val="000000"/>
          <w:szCs w:val="28"/>
        </w:rPr>
      </w:pPr>
    </w:p>
    <w:p w14:paraId="4E296D2F" w14:textId="450AE2C5" w:rsidR="00211BC8" w:rsidRDefault="00211BC8" w:rsidP="00C3584C">
      <w:pPr>
        <w:tabs>
          <w:tab w:val="left" w:pos="5529"/>
          <w:tab w:val="left" w:pos="6237"/>
        </w:tabs>
        <w:ind w:left="2832"/>
        <w:rPr>
          <w:color w:val="000000"/>
          <w:szCs w:val="28"/>
        </w:rPr>
      </w:pPr>
    </w:p>
    <w:p w14:paraId="4DAA7C41" w14:textId="10D77756" w:rsidR="00211BC8" w:rsidRDefault="00211BC8" w:rsidP="00C3584C">
      <w:pPr>
        <w:tabs>
          <w:tab w:val="left" w:pos="5529"/>
          <w:tab w:val="left" w:pos="6237"/>
        </w:tabs>
        <w:ind w:left="2832"/>
        <w:rPr>
          <w:color w:val="000000"/>
          <w:szCs w:val="28"/>
        </w:rPr>
      </w:pPr>
    </w:p>
    <w:p w14:paraId="3509D145" w14:textId="77777777" w:rsidR="00211BC8" w:rsidRDefault="00211BC8" w:rsidP="00C3584C">
      <w:pPr>
        <w:tabs>
          <w:tab w:val="left" w:pos="5529"/>
          <w:tab w:val="left" w:pos="6237"/>
        </w:tabs>
        <w:ind w:left="2832"/>
        <w:rPr>
          <w:color w:val="000000"/>
          <w:szCs w:val="28"/>
        </w:rPr>
      </w:pPr>
    </w:p>
    <w:p w14:paraId="057C4D2F" w14:textId="7290922F" w:rsidR="00C3584C" w:rsidRDefault="00C3584C" w:rsidP="00B02BC2">
      <w:pPr>
        <w:tabs>
          <w:tab w:val="left" w:pos="5529"/>
          <w:tab w:val="left" w:pos="6237"/>
        </w:tabs>
        <w:ind w:left="2832"/>
        <w:jc w:val="right"/>
        <w:rPr>
          <w:b/>
          <w:bCs/>
          <w:color w:val="333333"/>
          <w:szCs w:val="28"/>
        </w:rPr>
      </w:pPr>
      <w:r>
        <w:rPr>
          <w:color w:val="000000"/>
          <w:szCs w:val="28"/>
        </w:rPr>
        <w:t xml:space="preserve"> </w:t>
      </w:r>
    </w:p>
    <w:p w14:paraId="0CA9AAF7" w14:textId="77777777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6410839F" w14:textId="77777777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689645F3" w14:textId="460D26EA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019AB807" w14:textId="44397A20" w:rsidR="002D49AD" w:rsidRDefault="002D49AD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6CCA7EF1" w14:textId="54D8D7DF" w:rsidR="002D49AD" w:rsidRDefault="002D49AD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6806574A" w14:textId="77777777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564F8DD2" w14:textId="77777777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45008642" w14:textId="77777777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11DA8906" w14:textId="45477D8C" w:rsidR="00B02BC2" w:rsidRPr="00B02BC2" w:rsidRDefault="00B02BC2" w:rsidP="00B02BC2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2BC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Pr="00B02BC2">
        <w:rPr>
          <w:rFonts w:ascii="Times New Roman" w:eastAsia="Times New Roman" w:hAnsi="Times New Roman"/>
          <w:sz w:val="24"/>
          <w:szCs w:val="24"/>
          <w:lang w:eastAsia="ru-RU"/>
        </w:rPr>
        <w:t>Додаток 2</w:t>
      </w:r>
    </w:p>
    <w:p w14:paraId="07C7791C" w14:textId="1B765CCD" w:rsidR="00B02BC2" w:rsidRPr="00B02BC2" w:rsidRDefault="00865957" w:rsidP="00B02BC2">
      <w:pPr>
        <w:tabs>
          <w:tab w:val="left" w:pos="5529"/>
        </w:tabs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="00B02BC2" w:rsidRPr="00B02BC2">
        <w:rPr>
          <w:rFonts w:ascii="Times New Roman" w:eastAsia="Times New Roman" w:hAnsi="Times New Roman"/>
          <w:sz w:val="24"/>
          <w:szCs w:val="24"/>
          <w:lang w:eastAsia="ru-RU"/>
        </w:rPr>
        <w:t xml:space="preserve">до Положення про облікову   </w:t>
      </w:r>
    </w:p>
    <w:p w14:paraId="0A7DD70E" w14:textId="2AC04B71" w:rsidR="00B02BC2" w:rsidRPr="00B02BC2" w:rsidRDefault="00B02BC2" w:rsidP="00B02BC2">
      <w:pPr>
        <w:tabs>
          <w:tab w:val="left" w:pos="5529"/>
        </w:tabs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2BC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політику у Волинській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02BC2">
        <w:rPr>
          <w:rFonts w:ascii="Times New Roman" w:eastAsia="Times New Roman" w:hAnsi="Times New Roman"/>
          <w:sz w:val="24"/>
          <w:szCs w:val="24"/>
          <w:lang w:eastAsia="ru-RU"/>
        </w:rPr>
        <w:t xml:space="preserve">обласній      </w:t>
      </w:r>
    </w:p>
    <w:p w14:paraId="18AFEA30" w14:textId="75B88003" w:rsidR="00B02BC2" w:rsidRPr="00B02BC2" w:rsidRDefault="00B02BC2" w:rsidP="00B02BC2">
      <w:pPr>
        <w:tabs>
          <w:tab w:val="left" w:pos="5529"/>
        </w:tabs>
        <w:spacing w:after="0" w:line="240" w:lineRule="auto"/>
        <w:ind w:left="50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2BC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державній адміністрації</w:t>
      </w:r>
    </w:p>
    <w:p w14:paraId="2FB7EC76" w14:textId="2D2EB4BB" w:rsidR="00B02BC2" w:rsidRPr="00B02BC2" w:rsidRDefault="00B02BC2" w:rsidP="00B02BC2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/>
          <w:bCs/>
          <w:color w:val="333333"/>
          <w:sz w:val="24"/>
          <w:szCs w:val="24"/>
        </w:rPr>
      </w:pPr>
      <w:r w:rsidRPr="00B02BC2">
        <w:rPr>
          <w:rFonts w:ascii="Times New Roman" w:eastAsia="Times New Roman" w:hAnsi="Times New Roman"/>
          <w:bCs/>
          <w:color w:val="333333"/>
          <w:sz w:val="24"/>
          <w:szCs w:val="24"/>
        </w:rPr>
        <w:t xml:space="preserve">                                    </w:t>
      </w:r>
      <w:r w:rsidRPr="00B02BC2">
        <w:rPr>
          <w:rFonts w:ascii="Times New Roman" w:eastAsia="Times New Roman" w:hAnsi="Times New Roman"/>
          <w:bCs/>
          <w:sz w:val="24"/>
          <w:szCs w:val="24"/>
        </w:rPr>
        <w:t>(пункт 10)</w:t>
      </w:r>
    </w:p>
    <w:p w14:paraId="3DF7271C" w14:textId="77777777" w:rsidR="00B02BC2" w:rsidRPr="00B02BC2" w:rsidRDefault="00B02BC2" w:rsidP="00B02BC2">
      <w:pPr>
        <w:shd w:val="clear" w:color="auto" w:fill="FFFFFF"/>
        <w:spacing w:after="0" w:line="240" w:lineRule="auto"/>
        <w:ind w:left="448" w:right="448"/>
        <w:jc w:val="center"/>
        <w:rPr>
          <w:rFonts w:ascii="Times New Roman" w:eastAsia="Times New Roman" w:hAnsi="Times New Roman"/>
          <w:bCs/>
          <w:color w:val="333333"/>
          <w:sz w:val="24"/>
          <w:szCs w:val="24"/>
        </w:rPr>
      </w:pPr>
    </w:p>
    <w:p w14:paraId="4DA43882" w14:textId="77777777" w:rsidR="00B02BC2" w:rsidRPr="00B02BC2" w:rsidRDefault="00B02BC2" w:rsidP="00B02BC2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/>
          <w:sz w:val="28"/>
          <w:szCs w:val="28"/>
        </w:rPr>
      </w:pPr>
      <w:r w:rsidRPr="00B02BC2">
        <w:rPr>
          <w:rFonts w:ascii="Times New Roman" w:eastAsia="Times New Roman" w:hAnsi="Times New Roman"/>
          <w:bCs/>
          <w:sz w:val="28"/>
          <w:szCs w:val="28"/>
        </w:rPr>
        <w:t>СТРОКИ</w:t>
      </w:r>
      <w:r w:rsidRPr="00B02BC2">
        <w:rPr>
          <w:rFonts w:ascii="Times New Roman" w:eastAsia="Times New Roman" w:hAnsi="Times New Roman"/>
          <w:sz w:val="28"/>
          <w:szCs w:val="28"/>
        </w:rPr>
        <w:br/>
      </w:r>
      <w:r w:rsidRPr="00B02BC2">
        <w:rPr>
          <w:rFonts w:ascii="Times New Roman" w:eastAsia="Times New Roman" w:hAnsi="Times New Roman"/>
          <w:bCs/>
          <w:sz w:val="28"/>
          <w:szCs w:val="28"/>
        </w:rPr>
        <w:t>корисного використання нематеріальних активів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1892"/>
        <w:gridCol w:w="4679"/>
        <w:gridCol w:w="2887"/>
      </w:tblGrid>
      <w:tr w:rsidR="00B02BC2" w:rsidRPr="00B02BC2" w14:paraId="43BCDAA1" w14:textId="77777777" w:rsidTr="006B14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18BD2D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1E3B0B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Назва </w:t>
            </w:r>
          </w:p>
          <w:p w14:paraId="62CBEAB6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субрахунку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F84087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Назва підгрупи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050EA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Строк корисного використання, років</w:t>
            </w:r>
          </w:p>
        </w:tc>
      </w:tr>
      <w:tr w:rsidR="00B02BC2" w:rsidRPr="00B02BC2" w14:paraId="58412A21" w14:textId="77777777" w:rsidTr="006B14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C201D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8D945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3F2A6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0A830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B02BC2" w:rsidRPr="00B02BC2" w14:paraId="3EDAA833" w14:textId="77777777" w:rsidTr="006B1416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A1505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54345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Авторські та суміжні з ними права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F2A1D6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авторське право та суміжні з ним права: право на літературні, художні, музичні твори, комп'ютерні програми, програми для електронно-обчислювальних машин, компіляції даних (бази даних), фонограми, відеограми, передачі (програми) організацій мовлення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73434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відповідно до </w:t>
            </w:r>
            <w:proofErr w:type="spellStart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правовстановлювального</w:t>
            </w:r>
            <w:proofErr w:type="spellEnd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документа, але не менш як 2 роки</w:t>
            </w:r>
          </w:p>
        </w:tc>
      </w:tr>
      <w:tr w:rsidR="00B02BC2" w:rsidRPr="00B02BC2" w14:paraId="42967A33" w14:textId="77777777" w:rsidTr="006B1416">
        <w:tc>
          <w:tcPr>
            <w:tcW w:w="2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573895D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C6990A6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Інші нематеріальні активи</w:t>
            </w: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DEFE4F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права користування природними ресурсами: право користування надрами, іншими ресурсами природного середовища, геологічною та іншою інформацією про природне середовище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CED38C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відповідно до </w:t>
            </w:r>
            <w:proofErr w:type="spellStart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правовстановлювального</w:t>
            </w:r>
            <w:proofErr w:type="spellEnd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</w:t>
            </w:r>
          </w:p>
        </w:tc>
      </w:tr>
      <w:tr w:rsidR="00B02BC2" w:rsidRPr="00B02BC2" w14:paraId="6430B397" w14:textId="77777777" w:rsidTr="006B1416">
        <w:tc>
          <w:tcPr>
            <w:tcW w:w="2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DAD64A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5B8D9A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43A0A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права користування майном: право користування земельною ділянкою, крім права постійного користування земельною ділянкою, право користування будівлею, право на оренду приміщень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37D75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відповідно до </w:t>
            </w:r>
            <w:proofErr w:type="spellStart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правовстановлювального</w:t>
            </w:r>
            <w:proofErr w:type="spellEnd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</w:t>
            </w:r>
          </w:p>
        </w:tc>
      </w:tr>
      <w:tr w:rsidR="00B02BC2" w:rsidRPr="00B02BC2" w14:paraId="5B0BFC21" w14:textId="77777777" w:rsidTr="006B1416">
        <w:tc>
          <w:tcPr>
            <w:tcW w:w="2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B6689A3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7BB0DA0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6A40C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права на знаки для товарів і послуг: товарні знаки, торгові марки, фірмові найменування тощо)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0992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відповідно до </w:t>
            </w:r>
            <w:proofErr w:type="spellStart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правовстановлювального</w:t>
            </w:r>
            <w:proofErr w:type="spellEnd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</w:t>
            </w:r>
          </w:p>
        </w:tc>
      </w:tr>
      <w:tr w:rsidR="00B02BC2" w:rsidRPr="00B02BC2" w14:paraId="4D9F4CBF" w14:textId="77777777" w:rsidTr="006B1416">
        <w:tc>
          <w:tcPr>
            <w:tcW w:w="2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D472E0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247E300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C58EE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права на об'єкти промислової власності: право на винаходи, розробки, корисні моделі, промислові зразки, сорти рослин, породи тварин, захист від недобросовісної конкуренції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C8BE4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відповідно до </w:t>
            </w:r>
            <w:proofErr w:type="spellStart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правовстановлювального</w:t>
            </w:r>
            <w:proofErr w:type="spellEnd"/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документа, але не менш як 5 років</w:t>
            </w:r>
          </w:p>
        </w:tc>
      </w:tr>
      <w:tr w:rsidR="00B02BC2" w:rsidRPr="00B02BC2" w14:paraId="5DF17408" w14:textId="77777777" w:rsidTr="006B1416">
        <w:tc>
          <w:tcPr>
            <w:tcW w:w="2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00797" w14:textId="77777777" w:rsidR="00B02BC2" w:rsidRPr="00B02BC2" w:rsidRDefault="00B02BC2" w:rsidP="00B02B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1248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A39B0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інші нематеріальні активи: право на провадження діяльності, використання економічних та інших привілеїв тощо</w:t>
            </w:r>
          </w:p>
        </w:tc>
        <w:tc>
          <w:tcPr>
            <w:tcW w:w="1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3CD22" w14:textId="77777777" w:rsidR="00B02BC2" w:rsidRPr="00B02BC2" w:rsidRDefault="00B02BC2" w:rsidP="00B02B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відповідно до </w:t>
            </w:r>
            <w:proofErr w:type="spellStart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>правовстановлювального</w:t>
            </w:r>
            <w:proofErr w:type="spellEnd"/>
            <w:r w:rsidRPr="00B02BC2"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документа</w:t>
            </w:r>
          </w:p>
        </w:tc>
      </w:tr>
    </w:tbl>
    <w:p w14:paraId="12FD3937" w14:textId="77777777" w:rsidR="00B02BC2" w:rsidRPr="00B02BC2" w:rsidRDefault="00B02BC2" w:rsidP="00B02BC2">
      <w:pPr>
        <w:spacing w:after="0" w:line="240" w:lineRule="auto"/>
        <w:ind w:left="283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88B273" w14:textId="77777777" w:rsidR="00B02BC2" w:rsidRPr="00B02BC2" w:rsidRDefault="00B02BC2" w:rsidP="00B02B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02BC2"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</w:t>
      </w:r>
    </w:p>
    <w:p w14:paraId="402B6B11" w14:textId="08955FEE" w:rsidR="00C3584C" w:rsidRDefault="00C3584C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658DF2C5" w14:textId="2ACAE559" w:rsidR="00934FFE" w:rsidRDefault="00934FFE" w:rsidP="00C3584C">
      <w:pPr>
        <w:shd w:val="clear" w:color="auto" w:fill="FFFFFF"/>
        <w:spacing w:before="150" w:after="150"/>
        <w:ind w:left="450" w:right="450"/>
        <w:jc w:val="center"/>
        <w:rPr>
          <w:b/>
          <w:bCs/>
          <w:color w:val="333333"/>
          <w:szCs w:val="28"/>
        </w:rPr>
      </w:pPr>
    </w:p>
    <w:p w14:paraId="38FEFDBB" w14:textId="63C2EC61" w:rsidR="00865957" w:rsidRDefault="001F3285" w:rsidP="002D49AD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</w:t>
      </w:r>
      <w:r w:rsidR="00561D40" w:rsidRPr="001F3285">
        <w:rPr>
          <w:rFonts w:ascii="Times New Roman" w:eastAsia="Times New Roman" w:hAnsi="Times New Roman"/>
          <w:sz w:val="24"/>
          <w:szCs w:val="24"/>
          <w:lang w:eastAsia="ru-RU"/>
        </w:rPr>
        <w:t>Додаток 4</w:t>
      </w:r>
    </w:p>
    <w:p w14:paraId="6E770FBF" w14:textId="347D8463" w:rsidR="00183370" w:rsidRPr="001F3285" w:rsidRDefault="00865957" w:rsidP="001F3285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="00183370" w:rsidRPr="001F3285">
        <w:rPr>
          <w:rFonts w:ascii="Times New Roman" w:eastAsia="Times New Roman" w:hAnsi="Times New Roman"/>
          <w:sz w:val="24"/>
          <w:szCs w:val="24"/>
          <w:lang w:eastAsia="ru-RU"/>
        </w:rPr>
        <w:t xml:space="preserve">до Положення про облікову   </w:t>
      </w:r>
    </w:p>
    <w:p w14:paraId="7B8C138F" w14:textId="77777777" w:rsidR="001F3285" w:rsidRDefault="001F3285" w:rsidP="001F3285">
      <w:pPr>
        <w:tabs>
          <w:tab w:val="left" w:pos="5529"/>
          <w:tab w:val="left" w:pos="6237"/>
        </w:tabs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п</w:t>
      </w:r>
      <w:r w:rsidR="00183370" w:rsidRPr="001F3285">
        <w:rPr>
          <w:rFonts w:ascii="Times New Roman" w:eastAsia="Times New Roman" w:hAnsi="Times New Roman"/>
          <w:sz w:val="24"/>
          <w:szCs w:val="24"/>
          <w:lang w:eastAsia="ru-RU"/>
        </w:rPr>
        <w:t>олітику у Волинській обласній</w:t>
      </w:r>
    </w:p>
    <w:p w14:paraId="7830AAC5" w14:textId="30564545" w:rsidR="00183370" w:rsidRPr="001F3285" w:rsidRDefault="001F3285" w:rsidP="001F3285">
      <w:pPr>
        <w:tabs>
          <w:tab w:val="left" w:pos="5529"/>
          <w:tab w:val="left" w:pos="6237"/>
        </w:tabs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</w:t>
      </w:r>
      <w:r w:rsidRPr="001F3285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183370" w:rsidRPr="001F3285">
        <w:rPr>
          <w:rFonts w:ascii="Times New Roman" w:eastAsia="Times New Roman" w:hAnsi="Times New Roman"/>
          <w:sz w:val="24"/>
          <w:szCs w:val="24"/>
          <w:lang w:eastAsia="ru-RU"/>
        </w:rPr>
        <w:t>ержавній адміністрації</w:t>
      </w:r>
    </w:p>
    <w:p w14:paraId="7E144A17" w14:textId="38A9FF87" w:rsidR="00183370" w:rsidRPr="001F3285" w:rsidRDefault="00183370" w:rsidP="001F3285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328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(пункт 18)</w:t>
      </w:r>
    </w:p>
    <w:p w14:paraId="6B6B3E60" w14:textId="77777777" w:rsidR="00183370" w:rsidRPr="001F3285" w:rsidRDefault="00183370" w:rsidP="001F3285">
      <w:pPr>
        <w:tabs>
          <w:tab w:val="left" w:pos="5529"/>
          <w:tab w:val="left" w:pos="6237"/>
        </w:tabs>
        <w:spacing w:after="0" w:line="240" w:lineRule="auto"/>
        <w:ind w:left="2832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44E9FB" w14:textId="77777777" w:rsidR="00932D51" w:rsidRDefault="00932D51" w:rsidP="00932D51">
      <w:pPr>
        <w:pStyle w:val="TableParagraph"/>
        <w:spacing w:line="243" w:lineRule="exact"/>
        <w:ind w:left="23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ПОСВІДЧЕННЯ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ПРО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ВІДРЯДЖЕННЯ</w:t>
      </w:r>
    </w:p>
    <w:p w14:paraId="4AD0F476" w14:textId="77777777" w:rsidR="00932D51" w:rsidRDefault="00932D51" w:rsidP="00932D51">
      <w:pPr>
        <w:pStyle w:val="TableParagraph"/>
        <w:spacing w:before="2"/>
        <w:rPr>
          <w:rFonts w:ascii="Times New Roman"/>
          <w:sz w:val="26"/>
        </w:rPr>
      </w:pPr>
    </w:p>
    <w:p w14:paraId="4D3F2823" w14:textId="77777777" w:rsidR="00932D51" w:rsidRDefault="00932D51" w:rsidP="00932D51">
      <w:pPr>
        <w:pStyle w:val="TableParagraph"/>
        <w:tabs>
          <w:tab w:val="left" w:pos="7197"/>
        </w:tabs>
        <w:spacing w:before="1"/>
        <w:ind w:left="276"/>
        <w:jc w:val="center"/>
        <w:rPr>
          <w:rFonts w:ascii="Times New Roman" w:hAnsi="Times New Roman"/>
          <w:sz w:val="20"/>
        </w:rPr>
      </w:pPr>
      <w:r>
        <w:rPr>
          <w:sz w:val="20"/>
        </w:rPr>
        <w:t>Видано</w:t>
      </w:r>
      <w:r>
        <w:rPr>
          <w:spacing w:val="9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0AF39551" w14:textId="77777777" w:rsidR="00932D51" w:rsidRDefault="00932D51" w:rsidP="00932D51">
      <w:pPr>
        <w:pStyle w:val="TableParagraph"/>
        <w:spacing w:before="1"/>
        <w:ind w:left="232"/>
        <w:jc w:val="center"/>
        <w:rPr>
          <w:sz w:val="18"/>
        </w:rPr>
      </w:pPr>
      <w:r>
        <w:rPr>
          <w:sz w:val="18"/>
        </w:rPr>
        <w:t>(прізвище,</w:t>
      </w:r>
      <w:r>
        <w:rPr>
          <w:spacing w:val="-8"/>
          <w:sz w:val="18"/>
        </w:rPr>
        <w:t xml:space="preserve"> </w:t>
      </w:r>
      <w:r>
        <w:rPr>
          <w:sz w:val="18"/>
        </w:rPr>
        <w:t>ім</w:t>
      </w:r>
      <w:r>
        <w:rPr>
          <w:rFonts w:ascii="Times New Roman" w:hAnsi="Times New Roman"/>
          <w:sz w:val="18"/>
        </w:rPr>
        <w:t>’</w:t>
      </w:r>
      <w:r>
        <w:rPr>
          <w:sz w:val="18"/>
        </w:rPr>
        <w:t>я,</w:t>
      </w:r>
      <w:r>
        <w:rPr>
          <w:spacing w:val="-9"/>
          <w:sz w:val="18"/>
        </w:rPr>
        <w:t xml:space="preserve"> </w:t>
      </w:r>
      <w:r>
        <w:rPr>
          <w:sz w:val="18"/>
        </w:rPr>
        <w:t>по</w:t>
      </w:r>
      <w:r>
        <w:rPr>
          <w:spacing w:val="-7"/>
          <w:sz w:val="18"/>
        </w:rPr>
        <w:t xml:space="preserve"> </w:t>
      </w:r>
      <w:r>
        <w:rPr>
          <w:sz w:val="18"/>
        </w:rPr>
        <w:t>батькові)</w:t>
      </w:r>
    </w:p>
    <w:p w14:paraId="3DB40CA8" w14:textId="77777777" w:rsidR="00932D51" w:rsidRDefault="00932D51" w:rsidP="00932D51">
      <w:pPr>
        <w:pStyle w:val="TableParagraph"/>
        <w:spacing w:before="11"/>
        <w:rPr>
          <w:rFonts w:ascii="Times New Roman"/>
          <w:sz w:val="20"/>
        </w:rPr>
      </w:pPr>
    </w:p>
    <w:p w14:paraId="3F5666C4" w14:textId="520DAA11" w:rsidR="00932D51" w:rsidRDefault="002D6B38" w:rsidP="00932D51">
      <w:pPr>
        <w:pStyle w:val="TableParagraph"/>
        <w:spacing w:line="20" w:lineRule="exact"/>
        <w:ind w:left="485"/>
        <w:rPr>
          <w:rFonts w:ascii="Times New Roman"/>
          <w:sz w:val="2"/>
        </w:rPr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6CBA556A" wp14:editId="22B9EEDF">
                <wp:extent cx="4352925" cy="8890"/>
                <wp:effectExtent l="0" t="0" r="0" b="0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2925" cy="8890"/>
                          <a:chOff x="0" y="0"/>
                          <a:chExt cx="6855" cy="14"/>
                        </a:xfrm>
                      </wpg:grpSpPr>
                      <wps:wsp>
                        <wps:cNvPr id="1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854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612CD0DC" id="Group 14" o:spid="_x0000_s1026" style="width:342.75pt;height:.7pt;mso-position-horizontal-relative:char;mso-position-vertical-relative:line" coordsize="685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y5IgIAALEEAAAOAAAAZHJzL2Uyb0RvYy54bWyklMlu2zAQhu8F+g6E7rW8po5gOQc78cVt&#10;DSR9gDFFSUQpkiBpS377Dpc426VIfSBIzcJ/vhl6dTd0gpyZsVzJMpuMxhlhkqqKy6bMfj89fFtm&#10;xDqQFQglWZldmM3u1l+/rHpdsKlqlaiYIZhE2qLXZdY6p4s8t7RlHdiR0kyisVamA4dH0+SVgR6z&#10;dyKfjsc3ea9MpY2izFr8uo3GbB3y1zWj7lddW+aIKDPU5sJqwnr0a75eQdEY0C2nSQZ8QkUHXOKl&#10;11RbcEBOhn9I1XFqlFW1G1HV5aquOWWhBqxmMn5Xzc6okw61NEXf6CsmRPuO06fT0p/nndGP+mCi&#10;etzuFf1jkUve66Z4bffnJjqTY/9DVdhPODkVCh9q0/kUWBIZAt/LlS8bHKH4cT5bTG+ni4xQtC2X&#10;twk/bbFHH4Joe5/CbpaLFDOZ+4blUMTbgsKkyHccR8i+ULL/R+mxBc0CfOspHAzhFU44KpHQYeV7&#10;LhnBIwryN6PLRkaKdJCJIpFq04JsWEj2dNEYNwklvAnxB4st+Eeq3+PUPlNFPPOINPC80oFCG+t2&#10;THXEb8pMoOLQKzjvrYsgn11866R64ELgdyiEJL1v0WwWAqwSvPJGb7OmOW6EIWfwbyr8UlfeuPnM&#10;W7Bt9AumqBuHWlbhlpZBdZ/2DriIeyxAyDB+kUrke1TV5WC86NTnNKD4LsJEpDfsH97rc/B6+adZ&#10;/wUAAP//AwBQSwMEFAAGAAgAAAAhAOA9SWzbAAAAAwEAAA8AAABkcnMvZG93bnJldi54bWxMj0FL&#10;w0AQhe+C/2EZwZvdRE0paTalFPVUBFtBepsm0yQ0Oxuy2yT9945e9PJgeI/3vslWk23VQL1vHBuI&#10;ZxEo4sKVDVcGPvevDwtQPiCX2DomA1fysMpvbzJMSzfyBw27UCkpYZ+igTqELtXaFzVZ9DPXEYt3&#10;cr3FIGdf6bLHUcptqx+jaK4tNiwLNXa0qak47y7WwNuI4/opfhm259Pmetgn71/bmIy5v5vWS1CB&#10;pvAXhh98QYdcmI7uwqVXrQF5JPyqePNFkoA6SugZdJ7p/+z5NwAAAP//AwBQSwECLQAUAAYACAAA&#10;ACEAtoM4kv4AAADhAQAAEwAAAAAAAAAAAAAAAAAAAAAAW0NvbnRlbnRfVHlwZXNdLnhtbFBLAQIt&#10;ABQABgAIAAAAIQA4/SH/1gAAAJQBAAALAAAAAAAAAAAAAAAAAC8BAABfcmVscy8ucmVsc1BLAQIt&#10;ABQABgAIAAAAIQCQbMy5IgIAALEEAAAOAAAAAAAAAAAAAAAAAC4CAABkcnMvZTJvRG9jLnhtbFBL&#10;AQItABQABgAIAAAAIQDgPUls2wAAAAMBAAAPAAAAAAAAAAAAAAAAAHwEAABkcnMvZG93bnJldi54&#10;bWxQSwUGAAAAAAQABADzAAAAhAUAAAAA&#10;">
                <v:line id="Line 15" o:spid="_x0000_s1027" style="position:absolute;visibility:visible;mso-wrap-style:square" from="0,7" to="685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X0OwwAAANsAAAAPAAAAZHJzL2Rvd25yZXYueG1sRE9Na8JA&#10;EL0L/odlhF5C3bTVIqmbIIGAUCho9T5kxyQ1Oxuz2yT9992C0Ns83udss8m0YqDeNZYVPC1jEMSl&#10;1Q1XCk6fxeMGhPPIGlvLpOCHHGTpfLbFRNuRDzQcfSVCCLsEFdTed4mUrqzJoFvajjhwF9sb9AH2&#10;ldQ9jiHctPI5jl+lwYZDQ40d5TWV1+O3UfAera63/OtkoqF4Oe+L9gMPq0iph8W0ewPhafL/4rt7&#10;r8P8Nfz9Eg6Q6S8AAAD//wMAUEsBAi0AFAAGAAgAAAAhANvh9svuAAAAhQEAABMAAAAAAAAAAAAA&#10;AAAAAAAAAFtDb250ZW50X1R5cGVzXS54bWxQSwECLQAUAAYACAAAACEAWvQsW78AAAAVAQAACwAA&#10;AAAAAAAAAAAAAAAfAQAAX3JlbHMvLnJlbHNQSwECLQAUAAYACAAAACEAMUl9DsMAAADbAAAADwAA&#10;AAAAAAAAAAAAAAAHAgAAZHJzL2Rvd25yZXYueG1sUEsFBgAAAAADAAMAtwAAAPcCAAAAAA==&#10;" strokeweight=".24536mm"/>
                <w10:anchorlock/>
              </v:group>
            </w:pict>
          </mc:Fallback>
        </mc:AlternateContent>
      </w:r>
    </w:p>
    <w:p w14:paraId="70B14FF5" w14:textId="77777777" w:rsidR="00932D51" w:rsidRDefault="00932D51" w:rsidP="00932D51">
      <w:pPr>
        <w:pStyle w:val="TableParagraph"/>
        <w:ind w:left="231"/>
        <w:jc w:val="center"/>
        <w:rPr>
          <w:sz w:val="18"/>
        </w:rPr>
      </w:pPr>
      <w:r>
        <w:rPr>
          <w:sz w:val="18"/>
        </w:rPr>
        <w:t>(посада,</w:t>
      </w:r>
      <w:r>
        <w:rPr>
          <w:spacing w:val="-5"/>
          <w:sz w:val="18"/>
        </w:rPr>
        <w:t xml:space="preserve"> </w:t>
      </w:r>
      <w:r>
        <w:rPr>
          <w:sz w:val="18"/>
        </w:rPr>
        <w:t>місце</w:t>
      </w:r>
      <w:r>
        <w:rPr>
          <w:spacing w:val="-2"/>
          <w:sz w:val="18"/>
        </w:rPr>
        <w:t xml:space="preserve"> </w:t>
      </w:r>
      <w:r>
        <w:rPr>
          <w:sz w:val="18"/>
        </w:rPr>
        <w:t>роботи)</w:t>
      </w:r>
    </w:p>
    <w:p w14:paraId="5D555347" w14:textId="77777777" w:rsidR="00932D51" w:rsidRDefault="00932D51" w:rsidP="00932D51">
      <w:pPr>
        <w:pStyle w:val="TableParagraph"/>
        <w:spacing w:before="3"/>
        <w:ind w:left="229"/>
        <w:jc w:val="center"/>
        <w:rPr>
          <w:sz w:val="20"/>
        </w:rPr>
      </w:pPr>
      <w:r>
        <w:rPr>
          <w:sz w:val="20"/>
        </w:rPr>
        <w:t>відрядженому</w:t>
      </w:r>
      <w:r>
        <w:rPr>
          <w:spacing w:val="-12"/>
          <w:sz w:val="20"/>
        </w:rPr>
        <w:t xml:space="preserve"> </w:t>
      </w:r>
      <w:r>
        <w:rPr>
          <w:sz w:val="20"/>
        </w:rPr>
        <w:t>до</w:t>
      </w:r>
    </w:p>
    <w:p w14:paraId="2D68AC93" w14:textId="77777777" w:rsidR="00932D51" w:rsidRDefault="00932D51" w:rsidP="00932D51">
      <w:pPr>
        <w:pStyle w:val="TableParagraph"/>
        <w:spacing w:before="2" w:line="460" w:lineRule="atLeast"/>
        <w:ind w:left="2674" w:right="2433" w:firstLine="352"/>
        <w:rPr>
          <w:sz w:val="18"/>
        </w:rPr>
      </w:pPr>
      <w:r>
        <w:rPr>
          <w:sz w:val="18"/>
        </w:rPr>
        <w:t>(пункти призначення)</w:t>
      </w:r>
      <w:r>
        <w:rPr>
          <w:spacing w:val="1"/>
          <w:sz w:val="18"/>
        </w:rPr>
        <w:t xml:space="preserve"> </w:t>
      </w:r>
      <w:r>
        <w:rPr>
          <w:spacing w:val="-1"/>
          <w:sz w:val="18"/>
        </w:rPr>
        <w:t>(найменування</w:t>
      </w:r>
      <w:r>
        <w:rPr>
          <w:spacing w:val="-9"/>
          <w:sz w:val="18"/>
        </w:rPr>
        <w:t xml:space="preserve"> </w:t>
      </w:r>
      <w:r>
        <w:rPr>
          <w:sz w:val="18"/>
        </w:rPr>
        <w:t>підприємства,</w:t>
      </w:r>
    </w:p>
    <w:p w14:paraId="23B15ED1" w14:textId="77777777" w:rsidR="00932D51" w:rsidRDefault="00932D51" w:rsidP="00932D51">
      <w:pPr>
        <w:pStyle w:val="TableParagraph"/>
        <w:tabs>
          <w:tab w:val="left" w:pos="7289"/>
        </w:tabs>
        <w:spacing w:before="1"/>
        <w:ind w:left="272"/>
        <w:jc w:val="center"/>
        <w:rPr>
          <w:rFonts w:ascii="Times New Roman"/>
          <w:sz w:val="18"/>
        </w:rPr>
      </w:pPr>
      <w:r>
        <w:rPr>
          <w:rFonts w:ascii="Times New Roman" w:eastAsia="Times New Roman"/>
          <w:sz w:val="18"/>
          <w:u w:val="single"/>
        </w:rPr>
        <w:t xml:space="preserve"> </w:t>
      </w:r>
      <w:r>
        <w:rPr>
          <w:rFonts w:ascii="Times New Roman" w:eastAsia="Times New Roman"/>
          <w:sz w:val="18"/>
          <w:u w:val="single"/>
        </w:rPr>
        <w:tab/>
      </w:r>
    </w:p>
    <w:p w14:paraId="668F427A" w14:textId="77777777" w:rsidR="00932D51" w:rsidRDefault="00932D51" w:rsidP="00932D51">
      <w:pPr>
        <w:pStyle w:val="TableParagraph"/>
        <w:spacing w:before="47"/>
        <w:ind w:left="3020"/>
        <w:rPr>
          <w:sz w:val="18"/>
        </w:rPr>
      </w:pPr>
      <w:r>
        <w:rPr>
          <w:sz w:val="18"/>
        </w:rPr>
        <w:t>установи,</w:t>
      </w:r>
      <w:r>
        <w:rPr>
          <w:spacing w:val="-4"/>
          <w:sz w:val="18"/>
        </w:rPr>
        <w:t xml:space="preserve"> </w:t>
      </w:r>
      <w:r>
        <w:rPr>
          <w:sz w:val="18"/>
        </w:rPr>
        <w:t>організації)</w:t>
      </w:r>
    </w:p>
    <w:p w14:paraId="20F63842" w14:textId="77777777" w:rsidR="00932D51" w:rsidRDefault="00932D51" w:rsidP="00932D51">
      <w:pPr>
        <w:pStyle w:val="TableParagraph"/>
        <w:spacing w:before="1"/>
        <w:rPr>
          <w:rFonts w:ascii="Times New Roman"/>
          <w:sz w:val="20"/>
        </w:rPr>
      </w:pPr>
    </w:p>
    <w:p w14:paraId="20D91212" w14:textId="77777777" w:rsidR="00932D51" w:rsidRDefault="00932D51" w:rsidP="00932D51">
      <w:pPr>
        <w:pStyle w:val="TableParagraph"/>
        <w:tabs>
          <w:tab w:val="left" w:pos="3356"/>
        </w:tabs>
        <w:spacing w:before="1"/>
        <w:ind w:left="432"/>
        <w:rPr>
          <w:sz w:val="20"/>
        </w:rPr>
      </w:pPr>
      <w:r>
        <w:rPr>
          <w:sz w:val="20"/>
        </w:rPr>
        <w:t>Термін</w:t>
      </w:r>
      <w:r>
        <w:rPr>
          <w:spacing w:val="-7"/>
          <w:sz w:val="20"/>
        </w:rPr>
        <w:t xml:space="preserve"> </w:t>
      </w:r>
      <w:r>
        <w:rPr>
          <w:sz w:val="20"/>
        </w:rPr>
        <w:t>відрядження</w:t>
      </w:r>
      <w:r>
        <w:rPr>
          <w:spacing w:val="-3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» днів</w:t>
      </w:r>
    </w:p>
    <w:p w14:paraId="42970B10" w14:textId="77777777" w:rsidR="00932D51" w:rsidRDefault="00932D51" w:rsidP="00932D51">
      <w:pPr>
        <w:pStyle w:val="TableParagraph"/>
        <w:spacing w:before="7"/>
        <w:rPr>
          <w:rFonts w:ascii="Times New Roman"/>
          <w:sz w:val="20"/>
        </w:rPr>
      </w:pPr>
    </w:p>
    <w:p w14:paraId="37904C70" w14:textId="09AE4647" w:rsidR="00932D51" w:rsidRDefault="002D6B38" w:rsidP="00932D51">
      <w:pPr>
        <w:pStyle w:val="TableParagraph"/>
        <w:spacing w:line="20" w:lineRule="exact"/>
        <w:ind w:left="425"/>
        <w:rPr>
          <w:rFonts w:ascii="Times New Roman"/>
          <w:sz w:val="2"/>
        </w:rPr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16ECBE21" wp14:editId="62379725">
                <wp:extent cx="4430395" cy="8890"/>
                <wp:effectExtent l="0" t="0" r="0" b="0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30395" cy="8890"/>
                          <a:chOff x="0" y="0"/>
                          <a:chExt cx="6977" cy="14"/>
                        </a:xfrm>
                      </wpg:grpSpPr>
                      <wps:wsp>
                        <wps:cNvPr id="1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6977" cy="0"/>
                          </a:xfrm>
                          <a:prstGeom prst="line">
                            <a:avLst/>
                          </a:prstGeom>
                          <a:noFill/>
                          <a:ln w="883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1C2F200" id="Group 12" o:spid="_x0000_s1026" style="width:348.85pt;height:.7pt;mso-position-horizontal-relative:char;mso-position-vertical-relative:line" coordsize="6977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gp9IgIAALEEAAAOAAAAZHJzL2Uyb0RvYy54bWyklM1y2jAQgO+dyTtodA+GQAN4MDlAwoW2&#10;zCR9gEWWbU1lSSMJDG/fleRAfi6d1AeNVvuj3W9XXjycWkmO3DqhVUFHgyElXDFdClUX9PfL0+2M&#10;EudBlSC14gU9c0cfljffFp3J+Z1utCy5JRhEubwzBW28N3mWOdbwFtxAG65QWWnbgkfR1llpocPo&#10;rczuhsP7rNO2NFYz7hyerpOSLmP8quLM/6oqxz2RBcXcfFxtXPdhzZYLyGsLphGsTwO+kEULQuGl&#10;l1Br8EAOVnwK1QpmtdOVHzDdZrqqBOOxBqxmNPxQzcbqg4m11HlXmwsmRPuB05fDsp/HjTXPZmdT&#10;9rjdavbHIZesM3X+Vh/kOhmTffdDl9hPOHgdCz9Vtg0hsCRyinzPF7785AnDw8lkPBzPv1PCUDeb&#10;zXv8rMEefXJizWPvdj+fTpPPaBIalkGebosZ9hmFjuMIuSsl93+UnhswPMJ3gcLOElHihI8pUdBi&#10;5VuhOEEREwo3o8lKJYrspHqKROlVA6rmMdjL2aDfKJbwziUIDlvwj1SnaWpfqV7xRJ4XOpAb6/yG&#10;65aETUElZhx7Bcet8wnkq0londJPQko8h1wq0oUWjcfRwWkpyqAMOmfr/UpacoTwpuLXd+WdWYi8&#10;Btcku6hKeeNQqzLe0nAoH/u9ByHTHguQKo5fopL47nV53tmQdN/nfkDxXcSJ6N9weHhv5Wh1/dMs&#10;/wIAAP//AwBQSwMEFAAGAAgAAAAhABC9rqXcAAAAAwEAAA8AAABkcnMvZG93bnJldi54bWxMj09L&#10;w0AQxe+C32EZwZvdxD9tjdmUUtRTKdgKxds0mSah2dmQ3Sbpt3f0opcHw3u895t0MdpG9dT52rGB&#10;eBKBIs5dUXNp4HP3djcH5QNygY1jMnAhD4vs+irFpHADf1C/DaWSEvYJGqhCaBOtfV6RRT9xLbF4&#10;R9dZDHJ2pS46HKTcNvo+iqbaYs2yUGFLq4ry0/ZsDbwPOCwf4td+fTquLl+7p81+HZMxtzfj8gVU&#10;oDH8heEHX9AhE6aDO3PhVWNAHgm/Kt70eTYDdZDQI+gs1f/Zs28AAAD//wMAUEsBAi0AFAAGAAgA&#10;AAAhALaDOJL+AAAA4QEAABMAAAAAAAAAAAAAAAAAAAAAAFtDb250ZW50X1R5cGVzXS54bWxQSwEC&#10;LQAUAAYACAAAACEAOP0h/9YAAACUAQAACwAAAAAAAAAAAAAAAAAvAQAAX3JlbHMvLnJlbHNQSwEC&#10;LQAUAAYACAAAACEAk3oKfSICAACxBAAADgAAAAAAAAAAAAAAAAAuAgAAZHJzL2Uyb0RvYy54bWxQ&#10;SwECLQAUAAYACAAAACEAEL2updwAAAADAQAADwAAAAAAAAAAAAAAAAB8BAAAZHJzL2Rvd25yZXYu&#10;eG1sUEsFBgAAAAAEAAQA8wAAAIUFAAAAAA==&#10;">
                <v:line id="Line 13" o:spid="_x0000_s1027" style="position:absolute;visibility:visible;mso-wrap-style:square" from="0,7" to="697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DhwgAAANsAAAAPAAAAZHJzL2Rvd25yZXYueG1sRE9Na8JA&#10;EL0X+h+WKXgJZlMjRdKsIkJAKBRi9T5kxyQ1Oxuz25j++64g9DaP9zn5ZjKdGGlwrWUFr3ECgriy&#10;uuVawfGrmK9AOI+ssbNMCn7JwWb9/JRjpu2NSxoPvhYhhF2GChrv+0xKVzVk0MW2Jw7c2Q4GfYBD&#10;LfWAtxBuOrlIkjdpsOXQ0GBPu4aqy+HHKPiIlpfr7vtoorFIT/ui+8RyGSk1e5m27yA8Tf5f/HDv&#10;dZifwv2XcIBc/wEAAP//AwBQSwECLQAUAAYACAAAACEA2+H2y+4AAACFAQAAEwAAAAAAAAAAAAAA&#10;AAAAAAAAW0NvbnRlbnRfVHlwZXNdLnhtbFBLAQItABQABgAIAAAAIQBa9CxbvwAAABUBAAALAAAA&#10;AAAAAAAAAAAAAB8BAABfcmVscy8ucmVsc1BLAQItABQABgAIAAAAIQDR7EDhwgAAANsAAAAPAAAA&#10;AAAAAAAAAAAAAAcCAABkcnMvZG93bnJldi54bWxQSwUGAAAAAAMAAwC3AAAA9gIAAAAA&#10;" strokeweight=".24536mm"/>
                <w10:anchorlock/>
              </v:group>
            </w:pict>
          </mc:Fallback>
        </mc:AlternateContent>
      </w:r>
    </w:p>
    <w:p w14:paraId="35D1468B" w14:textId="77777777" w:rsidR="00932D51" w:rsidRDefault="00932D51" w:rsidP="00932D51">
      <w:pPr>
        <w:pStyle w:val="TableParagraph"/>
        <w:ind w:left="3101"/>
        <w:rPr>
          <w:sz w:val="18"/>
        </w:rPr>
      </w:pPr>
      <w:r>
        <w:rPr>
          <w:sz w:val="18"/>
        </w:rPr>
        <w:t>(мета</w:t>
      </w:r>
      <w:r>
        <w:rPr>
          <w:spacing w:val="-9"/>
          <w:sz w:val="18"/>
        </w:rPr>
        <w:t xml:space="preserve"> </w:t>
      </w:r>
      <w:r>
        <w:rPr>
          <w:sz w:val="18"/>
        </w:rPr>
        <w:t>відрядження)</w:t>
      </w:r>
    </w:p>
    <w:p w14:paraId="388C24E1" w14:textId="77777777" w:rsidR="00932D51" w:rsidRDefault="00932D51" w:rsidP="00932D51">
      <w:pPr>
        <w:pStyle w:val="TableParagraph"/>
        <w:spacing w:before="2"/>
        <w:rPr>
          <w:rFonts w:ascii="Times New Roman"/>
        </w:rPr>
      </w:pPr>
    </w:p>
    <w:p w14:paraId="736F922B" w14:textId="77777777" w:rsidR="00932D51" w:rsidRDefault="00932D51" w:rsidP="00932D51">
      <w:pPr>
        <w:pStyle w:val="TableParagraph"/>
        <w:tabs>
          <w:tab w:val="left" w:pos="2434"/>
          <w:tab w:val="left" w:pos="4315"/>
          <w:tab w:val="left" w:pos="5098"/>
          <w:tab w:val="left" w:pos="5493"/>
          <w:tab w:val="left" w:pos="7364"/>
        </w:tabs>
        <w:ind w:left="432"/>
        <w:rPr>
          <w:rFonts w:ascii="Times New Roman" w:hAnsi="Times New Roman"/>
          <w:sz w:val="20"/>
        </w:rPr>
      </w:pPr>
      <w:r>
        <w:rPr>
          <w:sz w:val="20"/>
        </w:rPr>
        <w:t>Підстава:</w:t>
      </w:r>
      <w:r>
        <w:rPr>
          <w:spacing w:val="43"/>
          <w:sz w:val="20"/>
        </w:rPr>
        <w:t xml:space="preserve"> </w:t>
      </w:r>
      <w:r>
        <w:rPr>
          <w:sz w:val="20"/>
        </w:rPr>
        <w:t>наказ</w:t>
      </w:r>
      <w:r>
        <w:rPr>
          <w:spacing w:val="-4"/>
          <w:sz w:val="20"/>
        </w:rPr>
        <w:t xml:space="preserve"> </w:t>
      </w:r>
      <w:r>
        <w:rPr>
          <w:sz w:val="20"/>
        </w:rPr>
        <w:t>«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»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200</w:t>
      </w:r>
      <w:r>
        <w:rPr>
          <w:sz w:val="20"/>
          <w:u w:val="single"/>
        </w:rPr>
        <w:tab/>
      </w:r>
      <w:r>
        <w:rPr>
          <w:sz w:val="20"/>
        </w:rPr>
        <w:t>р.</w:t>
      </w:r>
      <w:r>
        <w:rPr>
          <w:sz w:val="20"/>
        </w:rPr>
        <w:tab/>
        <w:t>№</w:t>
      </w:r>
      <w:r>
        <w:rPr>
          <w:spacing w:val="4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1A4771EF" w14:textId="77777777" w:rsidR="00932D51" w:rsidRDefault="00932D51" w:rsidP="00932D51">
      <w:pPr>
        <w:pStyle w:val="TableParagraph"/>
        <w:rPr>
          <w:rFonts w:ascii="Times New Roman"/>
          <w:sz w:val="20"/>
        </w:rPr>
      </w:pPr>
    </w:p>
    <w:p w14:paraId="41EAB078" w14:textId="77777777" w:rsidR="00932D51" w:rsidRDefault="00932D51" w:rsidP="00932D51">
      <w:pPr>
        <w:pStyle w:val="TableParagraph"/>
        <w:spacing w:before="1"/>
        <w:ind w:left="432"/>
        <w:rPr>
          <w:sz w:val="20"/>
        </w:rPr>
      </w:pPr>
      <w:r>
        <w:rPr>
          <w:sz w:val="20"/>
        </w:rPr>
        <w:t>Дійсно</w:t>
      </w:r>
      <w:r>
        <w:rPr>
          <w:spacing w:val="-10"/>
          <w:sz w:val="20"/>
        </w:rPr>
        <w:t xml:space="preserve"> </w:t>
      </w:r>
      <w:r>
        <w:rPr>
          <w:sz w:val="20"/>
        </w:rPr>
        <w:t>при</w:t>
      </w:r>
      <w:r>
        <w:rPr>
          <w:spacing w:val="-11"/>
          <w:sz w:val="20"/>
        </w:rPr>
        <w:t xml:space="preserve"> </w:t>
      </w:r>
      <w:r>
        <w:rPr>
          <w:sz w:val="20"/>
        </w:rPr>
        <w:t>пред</w:t>
      </w:r>
      <w:r>
        <w:rPr>
          <w:rFonts w:ascii="Times New Roman" w:hAnsi="Times New Roman"/>
          <w:sz w:val="20"/>
        </w:rPr>
        <w:t>’</w:t>
      </w:r>
      <w:r>
        <w:rPr>
          <w:sz w:val="20"/>
        </w:rPr>
        <w:t>явленні</w:t>
      </w:r>
      <w:r>
        <w:rPr>
          <w:spacing w:val="-10"/>
          <w:sz w:val="20"/>
        </w:rPr>
        <w:t xml:space="preserve"> </w:t>
      </w:r>
      <w:r>
        <w:rPr>
          <w:sz w:val="20"/>
        </w:rPr>
        <w:t>паспорта</w:t>
      </w:r>
    </w:p>
    <w:p w14:paraId="6380D2D8" w14:textId="77777777" w:rsidR="00932D51" w:rsidRDefault="00932D51" w:rsidP="00932D51">
      <w:pPr>
        <w:pStyle w:val="TableParagraph"/>
        <w:tabs>
          <w:tab w:val="left" w:pos="2398"/>
          <w:tab w:val="left" w:pos="5503"/>
        </w:tabs>
        <w:spacing w:before="5"/>
        <w:ind w:left="432"/>
        <w:rPr>
          <w:rFonts w:ascii="Times New Roman" w:hAnsi="Times New Roman"/>
          <w:sz w:val="20"/>
        </w:rPr>
      </w:pPr>
      <w:r>
        <w:rPr>
          <w:w w:val="105"/>
          <w:sz w:val="20"/>
        </w:rPr>
        <w:t>серії</w:t>
      </w:r>
      <w:r>
        <w:rPr>
          <w:rFonts w:ascii="Times New Roman" w:hAnsi="Times New Roman"/>
          <w:w w:val="105"/>
          <w:sz w:val="20"/>
          <w:u w:val="single"/>
        </w:rPr>
        <w:tab/>
      </w:r>
      <w:r>
        <w:rPr>
          <w:w w:val="105"/>
          <w:sz w:val="20"/>
        </w:rPr>
        <w:t>№</w:t>
      </w:r>
      <w:r>
        <w:rPr>
          <w:spacing w:val="3"/>
          <w:sz w:val="20"/>
        </w:rPr>
        <w:t xml:space="preserve"> </w:t>
      </w:r>
      <w:r>
        <w:rPr>
          <w:rFonts w:ascii="Times New Roman" w:hAnsi="Times New Roman"/>
          <w:w w:val="99"/>
          <w:sz w:val="20"/>
          <w:u w:val="single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</w:p>
    <w:p w14:paraId="60258DD8" w14:textId="77777777" w:rsidR="00932D51" w:rsidRDefault="00932D51" w:rsidP="00932D51">
      <w:pPr>
        <w:pStyle w:val="TableParagraph"/>
        <w:spacing w:before="4"/>
        <w:rPr>
          <w:rFonts w:ascii="Times New Roman"/>
          <w:sz w:val="20"/>
        </w:rPr>
      </w:pPr>
    </w:p>
    <w:p w14:paraId="1BBF8E75" w14:textId="10F9DC29" w:rsidR="00183370" w:rsidRDefault="00F65693" w:rsidP="00932D51">
      <w:pPr>
        <w:rPr>
          <w:sz w:val="20"/>
        </w:rPr>
      </w:pPr>
      <w:r>
        <w:rPr>
          <w:sz w:val="20"/>
        </w:rPr>
        <w:t xml:space="preserve">  </w:t>
      </w:r>
      <w:r w:rsidR="00932D51">
        <w:rPr>
          <w:sz w:val="20"/>
        </w:rPr>
        <w:t>М. П.</w:t>
      </w:r>
      <w:r w:rsidR="00932D51">
        <w:rPr>
          <w:sz w:val="20"/>
        </w:rPr>
        <w:tab/>
        <w:t>Керівник</w:t>
      </w:r>
    </w:p>
    <w:p w14:paraId="1EC8E311" w14:textId="5DA4CD94" w:rsidR="00B216C8" w:rsidRDefault="00B216C8" w:rsidP="00932D51">
      <w:pPr>
        <w:rPr>
          <w:sz w:val="20"/>
        </w:rPr>
      </w:pPr>
    </w:p>
    <w:p w14:paraId="166F7D76" w14:textId="299305C7" w:rsidR="002D49AD" w:rsidRDefault="002D49AD" w:rsidP="00932D51">
      <w:pPr>
        <w:rPr>
          <w:sz w:val="20"/>
        </w:rPr>
      </w:pPr>
    </w:p>
    <w:p w14:paraId="0851798A" w14:textId="77777777" w:rsidR="002D49AD" w:rsidRDefault="002D49AD" w:rsidP="002D49AD">
      <w:pPr>
        <w:jc w:val="center"/>
        <w:rPr>
          <w:sz w:val="20"/>
        </w:rPr>
      </w:pPr>
    </w:p>
    <w:p w14:paraId="1BBBBE5F" w14:textId="77777777" w:rsidR="00B216C8" w:rsidRDefault="00B216C8" w:rsidP="00932D51">
      <w:pPr>
        <w:rPr>
          <w:sz w:val="20"/>
        </w:rPr>
      </w:pPr>
    </w:p>
    <w:p w14:paraId="0C830906" w14:textId="77777777" w:rsidR="00B216C8" w:rsidRDefault="00B216C8" w:rsidP="00932D51">
      <w:pPr>
        <w:rPr>
          <w:sz w:val="20"/>
        </w:rPr>
      </w:pPr>
    </w:p>
    <w:p w14:paraId="19FDDBBC" w14:textId="77777777" w:rsidR="00B216C8" w:rsidRDefault="00B216C8" w:rsidP="00932D51">
      <w:pPr>
        <w:rPr>
          <w:sz w:val="20"/>
        </w:rPr>
      </w:pPr>
    </w:p>
    <w:p w14:paraId="3AE389BF" w14:textId="77777777" w:rsidR="00B216C8" w:rsidRDefault="00B216C8" w:rsidP="00932D51">
      <w:pPr>
        <w:rPr>
          <w:sz w:val="20"/>
        </w:rPr>
      </w:pPr>
    </w:p>
    <w:p w14:paraId="4628450B" w14:textId="77777777" w:rsidR="00B216C8" w:rsidRDefault="00B216C8" w:rsidP="00932D51">
      <w:pPr>
        <w:rPr>
          <w:sz w:val="20"/>
        </w:rPr>
      </w:pPr>
    </w:p>
    <w:p w14:paraId="11ED9CFA" w14:textId="77777777" w:rsidR="00B216C8" w:rsidRDefault="00B216C8" w:rsidP="00932D51">
      <w:pPr>
        <w:rPr>
          <w:sz w:val="20"/>
        </w:rPr>
      </w:pPr>
    </w:p>
    <w:p w14:paraId="63ABDE76" w14:textId="77777777" w:rsidR="00524958" w:rsidRDefault="00524958" w:rsidP="00932D51">
      <w:pPr>
        <w:rPr>
          <w:sz w:val="20"/>
        </w:rPr>
      </w:pPr>
    </w:p>
    <w:p w14:paraId="5382452F" w14:textId="77777777" w:rsidR="00524958" w:rsidRDefault="00524958" w:rsidP="00932D51">
      <w:pPr>
        <w:rPr>
          <w:sz w:val="20"/>
        </w:rPr>
      </w:pPr>
    </w:p>
    <w:p w14:paraId="47A500A1" w14:textId="77777777" w:rsidR="00524958" w:rsidRDefault="00524958" w:rsidP="00932D51">
      <w:pPr>
        <w:rPr>
          <w:sz w:val="20"/>
        </w:rPr>
      </w:pPr>
    </w:p>
    <w:p w14:paraId="2015F130" w14:textId="77777777" w:rsidR="00524958" w:rsidRDefault="00524958" w:rsidP="00932D51">
      <w:pPr>
        <w:rPr>
          <w:sz w:val="20"/>
        </w:rPr>
      </w:pPr>
    </w:p>
    <w:p w14:paraId="3E391C52" w14:textId="77777777" w:rsidR="00B216C8" w:rsidRDefault="00B216C8" w:rsidP="00932D51">
      <w:pPr>
        <w:rPr>
          <w:sz w:val="20"/>
        </w:rPr>
      </w:pPr>
    </w:p>
    <w:p w14:paraId="69BC61A8" w14:textId="705592B1" w:rsidR="00E9768F" w:rsidRDefault="00E9768F" w:rsidP="002D49AD">
      <w:pPr>
        <w:spacing w:before="72"/>
        <w:ind w:right="2717"/>
        <w:rPr>
          <w:rFonts w:ascii="Arial" w:hAnsi="Arial"/>
          <w:i/>
        </w:rPr>
      </w:pPr>
    </w:p>
    <w:p w14:paraId="30005D31" w14:textId="5CE574BD" w:rsidR="00B216C8" w:rsidRDefault="00B216C8" w:rsidP="00B216C8">
      <w:pPr>
        <w:spacing w:before="72"/>
        <w:ind w:left="2435" w:right="2717"/>
        <w:jc w:val="center"/>
        <w:rPr>
          <w:rFonts w:ascii="Arial" w:hAnsi="Arial"/>
          <w:i/>
        </w:rPr>
      </w:pPr>
      <w:r>
        <w:rPr>
          <w:rFonts w:ascii="Arial" w:hAnsi="Arial"/>
          <w:i/>
        </w:rPr>
        <w:lastRenderedPageBreak/>
        <w:t>Зворотна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сторона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посвідчення</w:t>
      </w:r>
      <w:r>
        <w:rPr>
          <w:rFonts w:ascii="Arial" w:hAnsi="Arial"/>
          <w:i/>
          <w:spacing w:val="-3"/>
        </w:rPr>
        <w:t xml:space="preserve"> </w:t>
      </w:r>
      <w:r>
        <w:rPr>
          <w:rFonts w:ascii="Arial" w:hAnsi="Arial"/>
          <w:i/>
        </w:rPr>
        <w:t>про</w:t>
      </w:r>
      <w:r>
        <w:rPr>
          <w:rFonts w:ascii="Arial" w:hAnsi="Arial"/>
          <w:i/>
          <w:spacing w:val="-4"/>
        </w:rPr>
        <w:t xml:space="preserve"> </w:t>
      </w:r>
      <w:r>
        <w:rPr>
          <w:rFonts w:ascii="Arial" w:hAnsi="Arial"/>
          <w:i/>
        </w:rPr>
        <w:t>відрядження</w:t>
      </w:r>
    </w:p>
    <w:p w14:paraId="1903EDC1" w14:textId="77777777" w:rsidR="00B216C8" w:rsidRDefault="00B216C8" w:rsidP="00B216C8">
      <w:pPr>
        <w:pStyle w:val="a5"/>
        <w:spacing w:before="4"/>
        <w:rPr>
          <w:rFonts w:ascii="Arial"/>
          <w:i/>
        </w:rPr>
      </w:pPr>
    </w:p>
    <w:p w14:paraId="46C4CD7E" w14:textId="77777777" w:rsidR="00B216C8" w:rsidRDefault="00B216C8" w:rsidP="00B216C8">
      <w:pPr>
        <w:pStyle w:val="a5"/>
        <w:spacing w:line="244" w:lineRule="auto"/>
        <w:ind w:left="2431" w:right="2717"/>
        <w:jc w:val="center"/>
      </w:pPr>
      <w:r>
        <w:t>Відмітки</w:t>
      </w:r>
      <w:r>
        <w:rPr>
          <w:spacing w:val="-7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вибуття</w:t>
      </w:r>
      <w:r>
        <w:rPr>
          <w:spacing w:val="-6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відрядження,</w:t>
      </w:r>
      <w:r>
        <w:rPr>
          <w:spacing w:val="-6"/>
        </w:rPr>
        <w:t xml:space="preserve"> </w:t>
      </w:r>
      <w:r>
        <w:t>прибуття</w:t>
      </w:r>
      <w:r>
        <w:rPr>
          <w:spacing w:val="-7"/>
        </w:rPr>
        <w:t xml:space="preserve"> </w:t>
      </w:r>
      <w:r>
        <w:t>в</w:t>
      </w:r>
      <w:r>
        <w:rPr>
          <w:spacing w:val="-56"/>
        </w:rPr>
        <w:t xml:space="preserve"> </w:t>
      </w:r>
      <w:r>
        <w:t>пункти призначень, вибуття з них і прибуття до</w:t>
      </w:r>
      <w:r>
        <w:rPr>
          <w:spacing w:val="-56"/>
        </w:rPr>
        <w:t xml:space="preserve"> </w:t>
      </w:r>
      <w:r>
        <w:t>місця</w:t>
      </w:r>
      <w:r>
        <w:rPr>
          <w:spacing w:val="1"/>
        </w:rPr>
        <w:t xml:space="preserve"> </w:t>
      </w:r>
      <w:r>
        <w:t>постійної роботи</w:t>
      </w:r>
    </w:p>
    <w:p w14:paraId="070C4673" w14:textId="77777777" w:rsidR="00B216C8" w:rsidRDefault="00B216C8" w:rsidP="00B216C8">
      <w:pPr>
        <w:pStyle w:val="a5"/>
        <w:spacing w:before="5"/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000"/>
        <w:gridCol w:w="4556"/>
      </w:tblGrid>
      <w:tr w:rsidR="00B216C8" w14:paraId="13B75900" w14:textId="77777777" w:rsidTr="00B778DC">
        <w:trPr>
          <w:trHeight w:val="5973"/>
        </w:trPr>
        <w:tc>
          <w:tcPr>
            <w:tcW w:w="5000" w:type="dxa"/>
          </w:tcPr>
          <w:p w14:paraId="7CF75DED" w14:textId="77777777" w:rsidR="00B216C8" w:rsidRDefault="00B216C8" w:rsidP="00B778DC">
            <w:pPr>
              <w:pStyle w:val="TableParagraph"/>
              <w:spacing w:line="222" w:lineRule="exact"/>
              <w:ind w:left="200"/>
              <w:rPr>
                <w:sz w:val="20"/>
              </w:rPr>
            </w:pPr>
            <w:proofErr w:type="spellStart"/>
            <w:r>
              <w:rPr>
                <w:sz w:val="20"/>
              </w:rPr>
              <w:t>Вибув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із</w:t>
            </w:r>
            <w:proofErr w:type="spellEnd"/>
          </w:p>
          <w:p w14:paraId="38DB371F" w14:textId="77777777" w:rsidR="00B216C8" w:rsidRDefault="00B216C8" w:rsidP="00B778DC">
            <w:pPr>
              <w:pStyle w:val="TableParagraph"/>
              <w:spacing w:before="11"/>
              <w:rPr>
                <w:sz w:val="18"/>
              </w:rPr>
            </w:pPr>
          </w:p>
          <w:p w14:paraId="4CDE7B00" w14:textId="3648A5AF" w:rsidR="00B216C8" w:rsidRDefault="002D6B38" w:rsidP="00B778DC">
            <w:pPr>
              <w:pStyle w:val="TableParagraph"/>
              <w:spacing w:line="20" w:lineRule="exact"/>
              <w:ind w:left="193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849B01F" wp14:editId="0E538CAE">
                      <wp:extent cx="2966720" cy="8255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6720" cy="8255"/>
                                <a:chOff x="0" y="0"/>
                                <a:chExt cx="4672" cy="13"/>
                              </a:xfrm>
                            </wpg:grpSpPr>
                            <wps:wsp>
                              <wps:cNvPr id="7" name="AutoShape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672" cy="2"/>
                                </a:xfrm>
                                <a:custGeom>
                                  <a:avLst/>
                                  <a:gdLst>
                                    <a:gd name="T0" fmla="*/ 0 w 4672"/>
                                    <a:gd name="T1" fmla="*/ 4110 w 4672"/>
                                    <a:gd name="T2" fmla="*/ 4117 w 4672"/>
                                    <a:gd name="T3" fmla="*/ 4671 w 46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672">
                                      <a:moveTo>
                                        <a:pt x="0" y="0"/>
                                      </a:moveTo>
                                      <a:lnTo>
                                        <a:pt x="4110" y="0"/>
                                      </a:lnTo>
                                      <a:moveTo>
                                        <a:pt x="4117" y="0"/>
                                      </a:moveTo>
                                      <a:lnTo>
                                        <a:pt x="467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755CDAFB" id="Group 6" o:spid="_x0000_s1026" style="width:233.6pt;height:.65pt;mso-position-horizontal-relative:char;mso-position-vertical-relative:line" coordsize="46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DyBwMAAJIHAAAOAAAAZHJzL2Uyb0RvYy54bWykVdtu2zAMfR+wfxD0OGB1nKZJY9Qtht4w&#10;YJcC7T5AkeULJkuapMTpvn4UZSdOigJFl4eAMo+ow0OKurjatpJshHWNVjlNTyaUCMV10agqp7+e&#10;7j6fU+I8UwWTWomcPgtHry4/frjoTCamutayEJZAEOWyzuS09t5kSeJ4LVrmTrQRCpylti3zsLRV&#10;UljWQfRWJtPJZJ502hbGai6cg6830UkvMX5ZCu5/lqUTnsicAjeP/xb/V+E/ubxgWWWZqRve02Dv&#10;YNGyRsGhu1A3zDOyts2LUG3DrXa69Cdct4kuy4YLzAGySSdH2dxbvTaYS5V1ldnJBNIe6fTusPzH&#10;5t6aR/NgI3swv2n+24EuSWeqbOwP6yqCyar7rguoJ1t7jYlvS9uGEJAS2aK+zzt9xdYTDh+ny/l8&#10;MYUycPCdT8/Oovy8hhq92MTr237bDDbFPelp2JGwLJ6GDHtGoeLQQm6vkvs/lR5rZgSK74IKD5Y0&#10;RU4XlCjWQuJfIHGEkEXgFA4H1CCkG6s48gSYA7HfqN88CjTotxdieqADy/ja+XuhsQJs88352NcF&#10;WFjXomf9BOKXrYQW/5SQCekIhuzBAyYdYWZp+hoMarILBbDFK9FOx7D5Ih3BoJDVQJHVA2u+VT1t&#10;sAgLg2SCLWa0C10Schh6CyIAKKT4ChZyeTMWEnozFrI6xkYuPXULk+d45lhKYOasYk0N8yHjQD2Y&#10;pMsp1iJ8aPVGPGl0+aN7AYfsvVKNUaFUB6wG936DwXChWAfAPWDY0gOhXAfA6AYOgTJexF0aIftR&#10;Eyp910iJjSVVSG6xnC+xik7LpgjOkJ+z1epaWrJhYT7jr+/sA5ixzt8wV0ccuqKKMCBVgafUghW3&#10;ve1ZI6MNrCS0BwyKeO/iRV3p4hnuoNXxOYDnC4xa27+UdPAU5NT9WTMrKJFfFUyRZTqbgbIeF7Mz&#10;nGB27FmNPUxxCJVTT6F3g3nt43uzNrapajgpRR2UDiOkbMJVRX6RVb+AQYYWDn6wDl6W8RpR+6f0&#10;8h8AAAD//wMAUEsDBBQABgAIAAAAIQDhr7Dt2wAAAAMBAAAPAAAAZHJzL2Rvd25yZXYueG1sTI9B&#10;S8NAEIXvgv9hGcGb3aTVWmI2pRT1VIS2gvQ2TaZJaHY2ZLdJ+u8dvejlwfAe732TLkfbqJ46Xzs2&#10;EE8iUMS5K2ouDXzu3x4WoHxALrBxTAau5GGZ3d6kmBRu4C31u1AqKWGfoIEqhDbR2ucVWfQT1xKL&#10;d3KdxSBnV+qiw0HKbaOnUTTXFmuWhQpbWleUn3cXa+B9wGE1i1/7zfm0vh72Tx9fm5iMub8bVy+g&#10;Ao3hLww/+IIOmTAd3YULrxoD8kj4VfEe589TUEcJzUBnqf7Pnn0DAAD//wMAUEsBAi0AFAAGAAgA&#10;AAAhALaDOJL+AAAA4QEAABMAAAAAAAAAAAAAAAAAAAAAAFtDb250ZW50X1R5cGVzXS54bWxQSwEC&#10;LQAUAAYACAAAACEAOP0h/9YAAACUAQAACwAAAAAAAAAAAAAAAAAvAQAAX3JlbHMvLnJlbHNQSwEC&#10;LQAUAAYACAAAACEAi3Hg8gcDAACSBwAADgAAAAAAAAAAAAAAAAAuAgAAZHJzL2Uyb0RvYy54bWxQ&#10;SwECLQAUAAYACAAAACEA4a+w7dsAAAADAQAADwAAAAAAAAAAAAAAAABhBQAAZHJzL2Rvd25yZXYu&#10;eG1sUEsFBgAAAAAEAAQA8wAAAGkGAAAAAA==&#10;">
                      <v:shape id="AutoShape 7" o:spid="_x0000_s1027" style="position:absolute;top:6;width:4672;height:2;visibility:visible;mso-wrap-style:square;v-text-anchor:top" coordsize="4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J5fwwAAANoAAAAPAAAAZHJzL2Rvd25yZXYueG1sRI/BasMw&#10;EETvhfyD2EBujdwc4sS1bJxAIbS91MkHbKytbWqtjKQ6zt9XhUKPw8y8YfJyNoOYyPnesoKndQKC&#10;uLG651bB5fzyuAPhA7LGwTIpuJOHslg85Jhpe+MPmurQighhn6GCLoQxk9I3HRn0azsSR+/TOoMh&#10;StdK7fAW4WaQmyTZSoM9x4UORzp21HzV30bBe787yIurtvd23qfp8fVap9ObUqvlXD2DCDSH//Bf&#10;+6QVpPB7Jd4AWfwAAAD//wMAUEsBAi0AFAAGAAgAAAAhANvh9svuAAAAhQEAABMAAAAAAAAAAAAA&#10;AAAAAAAAAFtDb250ZW50X1R5cGVzXS54bWxQSwECLQAUAAYACAAAACEAWvQsW78AAAAVAQAACwAA&#10;AAAAAAAAAAAAAAAfAQAAX3JlbHMvLnJlbHNQSwECLQAUAAYACAAAACEAFiSeX8MAAADaAAAADwAA&#10;AAAAAAAAAAAAAAAHAgAAZHJzL2Rvd25yZXYueG1sUEsFBgAAAAADAAMAtwAAAPcCAAAAAA==&#10;" path="m,l4110,t7,l4671,e" filled="f" strokeweight=".22136mm">
                        <v:path arrowok="t" o:connecttype="custom" o:connectlocs="0,0;4110,0;4117,0;467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0E218792" w14:textId="77777777" w:rsidR="00B216C8" w:rsidRDefault="00B216C8" w:rsidP="00B778DC">
            <w:pPr>
              <w:pStyle w:val="TableParagraph"/>
              <w:spacing w:before="1"/>
              <w:rPr>
                <w:sz w:val="20"/>
              </w:rPr>
            </w:pPr>
          </w:p>
          <w:p w14:paraId="375A93FA" w14:textId="77777777" w:rsidR="00B216C8" w:rsidRDefault="00B216C8" w:rsidP="00B778DC">
            <w:pPr>
              <w:pStyle w:val="TableParagraph"/>
              <w:tabs>
                <w:tab w:val="left" w:pos="754"/>
                <w:tab w:val="left" w:pos="2964"/>
                <w:tab w:val="left" w:pos="3694"/>
              </w:tabs>
              <w:ind w:left="20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200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р.</w:t>
            </w:r>
          </w:p>
          <w:p w14:paraId="28EBB08B" w14:textId="77777777" w:rsidR="00B216C8" w:rsidRDefault="00B216C8" w:rsidP="00B778DC">
            <w:pPr>
              <w:pStyle w:val="TableParagraph"/>
              <w:spacing w:before="8"/>
              <w:rPr>
                <w:sz w:val="20"/>
              </w:rPr>
            </w:pPr>
          </w:p>
          <w:p w14:paraId="74E08C59" w14:textId="77777777" w:rsidR="00B216C8" w:rsidRDefault="00B216C8" w:rsidP="00B778DC">
            <w:pPr>
              <w:pStyle w:val="TableParagraph"/>
              <w:tabs>
                <w:tab w:val="left" w:pos="1947"/>
                <w:tab w:val="left" w:pos="4895"/>
              </w:tabs>
              <w:ind w:left="20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М.П.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Підпис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14:paraId="657539F3" w14:textId="77777777" w:rsidR="00B216C8" w:rsidRDefault="00B216C8" w:rsidP="00B778DC">
            <w:pPr>
              <w:pStyle w:val="TableParagraph"/>
              <w:spacing w:before="8"/>
              <w:rPr>
                <w:sz w:val="20"/>
              </w:rPr>
            </w:pPr>
          </w:p>
          <w:p w14:paraId="5D3D16C9" w14:textId="77777777" w:rsidR="00B216C8" w:rsidRDefault="00B216C8" w:rsidP="00B778DC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0BA0125C" w14:textId="77777777" w:rsidR="00B216C8" w:rsidRDefault="00B216C8" w:rsidP="00B778DC">
            <w:pPr>
              <w:pStyle w:val="TableParagraph"/>
              <w:spacing w:before="6"/>
              <w:rPr>
                <w:sz w:val="20"/>
              </w:rPr>
            </w:pPr>
          </w:p>
          <w:p w14:paraId="16ED1822" w14:textId="77777777" w:rsidR="00B216C8" w:rsidRDefault="00B216C8" w:rsidP="00B778DC">
            <w:pPr>
              <w:pStyle w:val="TableParagraph"/>
              <w:ind w:left="200"/>
              <w:rPr>
                <w:sz w:val="20"/>
              </w:rPr>
            </w:pPr>
            <w:proofErr w:type="spellStart"/>
            <w:r>
              <w:rPr>
                <w:sz w:val="20"/>
              </w:rPr>
              <w:t>Вибув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із</w:t>
            </w:r>
            <w:proofErr w:type="spellEnd"/>
          </w:p>
          <w:p w14:paraId="20C3997C" w14:textId="77777777" w:rsidR="00B216C8" w:rsidRDefault="00B216C8" w:rsidP="00B778DC">
            <w:pPr>
              <w:pStyle w:val="TableParagraph"/>
              <w:spacing w:before="11"/>
              <w:rPr>
                <w:sz w:val="18"/>
              </w:rPr>
            </w:pPr>
          </w:p>
          <w:p w14:paraId="0AE3E851" w14:textId="6156EC07" w:rsidR="00B216C8" w:rsidRDefault="002D6B38" w:rsidP="00B778DC">
            <w:pPr>
              <w:pStyle w:val="TableParagraph"/>
              <w:spacing w:line="20" w:lineRule="exact"/>
              <w:ind w:left="193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F0BCCE8" wp14:editId="6C71B5C3">
                      <wp:extent cx="2966720" cy="8255"/>
                      <wp:effectExtent l="0" t="0" r="0" b="0"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6720" cy="8255"/>
                                <a:chOff x="0" y="0"/>
                                <a:chExt cx="4672" cy="13"/>
                              </a:xfrm>
                            </wpg:grpSpPr>
                            <wps:wsp>
                              <wps:cNvPr id="5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672" cy="2"/>
                                </a:xfrm>
                                <a:custGeom>
                                  <a:avLst/>
                                  <a:gdLst>
                                    <a:gd name="T0" fmla="*/ 0 w 4672"/>
                                    <a:gd name="T1" fmla="*/ 4110 w 4672"/>
                                    <a:gd name="T2" fmla="*/ 4117 w 4672"/>
                                    <a:gd name="T3" fmla="*/ 4671 w 46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672">
                                      <a:moveTo>
                                        <a:pt x="0" y="0"/>
                                      </a:moveTo>
                                      <a:lnTo>
                                        <a:pt x="4110" y="0"/>
                                      </a:lnTo>
                                      <a:moveTo>
                                        <a:pt x="4117" y="0"/>
                                      </a:moveTo>
                                      <a:lnTo>
                                        <a:pt x="467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ECC6470" id="Group 4" o:spid="_x0000_s1026" style="width:233.6pt;height:.65pt;mso-position-horizontal-relative:char;mso-position-vertical-relative:line" coordsize="46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RfOBgMAAJIHAAAOAAAAZHJzL2Uyb0RvYy54bWykVdtu2zAMfR+wfxD0OGB1nObSBHWKoTcM&#10;2KVAuw9QZPmCyZImKXG6rx9F2YmTokDR5SGgzCPq8JCiLq92jSRbYV2tVUbTsxElQnGd16rM6K+n&#10;u88XlDjPVM6kViKjz8LRq9XHD5etWYqxrrTMhSUQRLllazJaeW+WSeJ4JRrmzrQRCpyFtg3zsLRl&#10;klvWQvRGJuPRaJa02ubGai6cg6830UlXGL8oBPc/i8IJT2RGgZvHf4v/6/CfrC7ZsrTMVDXvaLB3&#10;sGhYreDQfagb5hnZ2PpFqKbmVjtd+DOum0QXRc0F5gDZpKOTbO6t3hjMpVy2pdnLBNKe6PTusPzH&#10;9t6aR/NgI3swv2n+24EuSWvK5dAf1mUEk3X7XedQT7bxGhPfFbYJISAlskN9n/f6ip0nHD6OF7PZ&#10;fAxl4OC7GE+nUX5eQY1ebOLVbbdtApvinvQ87EjYMp6GDDtGoeLQQu6gkvs/lR4rZgSK74IKD5bU&#10;eUanlCjWQOJfIHGEEMwiHA6oXkg3VHHgCTAHYr9Rv1kUqNfvIMT4SAe25Bvn74XGCrDtN+djX+dg&#10;YV3zjvUTiF80Elr8U0JGpCUYsgP3mHSAmaTpazCoyT4UwOavRDsfwmbzdACDQpY9RVb1rPlOdbTB&#10;IiwMkhG2mNEudEnIoe8tiACgkOIrWMjlzVhI6M1YyOoUG7l01C1MntOZYymBmbOONTXMh4wD9WCS&#10;NqNYi/Ch0VvxpNHlT+4FHHLwSjVEhVIdserdhw0Gw4ViHQEPgH5LB4RyHQGjGzgEyngR92mE7AdN&#10;qPRdLSU2llQhuflitsAqOi3rPDhDfs6W62tpyZaF+Yy/rrOPYMY6f8NcFXHoiirCgFQ5nlIJlt92&#10;tme1jDawktAeMCjivYtTYq3zZ7iDVsfnAJ4vMCpt/1LSwlOQUfdnw6ygRH5VMEUW6WQCynpcTKY4&#10;wezQsx56mOIQKqOeQu8G89rH92ZjbF1WcFKKOigdRkhRh6uK/CKrbgGDDC0c/GAdvSzDNaIOT+nq&#10;HwAAAP//AwBQSwMEFAAGAAgAAAAhAOGvsO3bAAAAAwEAAA8AAABkcnMvZG93bnJldi54bWxMj0FL&#10;w0AQhe+C/2EZwZvdpNVaYjalFPVUhLaC9DZNpklodjZkt0n67x296OXB8B7vfZMuR9uonjpfOzYQ&#10;TyJQxLkrai4NfO7fHhagfEAusHFMBq7kYZnd3qSYFG7gLfW7UCopYZ+ggSqENtHa5xVZ9BPXEot3&#10;cp3FIGdX6qLDQcpto6dRNNcWa5aFCltaV5Sfdxdr4H3AYTWLX/vN+bS+HvZPH1+bmIy5vxtXL6AC&#10;jeEvDD/4gg6ZMB3dhQuvGgPySPhV8R7nz1NQRwnNQGep/s+efQMAAP//AwBQSwECLQAUAAYACAAA&#10;ACEAtoM4kv4AAADhAQAAEwAAAAAAAAAAAAAAAAAAAAAAW0NvbnRlbnRfVHlwZXNdLnhtbFBLAQIt&#10;ABQABgAIAAAAIQA4/SH/1gAAAJQBAAALAAAAAAAAAAAAAAAAAC8BAABfcmVscy8ucmVsc1BLAQIt&#10;ABQABgAIAAAAIQAuFRfOBgMAAJIHAAAOAAAAAAAAAAAAAAAAAC4CAABkcnMvZTJvRG9jLnhtbFBL&#10;AQItABQABgAIAAAAIQDhr7Dt2wAAAAMBAAAPAAAAAAAAAAAAAAAAAGAFAABkcnMvZG93bnJldi54&#10;bWxQSwUGAAAAAAQABADzAAAAaAYAAAAA&#10;">
                      <v:shape id="AutoShape 5" o:spid="_x0000_s1027" style="position:absolute;top:6;width:4672;height:2;visibility:visible;mso-wrap-style:square;v-text-anchor:top" coordsize="4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WzwgAAANoAAAAPAAAAZHJzL2Rvd25yZXYueG1sRI/RasJA&#10;FETfBf9huYJvulHQ2NRVVBCk7YvRD7jN3ibB7N2wu8b4926h0MdhZs4w621vGtGR87VlBbNpAoK4&#10;sLrmUsH1cpysQPiArLGxTAqe5GG7GQ7WmGn74DN1eShFhLDPUEEVQptJ6YuKDPqpbYmj92OdwRCl&#10;K6V2+Ihw08h5kiylwZrjQoUtHSoqbvndKPiqV3t5dbvls+zf0vTw8Z2n3adS41G/ewcRqA//4b/2&#10;SStYwO+VeAPk5gUAAP//AwBQSwECLQAUAAYACAAAACEA2+H2y+4AAACFAQAAEwAAAAAAAAAAAAAA&#10;AAAAAAAAW0NvbnRlbnRfVHlwZXNdLnhtbFBLAQItABQABgAIAAAAIQBa9CxbvwAAABUBAAALAAAA&#10;AAAAAAAAAAAAAB8BAABfcmVscy8ucmVsc1BLAQItABQABgAIAAAAIQCJuqWzwgAAANoAAAAPAAAA&#10;AAAAAAAAAAAAAAcCAABkcnMvZG93bnJldi54bWxQSwUGAAAAAAMAAwC3AAAA9gIAAAAA&#10;" path="m,l4110,t7,l4671,e" filled="f" strokeweight=".22136mm">
                        <v:path arrowok="t" o:connecttype="custom" o:connectlocs="0,0;4110,0;4117,0;467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64541CBA" w14:textId="77777777" w:rsidR="00B216C8" w:rsidRDefault="00B216C8" w:rsidP="00B778DC">
            <w:pPr>
              <w:pStyle w:val="TableParagraph"/>
              <w:spacing w:before="3"/>
              <w:rPr>
                <w:sz w:val="20"/>
              </w:rPr>
            </w:pPr>
          </w:p>
          <w:p w14:paraId="09DEF958" w14:textId="77777777" w:rsidR="00B216C8" w:rsidRDefault="00B216C8" w:rsidP="00B778DC">
            <w:pPr>
              <w:pStyle w:val="TableParagraph"/>
              <w:tabs>
                <w:tab w:val="left" w:pos="754"/>
                <w:tab w:val="left" w:pos="2964"/>
                <w:tab w:val="left" w:pos="3694"/>
              </w:tabs>
              <w:ind w:left="20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200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р.</w:t>
            </w:r>
          </w:p>
          <w:p w14:paraId="4A105C6A" w14:textId="77777777" w:rsidR="00B216C8" w:rsidRDefault="00B216C8" w:rsidP="00B778DC">
            <w:pPr>
              <w:pStyle w:val="TableParagraph"/>
              <w:spacing w:before="6"/>
              <w:rPr>
                <w:sz w:val="20"/>
              </w:rPr>
            </w:pPr>
          </w:p>
          <w:p w14:paraId="70B6383B" w14:textId="77777777" w:rsidR="00B216C8" w:rsidRDefault="00B216C8" w:rsidP="00B778DC">
            <w:pPr>
              <w:pStyle w:val="TableParagraph"/>
              <w:tabs>
                <w:tab w:val="left" w:pos="1947"/>
                <w:tab w:val="left" w:pos="4895"/>
              </w:tabs>
              <w:spacing w:before="1"/>
              <w:ind w:left="20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М.П.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Підпис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14:paraId="19981497" w14:textId="77777777" w:rsidR="00B216C8" w:rsidRDefault="00B216C8" w:rsidP="00B778DC">
            <w:pPr>
              <w:pStyle w:val="TableParagraph"/>
              <w:spacing w:before="8"/>
              <w:rPr>
                <w:sz w:val="20"/>
              </w:rPr>
            </w:pPr>
          </w:p>
          <w:p w14:paraId="7A5AA0B8" w14:textId="77777777" w:rsidR="00B216C8" w:rsidRDefault="00B216C8" w:rsidP="00B778DC">
            <w:pPr>
              <w:pStyle w:val="TableParagraph"/>
              <w:ind w:left="20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--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 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14:paraId="01D4B812" w14:textId="77777777" w:rsidR="00B216C8" w:rsidRDefault="00B216C8" w:rsidP="00B778DC">
            <w:pPr>
              <w:pStyle w:val="TableParagraph"/>
              <w:spacing w:before="8"/>
              <w:rPr>
                <w:sz w:val="20"/>
              </w:rPr>
            </w:pPr>
          </w:p>
          <w:p w14:paraId="58A63C84" w14:textId="77777777" w:rsidR="00B216C8" w:rsidRDefault="00B216C8" w:rsidP="00B778DC">
            <w:pPr>
              <w:pStyle w:val="TableParagraph"/>
              <w:ind w:left="200"/>
              <w:rPr>
                <w:sz w:val="20"/>
              </w:rPr>
            </w:pPr>
            <w:proofErr w:type="spellStart"/>
            <w:r>
              <w:rPr>
                <w:sz w:val="20"/>
              </w:rPr>
              <w:t>Вибув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із</w:t>
            </w:r>
            <w:proofErr w:type="spellEnd"/>
          </w:p>
          <w:p w14:paraId="7C6C73B6" w14:textId="77777777" w:rsidR="00B216C8" w:rsidRDefault="00B216C8" w:rsidP="00B778DC">
            <w:pPr>
              <w:pStyle w:val="TableParagraph"/>
              <w:spacing w:before="11"/>
              <w:rPr>
                <w:sz w:val="18"/>
              </w:rPr>
            </w:pPr>
          </w:p>
          <w:p w14:paraId="67A00334" w14:textId="4C6F17EF" w:rsidR="00B216C8" w:rsidRDefault="002D6B38" w:rsidP="00B778DC">
            <w:pPr>
              <w:pStyle w:val="TableParagraph"/>
              <w:spacing w:line="20" w:lineRule="exact"/>
              <w:ind w:left="193"/>
              <w:rPr>
                <w:sz w:val="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6077091" wp14:editId="4B8BC771">
                      <wp:extent cx="2966720" cy="8255"/>
                      <wp:effectExtent l="0" t="0" r="0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66720" cy="8255"/>
                                <a:chOff x="0" y="0"/>
                                <a:chExt cx="4672" cy="13"/>
                              </a:xfrm>
                            </wpg:grpSpPr>
                            <wps:wsp>
                              <wps:cNvPr id="3" name="AutoShape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6"/>
                                  <a:ext cx="4672" cy="2"/>
                                </a:xfrm>
                                <a:custGeom>
                                  <a:avLst/>
                                  <a:gdLst>
                                    <a:gd name="T0" fmla="*/ 0 w 4672"/>
                                    <a:gd name="T1" fmla="*/ 4110 w 4672"/>
                                    <a:gd name="T2" fmla="*/ 4117 w 4672"/>
                                    <a:gd name="T3" fmla="*/ 4671 w 4672"/>
                                  </a:gdLst>
                                  <a:ahLst/>
                                  <a:cxnLst>
                                    <a:cxn ang="0">
                                      <a:pos x="T0" y="0"/>
                                    </a:cxn>
                                    <a:cxn ang="0">
                                      <a:pos x="T1" y="0"/>
                                    </a:cxn>
                                    <a:cxn ang="0">
                                      <a:pos x="T2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4672">
                                      <a:moveTo>
                                        <a:pt x="0" y="0"/>
                                      </a:moveTo>
                                      <a:lnTo>
                                        <a:pt x="4110" y="0"/>
                                      </a:lnTo>
                                      <a:moveTo>
                                        <a:pt x="4117" y="0"/>
                                      </a:moveTo>
                                      <a:lnTo>
                                        <a:pt x="467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16B9BEE6" id="Group 2" o:spid="_x0000_s1026" style="width:233.6pt;height:.65pt;mso-position-horizontal-relative:char;mso-position-vertical-relative:line" coordsize="4672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A6LBgMAAJIHAAAOAAAAZHJzL2Uyb0RvYy54bWykVdtu2zAMfR+wfxD0OGB1nKZJY9Qtht4w&#10;YJcC7T5AkeULJkuapMTpvn4UZSdOigJFl4eAMo+ow0OKurjatpJshHWNVjlNTyaUCMV10agqp7+e&#10;7j6fU+I8UwWTWomcPgtHry4/frjoTCamutayEJZAEOWyzuS09t5kSeJ4LVrmTrQRCpylti3zsLRV&#10;UljWQfRWJtPJZJ502hbGai6cg6830UkvMX5ZCu5/lqUTnsicAjeP/xb/V+E/ubxgWWWZqRve02Dv&#10;YNGyRsGhu1A3zDOyts2LUG3DrXa69Cdct4kuy4YLzAGySSdH2dxbvTaYS5V1ldnJBNIe6fTusPzH&#10;5t6aR/NgI3swv2n+24EuSWeqbOwP6yqCyar7rguoJ1t7jYlvS9uGEJAS2aK+zzt9xdYTDh+ny/l8&#10;MYUycPCdT8/Oovy8hhq92MTr237bDDbFPelp2JGwLJ6GDHtGoeLQQm6vkvs/lR5rZgSK74IKD5Y0&#10;RU5PKVGshcS/QOIIIcgpHA6oQUg3VnHkCTAHYr9Rv3kUaNBvL8T0QAeW8bXz90JjBdjmm/Oxrwuw&#10;sK5Fz/oJxC9bCS3+KSET0hEM2YMHTDrCzNL0NRjUZBcKYItXooFie9h8kY5gUMhqoMjqgTXfqp42&#10;WISFQTLBFjPahS4JOQy9BREAFFJ8BQu5vBkLCb0ZC1kdYyOXnrqFyXM8cywlMHNWsaaG+ZBxoB5M&#10;0uUUaxE+tHojnjS6/NG9gEP2XqnGqFCqA1aDe7/BYLhQrAPgHjBs6YFQrgNgdAOHQBkv4i6NkP2o&#10;CZW+a6TExpIqJLdYzpdYRadlUwRnyM/ZanUtLdmwMJ/x13f2AcxY52+YqyMOXVFFGJCqwFNqwYrb&#10;3vaskdEGVhLaAwZFvHdxSqx08Qx30Or4HMDzBUat7V9KOngKcur+rJkVlMivCqbIMp3NQFmPi9kZ&#10;TjA79qzGHqY4hMqpp9C7wbz28b1ZG9tUNZyUog5KhxFSNuGqIr/Iql/AIEMLBz9YBy/LeI2o/VN6&#10;+Q8AAP//AwBQSwMEFAAGAAgAAAAhAOGvsO3bAAAAAwEAAA8AAABkcnMvZG93bnJldi54bWxMj0FL&#10;w0AQhe+C/2EZwZvdpNVaYjalFPVUhLaC9DZNpklodjZkt0n67x296OXB8B7vfZMuR9uonjpfOzYQ&#10;TyJQxLkrai4NfO7fHhagfEAusHFMBq7kYZnd3qSYFG7gLfW7UCopYZ+ggSqENtHa5xVZ9BPXEot3&#10;cp3FIGdX6qLDQcpto6dRNNcWa5aFCltaV5Sfdxdr4H3AYTWLX/vN+bS+HvZPH1+bmIy5vxtXL6AC&#10;jeEvDD/4gg6ZMB3dhQuvGgPySPhV8R7nz1NQRwnNQGep/s+efQMAAP//AwBQSwECLQAUAAYACAAA&#10;ACEAtoM4kv4AAADhAQAAEwAAAAAAAAAAAAAAAAAAAAAAW0NvbnRlbnRfVHlwZXNdLnhtbFBLAQIt&#10;ABQABgAIAAAAIQA4/SH/1gAAAJQBAAALAAAAAAAAAAAAAAAAAC8BAABfcmVscy8ucmVsc1BLAQIt&#10;ABQABgAIAAAAIQDBuA6LBgMAAJIHAAAOAAAAAAAAAAAAAAAAAC4CAABkcnMvZTJvRG9jLnhtbFBL&#10;AQItABQABgAIAAAAIQDhr7Dt2wAAAAMBAAAPAAAAAAAAAAAAAAAAAGAFAABkcnMvZG93bnJldi54&#10;bWxQSwUGAAAAAAQABADzAAAAaAYAAAAA&#10;">
                      <v:shape id="AutoShape 3" o:spid="_x0000_s1027" style="position:absolute;top:6;width:4672;height:2;visibility:visible;mso-wrap-style:square;v-text-anchor:top" coordsize="467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5hcwgAAANoAAAAPAAAAZHJzL2Rvd25yZXYueG1sRI/RasJA&#10;FETfBf9huYJvulHB2NRVVBCk7YvRD7jN3ibB7N2wu8b4926h0MdhZs4w621vGtGR87VlBbNpAoK4&#10;sLrmUsH1cpysQPiArLGxTAqe5GG7GQ7WmGn74DN1eShFhLDPUEEVQptJ6YuKDPqpbYmj92OdwRCl&#10;K6V2+Ihw08h5kiylwZrjQoUtHSoqbvndKPiqV3t5dbvls+zf0vTw8Z2n3adS41G/ewcRqA//4b/2&#10;SStYwO+VeAPk5gUAAP//AwBQSwECLQAUAAYACAAAACEA2+H2y+4AAACFAQAAEwAAAAAAAAAAAAAA&#10;AAAAAAAAW0NvbnRlbnRfVHlwZXNdLnhtbFBLAQItABQABgAIAAAAIQBa9CxbvwAAABUBAAALAAAA&#10;AAAAAAAAAAAAAB8BAABfcmVscy8ucmVsc1BLAQItABQABgAIAAAAIQBpH5hcwgAAANoAAAAPAAAA&#10;AAAAAAAAAAAAAAcCAABkcnMvZG93bnJldi54bWxQSwUGAAAAAAMAAwC3AAAA9gIAAAAA&#10;" path="m,l4110,t7,l4671,e" filled="f" strokeweight=".22136mm">
                        <v:path arrowok="t" o:connecttype="custom" o:connectlocs="0,0;4110,0;4117,0;4671,0" o:connectangles="0,0,0,0"/>
                      </v:shape>
                      <w10:anchorlock/>
                    </v:group>
                  </w:pict>
                </mc:Fallback>
              </mc:AlternateContent>
            </w:r>
          </w:p>
          <w:p w14:paraId="00A7C5ED" w14:textId="77777777" w:rsidR="00B216C8" w:rsidRDefault="00B216C8" w:rsidP="00B778DC">
            <w:pPr>
              <w:pStyle w:val="TableParagraph"/>
              <w:spacing w:before="1"/>
              <w:rPr>
                <w:sz w:val="20"/>
              </w:rPr>
            </w:pPr>
          </w:p>
          <w:p w14:paraId="3F60B504" w14:textId="77777777" w:rsidR="00B216C8" w:rsidRDefault="00B216C8" w:rsidP="00B778DC">
            <w:pPr>
              <w:pStyle w:val="TableParagraph"/>
              <w:tabs>
                <w:tab w:val="left" w:pos="754"/>
                <w:tab w:val="left" w:pos="2964"/>
                <w:tab w:val="left" w:pos="3749"/>
              </w:tabs>
              <w:ind w:left="200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»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  <w:r>
              <w:rPr>
                <w:sz w:val="20"/>
              </w:rPr>
              <w:t>200</w:t>
            </w:r>
            <w:r>
              <w:rPr>
                <w:sz w:val="20"/>
                <w:u w:val="single"/>
              </w:rPr>
              <w:tab/>
            </w:r>
            <w:r>
              <w:rPr>
                <w:sz w:val="20"/>
              </w:rPr>
              <w:t>р.</w:t>
            </w:r>
          </w:p>
          <w:p w14:paraId="7C0D42D3" w14:textId="77777777" w:rsidR="00B216C8" w:rsidRDefault="00B216C8" w:rsidP="00B778DC">
            <w:pPr>
              <w:pStyle w:val="TableParagraph"/>
              <w:spacing w:before="8"/>
              <w:rPr>
                <w:sz w:val="20"/>
              </w:rPr>
            </w:pPr>
          </w:p>
          <w:p w14:paraId="23C9A54B" w14:textId="77777777" w:rsidR="00B216C8" w:rsidRDefault="00B216C8" w:rsidP="00B778DC">
            <w:pPr>
              <w:pStyle w:val="TableParagraph"/>
              <w:tabs>
                <w:tab w:val="left" w:pos="1947"/>
                <w:tab w:val="left" w:pos="4895"/>
              </w:tabs>
              <w:ind w:left="200"/>
              <w:rPr>
                <w:rFonts w:ascii="Times New Roman" w:hAnsi="Times New Roman"/>
                <w:sz w:val="20"/>
              </w:rPr>
            </w:pPr>
            <w:r>
              <w:rPr>
                <w:sz w:val="20"/>
              </w:rPr>
              <w:t>М.П.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Підпис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u w:val="single"/>
              </w:rPr>
              <w:tab/>
            </w:r>
          </w:p>
          <w:p w14:paraId="09D705D7" w14:textId="77777777" w:rsidR="00B216C8" w:rsidRDefault="00B216C8" w:rsidP="00B778DC">
            <w:pPr>
              <w:pStyle w:val="TableParagraph"/>
              <w:spacing w:before="8"/>
              <w:rPr>
                <w:sz w:val="20"/>
              </w:rPr>
            </w:pPr>
          </w:p>
          <w:p w14:paraId="1907C98C" w14:textId="77777777" w:rsidR="00B216C8" w:rsidRDefault="00B216C8" w:rsidP="00B778DC">
            <w:pPr>
              <w:pStyle w:val="TableParagraph"/>
              <w:spacing w:line="207" w:lineRule="exact"/>
              <w:ind w:left="20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4556" w:type="dxa"/>
          </w:tcPr>
          <w:p w14:paraId="5ACBBB6D" w14:textId="77777777" w:rsidR="00B216C8" w:rsidRPr="00B216C8" w:rsidRDefault="00B216C8" w:rsidP="00B778DC">
            <w:pPr>
              <w:pStyle w:val="TableParagraph"/>
              <w:spacing w:line="222" w:lineRule="exact"/>
              <w:ind w:left="128"/>
              <w:rPr>
                <w:sz w:val="20"/>
                <w:lang w:val="ru-RU"/>
              </w:rPr>
            </w:pPr>
            <w:proofErr w:type="spellStart"/>
            <w:r w:rsidRPr="00B216C8">
              <w:rPr>
                <w:sz w:val="20"/>
                <w:lang w:val="ru-RU"/>
              </w:rPr>
              <w:t>Прибув</w:t>
            </w:r>
            <w:proofErr w:type="spellEnd"/>
            <w:r w:rsidRPr="00B216C8">
              <w:rPr>
                <w:sz w:val="20"/>
                <w:lang w:val="ru-RU"/>
              </w:rPr>
              <w:t xml:space="preserve"> до</w:t>
            </w:r>
          </w:p>
          <w:p w14:paraId="54E22DF2" w14:textId="77777777" w:rsidR="00B216C8" w:rsidRPr="00B216C8" w:rsidRDefault="00B216C8" w:rsidP="00B778DC">
            <w:pPr>
              <w:pStyle w:val="TableParagraph"/>
              <w:tabs>
                <w:tab w:val="left" w:pos="4244"/>
              </w:tabs>
              <w:spacing w:before="4"/>
              <w:ind w:left="128"/>
              <w:rPr>
                <w:sz w:val="20"/>
                <w:lang w:val="ru-RU"/>
              </w:rPr>
            </w:pPr>
            <w:r w:rsidRPr="00B216C8">
              <w:rPr>
                <w:w w:val="104"/>
                <w:sz w:val="20"/>
                <w:u w:val="single"/>
                <w:lang w:val="ru-RU"/>
              </w:rPr>
              <w:t xml:space="preserve"> </w:t>
            </w:r>
            <w:r w:rsidRPr="00B216C8">
              <w:rPr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_</w:t>
            </w:r>
          </w:p>
          <w:p w14:paraId="04098598" w14:textId="77777777" w:rsidR="00B216C8" w:rsidRPr="00B216C8" w:rsidRDefault="00B216C8" w:rsidP="00B778DC">
            <w:pPr>
              <w:pStyle w:val="TableParagraph"/>
              <w:spacing w:before="5"/>
              <w:rPr>
                <w:sz w:val="20"/>
                <w:lang w:val="ru-RU"/>
              </w:rPr>
            </w:pPr>
          </w:p>
          <w:p w14:paraId="7C56C22D" w14:textId="77777777" w:rsidR="00B216C8" w:rsidRPr="00B216C8" w:rsidRDefault="00B216C8" w:rsidP="00B778DC">
            <w:pPr>
              <w:pStyle w:val="TableParagraph"/>
              <w:tabs>
                <w:tab w:val="left" w:pos="682"/>
                <w:tab w:val="left" w:pos="3003"/>
                <w:tab w:val="left" w:pos="3735"/>
              </w:tabs>
              <w:ind w:left="128"/>
              <w:rPr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«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»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200</w:t>
            </w:r>
            <w:r w:rsidRPr="00B216C8">
              <w:rPr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р.</w:t>
            </w:r>
          </w:p>
          <w:p w14:paraId="27642DC3" w14:textId="77777777" w:rsidR="00B216C8" w:rsidRPr="00B216C8" w:rsidRDefault="00B216C8" w:rsidP="00B778DC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14:paraId="493C5D98" w14:textId="77777777" w:rsidR="00B216C8" w:rsidRPr="00B216C8" w:rsidRDefault="00B216C8" w:rsidP="00B778DC">
            <w:pPr>
              <w:pStyle w:val="TableParagraph"/>
              <w:tabs>
                <w:tab w:val="left" w:pos="1875"/>
                <w:tab w:val="left" w:pos="4378"/>
              </w:tabs>
              <w:ind w:left="128"/>
              <w:rPr>
                <w:rFonts w:ascii="Times New Roman" w:hAnsi="Times New Roman"/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М. П.</w:t>
            </w:r>
            <w:r w:rsidRPr="00B216C8">
              <w:rPr>
                <w:sz w:val="20"/>
                <w:lang w:val="ru-RU"/>
              </w:rPr>
              <w:tab/>
            </w:r>
            <w:proofErr w:type="spellStart"/>
            <w:r w:rsidRPr="00B216C8">
              <w:rPr>
                <w:sz w:val="20"/>
                <w:lang w:val="ru-RU"/>
              </w:rPr>
              <w:t>Підпис</w:t>
            </w:r>
            <w:proofErr w:type="spellEnd"/>
            <w:r w:rsidRPr="00B216C8">
              <w:rPr>
                <w:spacing w:val="3"/>
                <w:sz w:val="20"/>
                <w:lang w:val="ru-RU"/>
              </w:rPr>
              <w:t xml:space="preserve"> </w:t>
            </w:r>
            <w:r w:rsidRPr="00B216C8">
              <w:rPr>
                <w:rFonts w:ascii="Times New Roman" w:hAnsi="Times New Roman"/>
                <w:w w:val="99"/>
                <w:sz w:val="20"/>
                <w:u w:val="single"/>
                <w:lang w:val="ru-RU"/>
              </w:rPr>
              <w:t xml:space="preserve"> 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</w:p>
          <w:p w14:paraId="2BDF5C33" w14:textId="77777777" w:rsidR="00B216C8" w:rsidRPr="00B216C8" w:rsidRDefault="00B216C8" w:rsidP="00B778DC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14:paraId="32E0CB0C" w14:textId="77777777" w:rsidR="00B216C8" w:rsidRPr="00B216C8" w:rsidRDefault="00B216C8" w:rsidP="00B778DC">
            <w:pPr>
              <w:pStyle w:val="TableParagraph"/>
              <w:spacing w:before="1"/>
              <w:ind w:left="128"/>
              <w:rPr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 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--</w:t>
            </w:r>
            <w:r w:rsidRPr="00B216C8">
              <w:rPr>
                <w:spacing w:val="3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 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</w:p>
          <w:p w14:paraId="74DA5FE0" w14:textId="77777777" w:rsidR="00B216C8" w:rsidRPr="00B216C8" w:rsidRDefault="00B216C8" w:rsidP="00B778DC">
            <w:pPr>
              <w:pStyle w:val="TableParagraph"/>
              <w:spacing w:before="5"/>
              <w:rPr>
                <w:sz w:val="20"/>
                <w:lang w:val="ru-RU"/>
              </w:rPr>
            </w:pPr>
          </w:p>
          <w:p w14:paraId="789D1061" w14:textId="77777777" w:rsidR="00B216C8" w:rsidRPr="00B216C8" w:rsidRDefault="00B216C8" w:rsidP="00B778DC">
            <w:pPr>
              <w:pStyle w:val="TableParagraph"/>
              <w:ind w:left="128"/>
              <w:rPr>
                <w:sz w:val="20"/>
                <w:lang w:val="ru-RU"/>
              </w:rPr>
            </w:pPr>
            <w:proofErr w:type="spellStart"/>
            <w:r w:rsidRPr="00B216C8">
              <w:rPr>
                <w:sz w:val="20"/>
                <w:lang w:val="ru-RU"/>
              </w:rPr>
              <w:t>Прибув</w:t>
            </w:r>
            <w:proofErr w:type="spellEnd"/>
            <w:r w:rsidRPr="00B216C8">
              <w:rPr>
                <w:sz w:val="20"/>
                <w:lang w:val="ru-RU"/>
              </w:rPr>
              <w:t xml:space="preserve"> до</w:t>
            </w:r>
          </w:p>
          <w:p w14:paraId="3C8A4AC1" w14:textId="77777777" w:rsidR="00B216C8" w:rsidRPr="00B216C8" w:rsidRDefault="00B216C8" w:rsidP="00B778DC">
            <w:pPr>
              <w:pStyle w:val="TableParagraph"/>
              <w:tabs>
                <w:tab w:val="left" w:pos="4244"/>
              </w:tabs>
              <w:spacing w:before="4"/>
              <w:ind w:left="128"/>
              <w:rPr>
                <w:sz w:val="20"/>
                <w:lang w:val="ru-RU"/>
              </w:rPr>
            </w:pPr>
            <w:r w:rsidRPr="00B216C8">
              <w:rPr>
                <w:w w:val="104"/>
                <w:sz w:val="20"/>
                <w:u w:val="single"/>
                <w:lang w:val="ru-RU"/>
              </w:rPr>
              <w:t xml:space="preserve"> </w:t>
            </w:r>
            <w:r w:rsidRPr="00B216C8">
              <w:rPr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_</w:t>
            </w:r>
          </w:p>
          <w:p w14:paraId="2062AF26" w14:textId="77777777" w:rsidR="00B216C8" w:rsidRPr="00B216C8" w:rsidRDefault="00B216C8" w:rsidP="00B778DC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14:paraId="04E600E7" w14:textId="77777777" w:rsidR="00B216C8" w:rsidRPr="00B216C8" w:rsidRDefault="00B216C8" w:rsidP="00B778DC">
            <w:pPr>
              <w:pStyle w:val="TableParagraph"/>
              <w:tabs>
                <w:tab w:val="left" w:pos="682"/>
                <w:tab w:val="left" w:pos="3003"/>
                <w:tab w:val="left" w:pos="3790"/>
              </w:tabs>
              <w:ind w:left="128"/>
              <w:rPr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«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»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200</w:t>
            </w:r>
            <w:r w:rsidRPr="00B216C8">
              <w:rPr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р.</w:t>
            </w:r>
          </w:p>
          <w:p w14:paraId="06BD44F6" w14:textId="77777777" w:rsidR="00B216C8" w:rsidRPr="00B216C8" w:rsidRDefault="00B216C8" w:rsidP="00B778DC">
            <w:pPr>
              <w:pStyle w:val="TableParagraph"/>
              <w:spacing w:before="6"/>
              <w:rPr>
                <w:sz w:val="20"/>
                <w:lang w:val="ru-RU"/>
              </w:rPr>
            </w:pPr>
          </w:p>
          <w:p w14:paraId="260B36D5" w14:textId="77777777" w:rsidR="00B216C8" w:rsidRPr="00B216C8" w:rsidRDefault="00B216C8" w:rsidP="00B778DC">
            <w:pPr>
              <w:pStyle w:val="TableParagraph"/>
              <w:tabs>
                <w:tab w:val="left" w:pos="1875"/>
                <w:tab w:val="left" w:pos="4378"/>
              </w:tabs>
              <w:spacing w:before="1"/>
              <w:ind w:left="128"/>
              <w:rPr>
                <w:rFonts w:ascii="Times New Roman" w:hAnsi="Times New Roman"/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М. П.</w:t>
            </w:r>
            <w:r w:rsidRPr="00B216C8">
              <w:rPr>
                <w:sz w:val="20"/>
                <w:lang w:val="ru-RU"/>
              </w:rPr>
              <w:tab/>
            </w:r>
            <w:proofErr w:type="spellStart"/>
            <w:r w:rsidRPr="00B216C8">
              <w:rPr>
                <w:sz w:val="20"/>
                <w:lang w:val="ru-RU"/>
              </w:rPr>
              <w:t>Підпис</w:t>
            </w:r>
            <w:proofErr w:type="spellEnd"/>
            <w:r w:rsidRPr="00B216C8">
              <w:rPr>
                <w:spacing w:val="3"/>
                <w:sz w:val="20"/>
                <w:lang w:val="ru-RU"/>
              </w:rPr>
              <w:t xml:space="preserve"> </w:t>
            </w:r>
            <w:r w:rsidRPr="00B216C8">
              <w:rPr>
                <w:rFonts w:ascii="Times New Roman" w:hAnsi="Times New Roman"/>
                <w:w w:val="99"/>
                <w:sz w:val="20"/>
                <w:u w:val="single"/>
                <w:lang w:val="ru-RU"/>
              </w:rPr>
              <w:t xml:space="preserve"> 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</w:p>
          <w:p w14:paraId="17435C54" w14:textId="77777777" w:rsidR="00B216C8" w:rsidRPr="00B216C8" w:rsidRDefault="00B216C8" w:rsidP="00B778DC">
            <w:pPr>
              <w:pStyle w:val="TableParagraph"/>
              <w:spacing w:before="7"/>
              <w:rPr>
                <w:sz w:val="20"/>
                <w:lang w:val="ru-RU"/>
              </w:rPr>
            </w:pPr>
          </w:p>
          <w:p w14:paraId="0E39B8EB" w14:textId="77777777" w:rsidR="00B216C8" w:rsidRPr="00B216C8" w:rsidRDefault="00B216C8" w:rsidP="00B778DC">
            <w:pPr>
              <w:pStyle w:val="TableParagraph"/>
              <w:spacing w:before="1"/>
              <w:ind w:left="128"/>
              <w:rPr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 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6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 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2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  <w:r w:rsidRPr="00B216C8">
              <w:rPr>
                <w:spacing w:val="1"/>
                <w:sz w:val="20"/>
                <w:lang w:val="ru-RU"/>
              </w:rPr>
              <w:t xml:space="preserve"> </w:t>
            </w:r>
            <w:r w:rsidRPr="00B216C8">
              <w:rPr>
                <w:sz w:val="20"/>
                <w:lang w:val="ru-RU"/>
              </w:rPr>
              <w:t>-</w:t>
            </w:r>
          </w:p>
          <w:p w14:paraId="5777BDE7" w14:textId="77777777" w:rsidR="00B216C8" w:rsidRPr="00B216C8" w:rsidRDefault="00B216C8" w:rsidP="00B778DC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14:paraId="27BD190B" w14:textId="77777777" w:rsidR="00B216C8" w:rsidRPr="00B216C8" w:rsidRDefault="00B216C8" w:rsidP="00B778DC">
            <w:pPr>
              <w:pStyle w:val="TableParagraph"/>
              <w:ind w:left="128"/>
              <w:rPr>
                <w:sz w:val="20"/>
                <w:lang w:val="ru-RU"/>
              </w:rPr>
            </w:pPr>
            <w:proofErr w:type="spellStart"/>
            <w:r w:rsidRPr="00B216C8">
              <w:rPr>
                <w:sz w:val="20"/>
                <w:lang w:val="ru-RU"/>
              </w:rPr>
              <w:t>Прибув</w:t>
            </w:r>
            <w:proofErr w:type="spellEnd"/>
            <w:r w:rsidRPr="00B216C8">
              <w:rPr>
                <w:sz w:val="20"/>
                <w:lang w:val="ru-RU"/>
              </w:rPr>
              <w:t xml:space="preserve"> до</w:t>
            </w:r>
          </w:p>
          <w:p w14:paraId="1C767179" w14:textId="77777777" w:rsidR="00B216C8" w:rsidRPr="00B216C8" w:rsidRDefault="00B216C8" w:rsidP="00B778DC">
            <w:pPr>
              <w:pStyle w:val="TableParagraph"/>
              <w:tabs>
                <w:tab w:val="left" w:pos="4244"/>
              </w:tabs>
              <w:spacing w:before="4"/>
              <w:ind w:left="128"/>
              <w:rPr>
                <w:sz w:val="20"/>
                <w:lang w:val="ru-RU"/>
              </w:rPr>
            </w:pPr>
            <w:r w:rsidRPr="00B216C8">
              <w:rPr>
                <w:w w:val="104"/>
                <w:sz w:val="20"/>
                <w:u w:val="single"/>
                <w:lang w:val="ru-RU"/>
              </w:rPr>
              <w:t xml:space="preserve"> </w:t>
            </w:r>
            <w:r w:rsidRPr="00B216C8">
              <w:rPr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_</w:t>
            </w:r>
          </w:p>
          <w:p w14:paraId="06EBE476" w14:textId="77777777" w:rsidR="00B216C8" w:rsidRPr="00B216C8" w:rsidRDefault="00B216C8" w:rsidP="00B778DC">
            <w:pPr>
              <w:pStyle w:val="TableParagraph"/>
              <w:spacing w:before="5"/>
              <w:rPr>
                <w:sz w:val="20"/>
                <w:lang w:val="ru-RU"/>
              </w:rPr>
            </w:pPr>
          </w:p>
          <w:p w14:paraId="22A82A82" w14:textId="77777777" w:rsidR="00B216C8" w:rsidRPr="00B216C8" w:rsidRDefault="00B216C8" w:rsidP="00B778DC">
            <w:pPr>
              <w:pStyle w:val="TableParagraph"/>
              <w:tabs>
                <w:tab w:val="left" w:pos="682"/>
                <w:tab w:val="left" w:pos="3003"/>
                <w:tab w:val="left" w:pos="3790"/>
              </w:tabs>
              <w:ind w:left="128"/>
              <w:rPr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«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»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200</w:t>
            </w:r>
            <w:r w:rsidRPr="00B216C8">
              <w:rPr>
                <w:sz w:val="20"/>
                <w:u w:val="single"/>
                <w:lang w:val="ru-RU"/>
              </w:rPr>
              <w:tab/>
            </w:r>
            <w:r w:rsidRPr="00B216C8">
              <w:rPr>
                <w:sz w:val="20"/>
                <w:lang w:val="ru-RU"/>
              </w:rPr>
              <w:t>р.</w:t>
            </w:r>
          </w:p>
          <w:p w14:paraId="28737413" w14:textId="77777777" w:rsidR="00B216C8" w:rsidRPr="00B216C8" w:rsidRDefault="00B216C8" w:rsidP="00B778DC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14:paraId="7038D53D" w14:textId="77777777" w:rsidR="00B216C8" w:rsidRPr="00B216C8" w:rsidRDefault="00B216C8" w:rsidP="00B778DC">
            <w:pPr>
              <w:pStyle w:val="TableParagraph"/>
              <w:tabs>
                <w:tab w:val="left" w:pos="1875"/>
                <w:tab w:val="left" w:pos="4378"/>
              </w:tabs>
              <w:ind w:left="128"/>
              <w:rPr>
                <w:rFonts w:ascii="Times New Roman" w:hAnsi="Times New Roman"/>
                <w:sz w:val="20"/>
                <w:lang w:val="ru-RU"/>
              </w:rPr>
            </w:pPr>
            <w:r w:rsidRPr="00B216C8">
              <w:rPr>
                <w:sz w:val="20"/>
                <w:lang w:val="ru-RU"/>
              </w:rPr>
              <w:t>М. П.</w:t>
            </w:r>
            <w:r w:rsidRPr="00B216C8">
              <w:rPr>
                <w:sz w:val="20"/>
                <w:lang w:val="ru-RU"/>
              </w:rPr>
              <w:tab/>
            </w:r>
            <w:proofErr w:type="spellStart"/>
            <w:r w:rsidRPr="00B216C8">
              <w:rPr>
                <w:sz w:val="20"/>
                <w:lang w:val="ru-RU"/>
              </w:rPr>
              <w:t>Підпис</w:t>
            </w:r>
            <w:proofErr w:type="spellEnd"/>
            <w:r w:rsidRPr="00B216C8">
              <w:rPr>
                <w:spacing w:val="3"/>
                <w:sz w:val="20"/>
                <w:lang w:val="ru-RU"/>
              </w:rPr>
              <w:t xml:space="preserve"> </w:t>
            </w:r>
            <w:r w:rsidRPr="00B216C8">
              <w:rPr>
                <w:rFonts w:ascii="Times New Roman" w:hAnsi="Times New Roman"/>
                <w:w w:val="99"/>
                <w:sz w:val="20"/>
                <w:u w:val="single"/>
                <w:lang w:val="ru-RU"/>
              </w:rPr>
              <w:t xml:space="preserve"> </w:t>
            </w:r>
            <w:r w:rsidRPr="00B216C8">
              <w:rPr>
                <w:rFonts w:ascii="Times New Roman" w:hAnsi="Times New Roman"/>
                <w:sz w:val="20"/>
                <w:u w:val="single"/>
                <w:lang w:val="ru-RU"/>
              </w:rPr>
              <w:tab/>
            </w:r>
          </w:p>
          <w:p w14:paraId="4F598B48" w14:textId="77777777" w:rsidR="00B216C8" w:rsidRPr="00B216C8" w:rsidRDefault="00B216C8" w:rsidP="00B778DC">
            <w:pPr>
              <w:pStyle w:val="TableParagraph"/>
              <w:spacing w:before="8"/>
              <w:rPr>
                <w:sz w:val="20"/>
                <w:lang w:val="ru-RU"/>
              </w:rPr>
            </w:pPr>
          </w:p>
          <w:p w14:paraId="39412864" w14:textId="77777777" w:rsidR="00B216C8" w:rsidRDefault="00B216C8" w:rsidP="00B778DC">
            <w:pPr>
              <w:pStyle w:val="TableParagraph"/>
              <w:spacing w:before="1" w:line="207" w:lineRule="exact"/>
              <w:ind w:left="128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 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</w:tr>
    </w:tbl>
    <w:p w14:paraId="7BDE1237" w14:textId="77777777" w:rsidR="00B216C8" w:rsidRDefault="00B216C8" w:rsidP="00B216C8">
      <w:pPr>
        <w:spacing w:before="188"/>
        <w:ind w:left="302"/>
        <w:rPr>
          <w:sz w:val="18"/>
        </w:rPr>
      </w:pPr>
      <w:r>
        <w:rPr>
          <w:sz w:val="18"/>
        </w:rPr>
        <w:t>Примітка:</w:t>
      </w:r>
    </w:p>
    <w:p w14:paraId="116DB12F" w14:textId="77777777" w:rsidR="00B216C8" w:rsidRDefault="00B216C8" w:rsidP="00B216C8">
      <w:pPr>
        <w:spacing w:before="2"/>
        <w:ind w:left="302"/>
        <w:rPr>
          <w:sz w:val="18"/>
        </w:rPr>
      </w:pPr>
      <w:r>
        <w:rPr>
          <w:sz w:val="18"/>
        </w:rPr>
        <w:t>При</w:t>
      </w:r>
      <w:r>
        <w:rPr>
          <w:spacing w:val="-7"/>
          <w:sz w:val="18"/>
        </w:rPr>
        <w:t xml:space="preserve"> </w:t>
      </w:r>
      <w:r>
        <w:rPr>
          <w:sz w:val="18"/>
        </w:rPr>
        <w:t>виїзді</w:t>
      </w:r>
      <w:r>
        <w:rPr>
          <w:spacing w:val="-8"/>
          <w:sz w:val="18"/>
        </w:rPr>
        <w:t xml:space="preserve"> </w:t>
      </w:r>
      <w:r>
        <w:rPr>
          <w:sz w:val="18"/>
        </w:rPr>
        <w:t>до</w:t>
      </w:r>
      <w:r>
        <w:rPr>
          <w:spacing w:val="-7"/>
          <w:sz w:val="18"/>
        </w:rPr>
        <w:t xml:space="preserve"> </w:t>
      </w:r>
      <w:r>
        <w:rPr>
          <w:sz w:val="18"/>
        </w:rPr>
        <w:t>декількох</w:t>
      </w:r>
      <w:r>
        <w:rPr>
          <w:spacing w:val="-10"/>
          <w:sz w:val="18"/>
        </w:rPr>
        <w:t xml:space="preserve"> </w:t>
      </w:r>
      <w:r>
        <w:rPr>
          <w:sz w:val="18"/>
        </w:rPr>
        <w:t>пунктів</w:t>
      </w:r>
      <w:r>
        <w:rPr>
          <w:spacing w:val="-7"/>
          <w:sz w:val="18"/>
        </w:rPr>
        <w:t xml:space="preserve"> </w:t>
      </w:r>
      <w:r>
        <w:rPr>
          <w:sz w:val="18"/>
        </w:rPr>
        <w:t>позначки</w:t>
      </w:r>
      <w:r>
        <w:rPr>
          <w:spacing w:val="-8"/>
          <w:sz w:val="18"/>
        </w:rPr>
        <w:t xml:space="preserve"> </w:t>
      </w:r>
      <w:r>
        <w:rPr>
          <w:sz w:val="18"/>
        </w:rPr>
        <w:t>про</w:t>
      </w:r>
      <w:r>
        <w:rPr>
          <w:spacing w:val="-9"/>
          <w:sz w:val="18"/>
        </w:rPr>
        <w:t xml:space="preserve"> </w:t>
      </w:r>
      <w:r>
        <w:rPr>
          <w:sz w:val="18"/>
        </w:rPr>
        <w:t>прибуття</w:t>
      </w:r>
      <w:r>
        <w:rPr>
          <w:spacing w:val="-6"/>
          <w:sz w:val="18"/>
        </w:rPr>
        <w:t xml:space="preserve"> </w:t>
      </w:r>
      <w:r>
        <w:rPr>
          <w:sz w:val="18"/>
        </w:rPr>
        <w:t>і</w:t>
      </w:r>
      <w:r>
        <w:rPr>
          <w:spacing w:val="-6"/>
          <w:sz w:val="18"/>
        </w:rPr>
        <w:t xml:space="preserve"> </w:t>
      </w:r>
      <w:r>
        <w:rPr>
          <w:sz w:val="18"/>
        </w:rPr>
        <w:t>вибуття</w:t>
      </w:r>
      <w:r>
        <w:rPr>
          <w:spacing w:val="-6"/>
          <w:sz w:val="18"/>
        </w:rPr>
        <w:t xml:space="preserve"> </w:t>
      </w:r>
      <w:r>
        <w:rPr>
          <w:sz w:val="18"/>
        </w:rPr>
        <w:t>робляться</w:t>
      </w:r>
      <w:r>
        <w:rPr>
          <w:spacing w:val="-8"/>
          <w:sz w:val="18"/>
        </w:rPr>
        <w:t xml:space="preserve"> </w:t>
      </w:r>
      <w:r>
        <w:rPr>
          <w:sz w:val="18"/>
        </w:rPr>
        <w:t>окремо</w:t>
      </w:r>
      <w:r>
        <w:rPr>
          <w:spacing w:val="-6"/>
          <w:sz w:val="18"/>
        </w:rPr>
        <w:t xml:space="preserve"> </w:t>
      </w:r>
      <w:r>
        <w:rPr>
          <w:sz w:val="18"/>
        </w:rPr>
        <w:t>в</w:t>
      </w:r>
      <w:r>
        <w:rPr>
          <w:spacing w:val="-9"/>
          <w:sz w:val="18"/>
        </w:rPr>
        <w:t xml:space="preserve"> </w:t>
      </w:r>
      <w:r>
        <w:rPr>
          <w:sz w:val="18"/>
        </w:rPr>
        <w:t>кожному</w:t>
      </w:r>
      <w:r>
        <w:rPr>
          <w:spacing w:val="-8"/>
          <w:sz w:val="18"/>
        </w:rPr>
        <w:t xml:space="preserve"> </w:t>
      </w:r>
      <w:r>
        <w:rPr>
          <w:sz w:val="18"/>
        </w:rPr>
        <w:t>з</w:t>
      </w:r>
      <w:r>
        <w:rPr>
          <w:spacing w:val="-7"/>
          <w:sz w:val="18"/>
        </w:rPr>
        <w:t xml:space="preserve"> </w:t>
      </w:r>
      <w:r>
        <w:rPr>
          <w:sz w:val="18"/>
        </w:rPr>
        <w:t>них.</w:t>
      </w:r>
    </w:p>
    <w:p w14:paraId="38330C73" w14:textId="77777777" w:rsidR="00B216C8" w:rsidRDefault="00B216C8" w:rsidP="00932D51">
      <w:pPr>
        <w:rPr>
          <w:sz w:val="20"/>
        </w:rPr>
      </w:pPr>
    </w:p>
    <w:p w14:paraId="19717058" w14:textId="3D1B6185" w:rsidR="00B216C8" w:rsidRDefault="002D49AD" w:rsidP="002D49AD">
      <w:pPr>
        <w:jc w:val="center"/>
        <w:rPr>
          <w:sz w:val="20"/>
        </w:rPr>
      </w:pPr>
      <w:r>
        <w:rPr>
          <w:sz w:val="20"/>
        </w:rPr>
        <w:t>__________________________________________________</w:t>
      </w:r>
    </w:p>
    <w:p w14:paraId="2FEFAE45" w14:textId="77777777" w:rsidR="00B216C8" w:rsidRDefault="00B216C8" w:rsidP="00932D51">
      <w:pPr>
        <w:rPr>
          <w:sz w:val="20"/>
        </w:rPr>
      </w:pPr>
    </w:p>
    <w:p w14:paraId="18FD5FCA" w14:textId="77777777" w:rsidR="00B216C8" w:rsidRDefault="00B216C8" w:rsidP="00932D51">
      <w:pPr>
        <w:rPr>
          <w:sz w:val="20"/>
        </w:rPr>
      </w:pPr>
    </w:p>
    <w:p w14:paraId="4B50903D" w14:textId="77777777" w:rsidR="00B216C8" w:rsidRDefault="00B216C8" w:rsidP="00932D51"/>
    <w:sectPr w:rsidR="00B216C8" w:rsidSect="000420D5">
      <w:headerReference w:type="default" r:id="rId7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3D23F" w14:textId="77777777" w:rsidR="00C0794F" w:rsidRDefault="00C0794F">
      <w:pPr>
        <w:spacing w:after="0" w:line="240" w:lineRule="auto"/>
      </w:pPr>
      <w:r>
        <w:separator/>
      </w:r>
    </w:p>
  </w:endnote>
  <w:endnote w:type="continuationSeparator" w:id="0">
    <w:p w14:paraId="605BF5C2" w14:textId="77777777" w:rsidR="00C0794F" w:rsidRDefault="00C07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72600" w14:textId="77777777" w:rsidR="00C0794F" w:rsidRDefault="00C0794F">
      <w:pPr>
        <w:spacing w:after="0" w:line="240" w:lineRule="auto"/>
      </w:pPr>
      <w:r>
        <w:separator/>
      </w:r>
    </w:p>
  </w:footnote>
  <w:footnote w:type="continuationSeparator" w:id="0">
    <w:p w14:paraId="4DC9CEA4" w14:textId="77777777" w:rsidR="00C0794F" w:rsidRDefault="00C07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347D9" w14:textId="1B55A4A3" w:rsidR="00BA2BA5" w:rsidRDefault="00BA2BA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5C8C">
      <w:rPr>
        <w:noProof/>
      </w:rPr>
      <w:t>10</w:t>
    </w:r>
    <w:r>
      <w:fldChar w:fldCharType="end"/>
    </w:r>
  </w:p>
  <w:p w14:paraId="6D2843AB" w14:textId="77777777" w:rsidR="00BA2BA5" w:rsidRDefault="00BA2B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97383"/>
    <w:multiLevelType w:val="hybridMultilevel"/>
    <w:tmpl w:val="FFFFFFFF"/>
    <w:lvl w:ilvl="0" w:tplc="1C683FCC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4C"/>
    <w:rsid w:val="00036CF7"/>
    <w:rsid w:val="000420D5"/>
    <w:rsid w:val="000D6405"/>
    <w:rsid w:val="0011274E"/>
    <w:rsid w:val="00121D56"/>
    <w:rsid w:val="00140AC1"/>
    <w:rsid w:val="00150147"/>
    <w:rsid w:val="00155C81"/>
    <w:rsid w:val="00183370"/>
    <w:rsid w:val="0019619D"/>
    <w:rsid w:val="001B45BA"/>
    <w:rsid w:val="001D2BD6"/>
    <w:rsid w:val="001D56F7"/>
    <w:rsid w:val="001F3285"/>
    <w:rsid w:val="00211BC8"/>
    <w:rsid w:val="00227AE6"/>
    <w:rsid w:val="002333D3"/>
    <w:rsid w:val="002510AE"/>
    <w:rsid w:val="002A206D"/>
    <w:rsid w:val="002C221E"/>
    <w:rsid w:val="002D49AD"/>
    <w:rsid w:val="002D6B38"/>
    <w:rsid w:val="00340D9E"/>
    <w:rsid w:val="00352E9E"/>
    <w:rsid w:val="003904DC"/>
    <w:rsid w:val="003D75F2"/>
    <w:rsid w:val="00405B22"/>
    <w:rsid w:val="00456598"/>
    <w:rsid w:val="00480862"/>
    <w:rsid w:val="004874B4"/>
    <w:rsid w:val="004A300C"/>
    <w:rsid w:val="00524958"/>
    <w:rsid w:val="00561D40"/>
    <w:rsid w:val="005766CA"/>
    <w:rsid w:val="005B6636"/>
    <w:rsid w:val="005C1073"/>
    <w:rsid w:val="005C1802"/>
    <w:rsid w:val="00615C8C"/>
    <w:rsid w:val="00621832"/>
    <w:rsid w:val="00660BC4"/>
    <w:rsid w:val="00665DC0"/>
    <w:rsid w:val="006A2C38"/>
    <w:rsid w:val="00707513"/>
    <w:rsid w:val="0075250C"/>
    <w:rsid w:val="0079656A"/>
    <w:rsid w:val="00826AC4"/>
    <w:rsid w:val="0085734E"/>
    <w:rsid w:val="008631C5"/>
    <w:rsid w:val="00865957"/>
    <w:rsid w:val="0087675D"/>
    <w:rsid w:val="0088465F"/>
    <w:rsid w:val="00932D51"/>
    <w:rsid w:val="00934FFE"/>
    <w:rsid w:val="00945FE2"/>
    <w:rsid w:val="009479B4"/>
    <w:rsid w:val="009F2D2C"/>
    <w:rsid w:val="00A037D2"/>
    <w:rsid w:val="00B02BC2"/>
    <w:rsid w:val="00B216C8"/>
    <w:rsid w:val="00B723CF"/>
    <w:rsid w:val="00B76CB0"/>
    <w:rsid w:val="00B778DC"/>
    <w:rsid w:val="00BA2BA5"/>
    <w:rsid w:val="00BC546A"/>
    <w:rsid w:val="00BC72A9"/>
    <w:rsid w:val="00BD00D1"/>
    <w:rsid w:val="00BD7939"/>
    <w:rsid w:val="00BF4570"/>
    <w:rsid w:val="00C0794F"/>
    <w:rsid w:val="00C3584C"/>
    <w:rsid w:val="00C5209E"/>
    <w:rsid w:val="00C75CB4"/>
    <w:rsid w:val="00CD6831"/>
    <w:rsid w:val="00D710D3"/>
    <w:rsid w:val="00D7193F"/>
    <w:rsid w:val="00D8389B"/>
    <w:rsid w:val="00DD32DC"/>
    <w:rsid w:val="00E035FE"/>
    <w:rsid w:val="00E94300"/>
    <w:rsid w:val="00E9768F"/>
    <w:rsid w:val="00ED2502"/>
    <w:rsid w:val="00F34833"/>
    <w:rsid w:val="00F65693"/>
    <w:rsid w:val="00F6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ACDF0C"/>
  <w14:defaultImageDpi w14:val="0"/>
  <w15:docId w15:val="{9F63A907-6E46-42B0-A017-5F45B39B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584C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3584C"/>
    <w:rPr>
      <w:rFonts w:ascii="Calibri Light" w:hAnsi="Calibri Light" w:cs="Times New Roman"/>
      <w:b/>
      <w:bCs/>
      <w:kern w:val="32"/>
      <w:sz w:val="32"/>
      <w:szCs w:val="32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3584C"/>
    <w:pPr>
      <w:tabs>
        <w:tab w:val="center" w:pos="4844"/>
        <w:tab w:val="right" w:pos="9689"/>
      </w:tabs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styleId="a5">
    <w:name w:val="Body Text"/>
    <w:basedOn w:val="a"/>
    <w:link w:val="a6"/>
    <w:uiPriority w:val="99"/>
    <w:rsid w:val="00C3584C"/>
    <w:pPr>
      <w:spacing w:after="12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C358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Normal (Web)"/>
    <w:basedOn w:val="a"/>
    <w:uiPriority w:val="99"/>
    <w:rsid w:val="00C3584C"/>
    <w:pPr>
      <w:spacing w:before="30" w:after="15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Основний текст Знак"/>
    <w:basedOn w:val="a0"/>
    <w:link w:val="a5"/>
    <w:uiPriority w:val="99"/>
    <w:locked/>
    <w:rsid w:val="00C3584C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TableParagraph">
    <w:name w:val="Table Paragraph"/>
    <w:basedOn w:val="a"/>
    <w:uiPriority w:val="1"/>
    <w:qFormat/>
    <w:rsid w:val="00932D51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cs="Microsoft Sans Serif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216C8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1D2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10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22</cp:revision>
  <dcterms:created xsi:type="dcterms:W3CDTF">2023-07-05T07:03:00Z</dcterms:created>
  <dcterms:modified xsi:type="dcterms:W3CDTF">2023-07-11T10:09:00Z</dcterms:modified>
</cp:coreProperties>
</file>