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0707" w:rsidRDefault="005C455C">
      <w:pPr>
        <w:spacing w:after="108" w:line="259" w:lineRule="auto"/>
        <w:ind w:left="0" w:right="166" w:firstLine="0"/>
        <w:jc w:val="center"/>
      </w:pPr>
      <w:r>
        <w:rPr>
          <w:sz w:val="24"/>
        </w:rPr>
        <w:t xml:space="preserve">   </w:t>
      </w:r>
      <w:r>
        <w:rPr>
          <w:rFonts w:ascii="Calibri" w:eastAsia="Calibri" w:hAnsi="Calibri" w:cs="Calibri"/>
          <w:noProof/>
          <w:sz w:val="22"/>
          <w:lang w:val="en-US" w:eastAsia="en-US"/>
        </w:rPr>
        <mc:AlternateContent>
          <mc:Choice Requires="wpg">
            <w:drawing>
              <wp:inline distT="0" distB="0" distL="0" distR="0">
                <wp:extent cx="428625" cy="609600"/>
                <wp:effectExtent l="0" t="0" r="0" b="0"/>
                <wp:docPr id="4088" name="Group 4088"/>
                <wp:cNvGraphicFramePr/>
                <a:graphic xmlns:a="http://schemas.openxmlformats.org/drawingml/2006/main">
                  <a:graphicData uri="http://schemas.microsoft.com/office/word/2010/wordprocessingGroup">
                    <wpg:wgp>
                      <wpg:cNvGrpSpPr/>
                      <wpg:grpSpPr>
                        <a:xfrm>
                          <a:off x="0" y="0"/>
                          <a:ext cx="428625" cy="609600"/>
                          <a:chOff x="0" y="0"/>
                          <a:chExt cx="428625" cy="609600"/>
                        </a:xfrm>
                      </wpg:grpSpPr>
                      <wps:wsp>
                        <wps:cNvPr id="5257" name="Shape 5257"/>
                        <wps:cNvSpPr/>
                        <wps:spPr>
                          <a:xfrm>
                            <a:off x="0" y="0"/>
                            <a:ext cx="428625" cy="609600"/>
                          </a:xfrm>
                          <a:custGeom>
                            <a:avLst/>
                            <a:gdLst/>
                            <a:ahLst/>
                            <a:cxnLst/>
                            <a:rect l="0" t="0" r="0" b="0"/>
                            <a:pathLst>
                              <a:path w="428625" h="609600">
                                <a:moveTo>
                                  <a:pt x="0" y="0"/>
                                </a:moveTo>
                                <a:lnTo>
                                  <a:pt x="428625" y="0"/>
                                </a:lnTo>
                                <a:lnTo>
                                  <a:pt x="428625" y="609600"/>
                                </a:lnTo>
                                <a:lnTo>
                                  <a:pt x="0" y="60960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pic:pic xmlns:pic="http://schemas.openxmlformats.org/drawingml/2006/picture">
                        <pic:nvPicPr>
                          <pic:cNvPr id="420" name="Picture 420"/>
                          <pic:cNvPicPr/>
                        </pic:nvPicPr>
                        <pic:blipFill>
                          <a:blip r:embed="rId5"/>
                          <a:stretch>
                            <a:fillRect/>
                          </a:stretch>
                        </pic:blipFill>
                        <pic:spPr>
                          <a:xfrm>
                            <a:off x="0" y="0"/>
                            <a:ext cx="428625" cy="609600"/>
                          </a:xfrm>
                          <a:prstGeom prst="rect">
                            <a:avLst/>
                          </a:prstGeom>
                        </pic:spPr>
                      </pic:pic>
                    </wpg:wgp>
                  </a:graphicData>
                </a:graphic>
              </wp:inline>
            </w:drawing>
          </mc:Choice>
          <mc:Fallback xmlns:a="http://schemas.openxmlformats.org/drawingml/2006/main">
            <w:pict>
              <v:group id="Group 4088" style="width:33.75pt;height:48pt;mso-position-horizontal-relative:char;mso-position-vertical-relative:line" coordsize="4286,6096">
                <v:shape id="Shape 5258" style="position:absolute;width:4286;height:6096;left:0;top:0;" coordsize="428625,609600" path="m0,0l428625,0l428625,609600l0,609600l0,0">
                  <v:stroke weight="0pt" endcap="flat" joinstyle="miter" miterlimit="10" on="false" color="#000000" opacity="0"/>
                  <v:fill on="true" color="#c0c0c0"/>
                </v:shape>
                <v:shape id="Picture 420" style="position:absolute;width:4286;height:6096;left:0;top:0;" filled="f">
                  <v:imagedata r:id="rId6"/>
                </v:shape>
              </v:group>
            </w:pict>
          </mc:Fallback>
        </mc:AlternateContent>
      </w:r>
    </w:p>
    <w:p w:rsidR="00440707" w:rsidRDefault="005C455C">
      <w:pPr>
        <w:spacing w:after="174" w:line="259" w:lineRule="auto"/>
        <w:ind w:left="0" w:right="151" w:firstLine="0"/>
        <w:jc w:val="center"/>
      </w:pPr>
      <w:r>
        <w:rPr>
          <w:b/>
          <w:sz w:val="24"/>
        </w:rPr>
        <w:t>ВОЛИНСЬКА ОБЛАСНА ДЕРЖАВНА АДМІНІСТРАЦІЯ</w:t>
      </w:r>
    </w:p>
    <w:p w:rsidR="00440707" w:rsidRDefault="005C455C">
      <w:pPr>
        <w:spacing w:after="331" w:line="259" w:lineRule="auto"/>
        <w:ind w:left="0" w:right="151" w:firstLine="0"/>
        <w:jc w:val="center"/>
      </w:pPr>
      <w:r>
        <w:rPr>
          <w:b/>
        </w:rPr>
        <w:t>ВОЛИНСЬКА ОБЛАСНА ВІЙСЬКОВА АДМІНІСТРАЦІЯ</w:t>
      </w:r>
    </w:p>
    <w:p w:rsidR="00440707" w:rsidRDefault="005C455C">
      <w:pPr>
        <w:spacing w:after="0" w:line="259" w:lineRule="auto"/>
        <w:ind w:left="0" w:right="151" w:firstLine="0"/>
        <w:jc w:val="center"/>
      </w:pPr>
      <w:r>
        <w:rPr>
          <w:b/>
          <w:sz w:val="32"/>
        </w:rPr>
        <w:t>РОЗПОРЯДЖЕННЯ</w:t>
      </w:r>
    </w:p>
    <w:p w:rsidR="00440707" w:rsidRDefault="005C455C">
      <w:pPr>
        <w:spacing w:after="356"/>
        <w:ind w:left="-15" w:right="136" w:firstLine="8671"/>
      </w:pPr>
      <w:r>
        <w:rPr>
          <w:color w:val="FFFFFF"/>
        </w:rPr>
        <w:t>Проек</w:t>
      </w:r>
      <w:r w:rsidR="006D3F70" w:rsidRPr="006D3F70">
        <w:rPr>
          <w:color w:val="auto"/>
        </w:rPr>
        <w:t>21</w:t>
      </w:r>
      <w:r>
        <w:t xml:space="preserve"> червня 2023 року                          м. Луцьк                                              № </w:t>
      </w:r>
      <w:r w:rsidR="006D3F70">
        <w:t>282</w:t>
      </w:r>
      <w:bookmarkStart w:id="0" w:name="_GoBack"/>
      <w:bookmarkEnd w:id="0"/>
    </w:p>
    <w:p w:rsidR="00440707" w:rsidRDefault="005C455C">
      <w:pPr>
        <w:spacing w:after="172"/>
        <w:ind w:left="1370" w:right="1441"/>
        <w:jc w:val="center"/>
      </w:pPr>
      <w:r>
        <w:t xml:space="preserve">Про затвердження проєктів землеустрою щодо відведення земельних ділянок </w:t>
      </w:r>
    </w:p>
    <w:p w:rsidR="00440707" w:rsidRDefault="005C455C" w:rsidP="005C455C">
      <w:pPr>
        <w:spacing w:after="0" w:line="240" w:lineRule="auto"/>
        <w:ind w:left="0" w:firstLine="567"/>
      </w:pPr>
      <w:r>
        <w:t>Відповідно до статей 6, 13, 21 Закону України «Про місцеві державні адміністрації», статті 15 Закону України «Про правовий режим воєнного стану», статей 17, 55, 122, 123, 134, 186, пункту 24 Перехідних положень Земельного кодексу України, Лісового кодексу України, Водного кодексу України, законів України «Про землеустрій», «Про охорону навколишнього природного середовища»,</w:t>
      </w:r>
      <w:r>
        <w:rPr>
          <w:b/>
          <w:i/>
          <w:color w:val="5F6368"/>
          <w:sz w:val="21"/>
        </w:rPr>
        <w:t xml:space="preserve"> </w:t>
      </w:r>
      <w:r>
        <w:t>«Про природно</w:t>
      </w:r>
      <w:r>
        <w:rPr>
          <w:i/>
        </w:rPr>
        <w:t>-</w:t>
      </w:r>
      <w:r>
        <w:t>заповідний фонд України</w:t>
      </w:r>
      <w:r w:rsidRPr="00B95168">
        <w:t>»,</w:t>
      </w:r>
      <w:r>
        <w:t xml:space="preserve"> «Про екологічну мережу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розглянувши клопотання державного підприємства «Володимир-Волинське лісомисливське господарство», ураховуючи накази Державного агентства лісових ресурсів України від 04.10.2021 № 600, від 31.12.2021 №977, розроблені </w:t>
      </w:r>
      <w:proofErr w:type="spellStart"/>
      <w:r>
        <w:t>про</w:t>
      </w:r>
      <w:r w:rsidR="00B95168">
        <w:t>є</w:t>
      </w:r>
      <w:r>
        <w:t>кти</w:t>
      </w:r>
      <w:proofErr w:type="spellEnd"/>
      <w:r>
        <w:t xml:space="preserve"> землеустрою щодо відведення земельних ділянок, витяги з Державного земельного кадастру про земельні ділянки:</w:t>
      </w:r>
    </w:p>
    <w:p w:rsidR="005C455C" w:rsidRDefault="005C455C" w:rsidP="005C455C">
      <w:pPr>
        <w:spacing w:after="0" w:line="240" w:lineRule="auto"/>
        <w:ind w:left="0" w:firstLine="567"/>
      </w:pPr>
    </w:p>
    <w:p w:rsidR="00440707" w:rsidRDefault="005C455C" w:rsidP="00B95168">
      <w:pPr>
        <w:numPr>
          <w:ilvl w:val="0"/>
          <w:numId w:val="1"/>
        </w:numPr>
        <w:tabs>
          <w:tab w:val="left" w:pos="851"/>
        </w:tabs>
        <w:spacing w:after="0" w:line="240" w:lineRule="auto"/>
        <w:ind w:firstLine="567"/>
      </w:pPr>
      <w:r>
        <w:t xml:space="preserve">Затвердити </w:t>
      </w:r>
      <w:proofErr w:type="spellStart"/>
      <w:r>
        <w:t>про</w:t>
      </w:r>
      <w:r w:rsidR="00B95168">
        <w:t>є</w:t>
      </w:r>
      <w:r>
        <w:t>кти</w:t>
      </w:r>
      <w:proofErr w:type="spellEnd"/>
      <w:r>
        <w:t xml:space="preserve"> землеустрою щодо відведення земельних ділянок для ведення лісового господарства і пов'язаних з ним послуг [КВЦПЗ 09.01] загальною площею 972,8414 га державному підприємству «Володимир-Волинське лісомисливське господарство» згідно з додатком.</w:t>
      </w:r>
    </w:p>
    <w:p w:rsidR="005C455C" w:rsidRDefault="005C455C" w:rsidP="005C455C">
      <w:pPr>
        <w:spacing w:after="0" w:line="240" w:lineRule="auto"/>
        <w:ind w:left="567" w:firstLine="0"/>
      </w:pPr>
    </w:p>
    <w:p w:rsidR="00440707" w:rsidRDefault="005C455C" w:rsidP="00B95168">
      <w:pPr>
        <w:numPr>
          <w:ilvl w:val="0"/>
          <w:numId w:val="1"/>
        </w:numPr>
        <w:tabs>
          <w:tab w:val="left" w:pos="851"/>
        </w:tabs>
        <w:spacing w:after="0" w:line="240" w:lineRule="auto"/>
        <w:ind w:firstLine="567"/>
      </w:pPr>
      <w:r>
        <w:t xml:space="preserve">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 </w:t>
      </w:r>
    </w:p>
    <w:p w:rsidR="005C455C" w:rsidRDefault="005C455C" w:rsidP="005C455C">
      <w:pPr>
        <w:tabs>
          <w:tab w:val="center" w:pos="3540"/>
          <w:tab w:val="right" w:pos="9788"/>
        </w:tabs>
        <w:spacing w:after="0" w:line="240" w:lineRule="auto"/>
        <w:ind w:left="0" w:firstLine="0"/>
        <w:jc w:val="left"/>
      </w:pPr>
    </w:p>
    <w:p w:rsidR="005C455C" w:rsidRDefault="005C455C" w:rsidP="005C455C">
      <w:pPr>
        <w:tabs>
          <w:tab w:val="center" w:pos="3540"/>
          <w:tab w:val="right" w:pos="9788"/>
        </w:tabs>
        <w:spacing w:after="0" w:line="240" w:lineRule="auto"/>
        <w:ind w:left="0" w:firstLine="0"/>
        <w:jc w:val="left"/>
      </w:pPr>
    </w:p>
    <w:p w:rsidR="00440707" w:rsidRDefault="005C455C" w:rsidP="005C455C">
      <w:pPr>
        <w:tabs>
          <w:tab w:val="center" w:pos="3540"/>
          <w:tab w:val="right" w:pos="9788"/>
        </w:tabs>
        <w:spacing w:after="0" w:line="240" w:lineRule="auto"/>
        <w:ind w:left="0" w:firstLine="0"/>
        <w:jc w:val="left"/>
      </w:pPr>
      <w:r>
        <w:t>Начальник</w:t>
      </w:r>
      <w:r>
        <w:tab/>
        <w:t xml:space="preserve">       </w:t>
      </w:r>
      <w:r>
        <w:tab/>
        <w:t xml:space="preserve">                                       </w:t>
      </w:r>
      <w:r>
        <w:rPr>
          <w:b/>
        </w:rPr>
        <w:t>Юрій ПОГУЛЯЙКО</w:t>
      </w:r>
    </w:p>
    <w:p w:rsidR="005C455C" w:rsidRDefault="005C455C" w:rsidP="005C455C">
      <w:pPr>
        <w:spacing w:after="0" w:line="240" w:lineRule="auto"/>
        <w:ind w:left="0" w:firstLine="0"/>
        <w:jc w:val="left"/>
        <w:rPr>
          <w:sz w:val="24"/>
        </w:rPr>
      </w:pPr>
    </w:p>
    <w:p w:rsidR="005C455C" w:rsidRDefault="005C455C" w:rsidP="005C455C">
      <w:pPr>
        <w:spacing w:after="0" w:line="240" w:lineRule="auto"/>
        <w:ind w:left="0" w:firstLine="0"/>
        <w:jc w:val="left"/>
        <w:rPr>
          <w:sz w:val="24"/>
        </w:rPr>
      </w:pPr>
    </w:p>
    <w:p w:rsidR="00440707" w:rsidRPr="005C455C" w:rsidRDefault="005C455C" w:rsidP="005C455C">
      <w:pPr>
        <w:spacing w:after="0" w:line="240" w:lineRule="auto"/>
        <w:ind w:left="0" w:firstLine="0"/>
        <w:jc w:val="left"/>
        <w:rPr>
          <w:szCs w:val="28"/>
        </w:rPr>
      </w:pPr>
      <w:r>
        <w:rPr>
          <w:szCs w:val="28"/>
        </w:rPr>
        <w:t xml:space="preserve">Ірина </w:t>
      </w:r>
      <w:proofErr w:type="spellStart"/>
      <w:r>
        <w:rPr>
          <w:szCs w:val="28"/>
        </w:rPr>
        <w:t>Сасовська</w:t>
      </w:r>
      <w:proofErr w:type="spellEnd"/>
      <w:r w:rsidRPr="005C455C">
        <w:rPr>
          <w:szCs w:val="28"/>
        </w:rPr>
        <w:t xml:space="preserve"> </w:t>
      </w:r>
      <w:r>
        <w:rPr>
          <w:szCs w:val="28"/>
        </w:rPr>
        <w:t>729</w:t>
      </w:r>
      <w:r w:rsidRPr="005C455C">
        <w:rPr>
          <w:szCs w:val="28"/>
        </w:rPr>
        <w:t> </w:t>
      </w:r>
      <w:r>
        <w:rPr>
          <w:szCs w:val="28"/>
        </w:rPr>
        <w:t>197</w:t>
      </w:r>
    </w:p>
    <w:p w:rsidR="005C455C" w:rsidRDefault="005C455C" w:rsidP="005C455C">
      <w:pPr>
        <w:spacing w:after="0" w:line="240" w:lineRule="auto"/>
        <w:ind w:left="0"/>
      </w:pPr>
    </w:p>
    <w:p w:rsidR="005C455C" w:rsidRDefault="005C455C" w:rsidP="005C455C">
      <w:pPr>
        <w:spacing w:after="0" w:line="240" w:lineRule="auto"/>
        <w:ind w:left="0"/>
      </w:pPr>
    </w:p>
    <w:p w:rsidR="00B95168" w:rsidRDefault="00B95168" w:rsidP="005C455C">
      <w:pPr>
        <w:spacing w:after="0" w:line="240" w:lineRule="auto"/>
        <w:ind w:left="0"/>
      </w:pPr>
    </w:p>
    <w:p w:rsidR="00B95168" w:rsidRDefault="00B95168" w:rsidP="005C455C">
      <w:pPr>
        <w:spacing w:after="0" w:line="240" w:lineRule="auto"/>
        <w:ind w:left="0"/>
      </w:pPr>
    </w:p>
    <w:p w:rsidR="00B95168" w:rsidRDefault="00B95168" w:rsidP="005C455C">
      <w:pPr>
        <w:spacing w:after="0" w:line="240" w:lineRule="auto"/>
        <w:ind w:left="0"/>
      </w:pPr>
    </w:p>
    <w:p w:rsidR="00B95168" w:rsidRDefault="005C455C" w:rsidP="00B95168">
      <w:pPr>
        <w:spacing w:after="0" w:line="240" w:lineRule="auto"/>
        <w:ind w:left="5670"/>
      </w:pPr>
      <w:r>
        <w:t xml:space="preserve">Додаток </w:t>
      </w:r>
    </w:p>
    <w:p w:rsidR="00440707" w:rsidRDefault="005C455C" w:rsidP="00B95168">
      <w:pPr>
        <w:tabs>
          <w:tab w:val="left" w:pos="5812"/>
        </w:tabs>
        <w:spacing w:after="0" w:line="240" w:lineRule="auto"/>
        <w:ind w:left="5670"/>
      </w:pPr>
      <w:r>
        <w:t>до розпорядження начальника обласної військової адміністрації «Про затвердження проєктів землеустрою щодо відведення земельних ділянок»</w:t>
      </w:r>
    </w:p>
    <w:p w:rsidR="005C455C" w:rsidRPr="00B95168" w:rsidRDefault="005C455C" w:rsidP="005C455C">
      <w:pPr>
        <w:spacing w:after="0" w:line="240" w:lineRule="auto"/>
        <w:ind w:left="0"/>
        <w:jc w:val="center"/>
        <w:rPr>
          <w:sz w:val="16"/>
          <w:szCs w:val="16"/>
        </w:rPr>
      </w:pPr>
    </w:p>
    <w:p w:rsidR="00440707" w:rsidRDefault="005C455C" w:rsidP="005C455C">
      <w:pPr>
        <w:spacing w:after="0" w:line="240" w:lineRule="auto"/>
        <w:ind w:left="0"/>
        <w:jc w:val="center"/>
      </w:pPr>
      <w:r>
        <w:t xml:space="preserve">ПЕРЕЛІК </w:t>
      </w:r>
    </w:p>
    <w:p w:rsidR="00B95168" w:rsidRDefault="005C455C" w:rsidP="00B95168">
      <w:pPr>
        <w:spacing w:after="0" w:line="240" w:lineRule="auto"/>
        <w:ind w:left="0"/>
        <w:jc w:val="center"/>
      </w:pPr>
      <w:r>
        <w:t>проєктів землеустрою щодо відведення земельних ділянок</w:t>
      </w:r>
    </w:p>
    <w:p w:rsidR="00B95168" w:rsidRDefault="005C455C" w:rsidP="00B95168">
      <w:pPr>
        <w:spacing w:after="0" w:line="240" w:lineRule="auto"/>
        <w:ind w:left="0"/>
        <w:jc w:val="center"/>
      </w:pPr>
      <w:r>
        <w:t>для ведення лісового господарства і пов'язаних з ним послуг [КВЦПЗ 09.01] загальною площею 972,8414 га</w:t>
      </w:r>
      <w:r w:rsidR="00926B59">
        <w:t>,</w:t>
      </w:r>
      <w:r>
        <w:t xml:space="preserve"> розташованих на території Ковельського та Володимир-Володимирського району Волинської області </w:t>
      </w:r>
    </w:p>
    <w:p w:rsidR="00440707" w:rsidRDefault="005C455C" w:rsidP="00B95168">
      <w:pPr>
        <w:spacing w:after="0" w:line="240" w:lineRule="auto"/>
        <w:ind w:left="0"/>
        <w:jc w:val="center"/>
      </w:pPr>
      <w:r>
        <w:t>за межами населених пунктів</w:t>
      </w:r>
    </w:p>
    <w:p w:rsidR="005C455C" w:rsidRPr="00B95168" w:rsidRDefault="005C455C" w:rsidP="005C455C">
      <w:pPr>
        <w:spacing w:after="0" w:line="240" w:lineRule="auto"/>
        <w:ind w:left="0"/>
        <w:rPr>
          <w:sz w:val="16"/>
          <w:szCs w:val="16"/>
        </w:rPr>
      </w:pPr>
    </w:p>
    <w:tbl>
      <w:tblPr>
        <w:tblStyle w:val="TableGrid"/>
        <w:tblW w:w="9634" w:type="dxa"/>
        <w:tblInd w:w="1" w:type="dxa"/>
        <w:tblCellMar>
          <w:top w:w="72" w:type="dxa"/>
          <w:left w:w="177" w:type="dxa"/>
          <w:right w:w="115" w:type="dxa"/>
        </w:tblCellMar>
        <w:tblLook w:val="04A0" w:firstRow="1" w:lastRow="0" w:firstColumn="1" w:lastColumn="0" w:noHBand="0" w:noVBand="1"/>
      </w:tblPr>
      <w:tblGrid>
        <w:gridCol w:w="704"/>
        <w:gridCol w:w="1707"/>
        <w:gridCol w:w="3538"/>
        <w:gridCol w:w="3685"/>
      </w:tblGrid>
      <w:tr w:rsidR="00440707">
        <w:trPr>
          <w:trHeight w:val="976"/>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 з/п</w:t>
            </w:r>
          </w:p>
        </w:tc>
        <w:tc>
          <w:tcPr>
            <w:tcW w:w="1707"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 xml:space="preserve">Площа </w:t>
            </w:r>
          </w:p>
          <w:p w:rsidR="00440707" w:rsidRDefault="005C455C" w:rsidP="005C455C">
            <w:pPr>
              <w:spacing w:after="0" w:line="240" w:lineRule="auto"/>
              <w:ind w:left="0" w:firstLine="0"/>
              <w:jc w:val="center"/>
            </w:pPr>
            <w:r>
              <w:t>земельної ділянки, га</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Місце розташування земельної ділянки</w:t>
            </w:r>
          </w:p>
        </w:tc>
        <w:tc>
          <w:tcPr>
            <w:tcW w:w="3685"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hanging="35"/>
              <w:jc w:val="center"/>
            </w:pPr>
            <w:r>
              <w:t>Кадастровий номер земельної ділянки</w:t>
            </w:r>
          </w:p>
        </w:tc>
      </w:tr>
      <w:tr w:rsidR="00440707">
        <w:trPr>
          <w:trHeight w:val="332"/>
        </w:trPr>
        <w:tc>
          <w:tcPr>
            <w:tcW w:w="704"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1</w:t>
            </w:r>
          </w:p>
        </w:tc>
        <w:tc>
          <w:tcPr>
            <w:tcW w:w="1707"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2</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3</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4</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1.</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27,0206</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0725584200:04:001:0141</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2.</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198,1</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0725584200:04:001:0109</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3.</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104,6</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0725584200:04:001:0094</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4.</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41,5</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0725580000:02:001:1139</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5.</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1,3</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0725586500:04:001:0267</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6.</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3,2</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0725586500:04:001:0270</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7.</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B95168" w:rsidP="005C455C">
            <w:pPr>
              <w:spacing w:after="0" w:line="240" w:lineRule="auto"/>
              <w:ind w:left="0" w:firstLine="0"/>
              <w:jc w:val="center"/>
            </w:pPr>
            <w:r>
              <w:t xml:space="preserve">  99,051</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0725584200:04:001:0135</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8.</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234,0732</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0725584200:04:001:0126</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9.</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center"/>
            </w:pPr>
            <w:r>
              <w:t>10,6966</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Оваднівська</w:t>
            </w:r>
            <w:proofErr w:type="spellEnd"/>
            <w:r>
              <w:t xml:space="preserve"> сільська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0725583900:04:001:1096</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left"/>
            </w:pPr>
            <w:r>
              <w:t>10.</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253</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Оваднівська</w:t>
            </w:r>
            <w:proofErr w:type="spellEnd"/>
            <w:r>
              <w:t xml:space="preserve"> сільська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0725583900:04:001:1093</w:t>
            </w:r>
          </w:p>
        </w:tc>
      </w:tr>
      <w:tr w:rsidR="00440707">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440707" w:rsidRDefault="005C455C" w:rsidP="005C455C">
            <w:pPr>
              <w:spacing w:after="0" w:line="240" w:lineRule="auto"/>
              <w:ind w:left="0" w:firstLine="0"/>
              <w:jc w:val="left"/>
            </w:pPr>
            <w:r>
              <w:t>11.</w:t>
            </w:r>
          </w:p>
        </w:tc>
        <w:tc>
          <w:tcPr>
            <w:tcW w:w="1707" w:type="dxa"/>
            <w:tcBorders>
              <w:top w:val="single" w:sz="4" w:space="0" w:color="000000"/>
              <w:left w:val="single" w:sz="4" w:space="0" w:color="000000"/>
              <w:bottom w:val="single" w:sz="4" w:space="0" w:color="000000"/>
              <w:right w:val="single" w:sz="4" w:space="0" w:color="000000"/>
            </w:tcBorders>
            <w:vAlign w:val="center"/>
          </w:tcPr>
          <w:p w:rsidR="00440707" w:rsidRDefault="005C455C" w:rsidP="00B95168">
            <w:pPr>
              <w:spacing w:after="0" w:line="240" w:lineRule="auto"/>
              <w:ind w:left="0" w:firstLine="0"/>
              <w:jc w:val="center"/>
            </w:pPr>
            <w:r>
              <w:t>0,3</w:t>
            </w:r>
          </w:p>
        </w:tc>
        <w:tc>
          <w:tcPr>
            <w:tcW w:w="3538"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proofErr w:type="spellStart"/>
            <w:r>
              <w:t>Турійська</w:t>
            </w:r>
            <w:proofErr w:type="spellEnd"/>
            <w:r>
              <w:t xml:space="preserve"> селищна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440707" w:rsidRDefault="005C455C" w:rsidP="005C455C">
            <w:pPr>
              <w:spacing w:after="0" w:line="240" w:lineRule="auto"/>
              <w:ind w:left="0" w:firstLine="0"/>
              <w:jc w:val="center"/>
            </w:pPr>
            <w:r>
              <w:t>0725580000:02:001:1138</w:t>
            </w:r>
          </w:p>
        </w:tc>
      </w:tr>
    </w:tbl>
    <w:p w:rsidR="00440707" w:rsidRDefault="005C455C">
      <w:pPr>
        <w:spacing w:after="0" w:line="259" w:lineRule="auto"/>
        <w:ind w:left="0" w:firstLine="0"/>
        <w:jc w:val="left"/>
        <w:rPr>
          <w:sz w:val="24"/>
        </w:rPr>
      </w:pPr>
      <w:r>
        <w:rPr>
          <w:sz w:val="24"/>
        </w:rPr>
        <w:t xml:space="preserve"> </w:t>
      </w:r>
    </w:p>
    <w:p w:rsidR="00B95168" w:rsidRDefault="00B95168" w:rsidP="00B95168">
      <w:pPr>
        <w:spacing w:after="0" w:line="259" w:lineRule="auto"/>
        <w:ind w:left="0" w:firstLine="0"/>
        <w:jc w:val="center"/>
      </w:pPr>
      <w:r>
        <w:rPr>
          <w:sz w:val="24"/>
        </w:rPr>
        <w:t>__________________________________________</w:t>
      </w:r>
    </w:p>
    <w:sectPr w:rsidR="00B95168" w:rsidSect="00B95168">
      <w:pgSz w:w="11906" w:h="16838"/>
      <w:pgMar w:top="397"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1002AFF" w:usb1="C000E47F" w:usb2="0000002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94412"/>
    <w:multiLevelType w:val="hybridMultilevel"/>
    <w:tmpl w:val="5E126FB8"/>
    <w:lvl w:ilvl="0" w:tplc="6E60B87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2046E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CE23CA">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1E960C">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48C176">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0AD34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56D930">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82764">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70206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07"/>
    <w:rsid w:val="00440707"/>
    <w:rsid w:val="005C455C"/>
    <w:rsid w:val="006D3F70"/>
    <w:rsid w:val="00926B59"/>
    <w:rsid w:val="00B951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DDB01"/>
  <w15:docId w15:val="{886E39EA-A74C-4511-8897-B8C2A4E9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left="10" w:hanging="1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C455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C455C"/>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2750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5</cp:revision>
  <cp:lastPrinted>2023-06-14T11:36:00Z</cp:lastPrinted>
  <dcterms:created xsi:type="dcterms:W3CDTF">2023-06-14T11:36:00Z</dcterms:created>
  <dcterms:modified xsi:type="dcterms:W3CDTF">2023-06-21T12:54:00Z</dcterms:modified>
</cp:coreProperties>
</file>