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7F9" w:rsidRDefault="00243B3B" w:rsidP="00243B3B">
      <w:pPr>
        <w:tabs>
          <w:tab w:val="left" w:pos="555"/>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6527F9" w:rsidRDefault="006527F9" w:rsidP="00243B3B">
      <w:pPr>
        <w:tabs>
          <w:tab w:val="left" w:pos="555"/>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243B3B" w:rsidRPr="00157A9D" w:rsidRDefault="006527F9" w:rsidP="00243B3B">
      <w:pPr>
        <w:tabs>
          <w:tab w:val="left" w:pos="555"/>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243B3B" w:rsidRPr="00157A9D">
        <w:rPr>
          <w:rFonts w:ascii="Times New Roman" w:hAnsi="Times New Roman" w:cs="Times New Roman"/>
          <w:sz w:val="28"/>
          <w:szCs w:val="28"/>
        </w:rPr>
        <w:t>ЗАТВЕРДЖЕНО</w:t>
      </w:r>
    </w:p>
    <w:p w:rsidR="00243B3B" w:rsidRDefault="00243B3B" w:rsidP="00243B3B">
      <w:pPr>
        <w:pStyle w:val="1"/>
        <w:shd w:val="clear" w:color="auto" w:fill="auto"/>
        <w:spacing w:before="120" w:after="0" w:line="240" w:lineRule="auto"/>
        <w:ind w:left="5670" w:right="-113"/>
        <w:rPr>
          <w:sz w:val="28"/>
          <w:szCs w:val="28"/>
        </w:rPr>
      </w:pPr>
      <w:r>
        <w:rPr>
          <w:sz w:val="28"/>
          <w:szCs w:val="28"/>
        </w:rPr>
        <w:t>Розпорядження начальника</w:t>
      </w:r>
    </w:p>
    <w:p w:rsidR="00243B3B" w:rsidRDefault="00243B3B" w:rsidP="00243B3B">
      <w:pPr>
        <w:pStyle w:val="1"/>
        <w:shd w:val="clear" w:color="auto" w:fill="auto"/>
        <w:spacing w:after="0" w:line="240" w:lineRule="auto"/>
        <w:ind w:left="5670" w:right="-113"/>
        <w:rPr>
          <w:sz w:val="28"/>
          <w:szCs w:val="28"/>
        </w:rPr>
      </w:pPr>
      <w:r>
        <w:rPr>
          <w:sz w:val="28"/>
          <w:szCs w:val="28"/>
        </w:rPr>
        <w:t>обласної військової адміністрації</w:t>
      </w:r>
    </w:p>
    <w:p w:rsidR="00243B3B" w:rsidRDefault="001A5269" w:rsidP="00243B3B">
      <w:pPr>
        <w:pStyle w:val="40"/>
        <w:shd w:val="clear" w:color="auto" w:fill="auto"/>
        <w:spacing w:before="120" w:after="0" w:line="240" w:lineRule="auto"/>
        <w:ind w:left="5670" w:right="-113"/>
        <w:rPr>
          <w:sz w:val="28"/>
          <w:szCs w:val="28"/>
        </w:rPr>
      </w:pPr>
      <w:r>
        <w:rPr>
          <w:sz w:val="28"/>
          <w:szCs w:val="28"/>
        </w:rPr>
        <w:t>1</w:t>
      </w:r>
      <w:r w:rsidR="001F7B0E">
        <w:rPr>
          <w:sz w:val="28"/>
          <w:szCs w:val="28"/>
        </w:rPr>
        <w:t>0</w:t>
      </w:r>
      <w:bookmarkStart w:id="0" w:name="_GoBack"/>
      <w:bookmarkEnd w:id="0"/>
      <w:r w:rsidR="00243B3B" w:rsidRPr="00243B3B">
        <w:rPr>
          <w:sz w:val="28"/>
          <w:szCs w:val="28"/>
        </w:rPr>
        <w:t xml:space="preserve">.05.2023 № </w:t>
      </w:r>
      <w:r>
        <w:rPr>
          <w:sz w:val="28"/>
          <w:szCs w:val="28"/>
        </w:rPr>
        <w:t>211</w:t>
      </w:r>
    </w:p>
    <w:p w:rsidR="00243B3B" w:rsidRPr="00243B3B" w:rsidRDefault="00243B3B" w:rsidP="00243B3B">
      <w:pPr>
        <w:pStyle w:val="40"/>
        <w:shd w:val="clear" w:color="auto" w:fill="auto"/>
        <w:spacing w:before="120" w:after="0" w:line="240" w:lineRule="auto"/>
        <w:ind w:left="5670" w:right="-113"/>
        <w:rPr>
          <w:sz w:val="28"/>
          <w:szCs w:val="28"/>
        </w:rPr>
      </w:pPr>
    </w:p>
    <w:p w:rsidR="009A4052" w:rsidRPr="008E2EF0" w:rsidRDefault="002B003C" w:rsidP="008E2EF0">
      <w:pPr>
        <w:pStyle w:val="1"/>
        <w:shd w:val="clear" w:color="auto" w:fill="auto"/>
        <w:spacing w:after="0" w:line="240" w:lineRule="auto"/>
        <w:ind w:left="20"/>
        <w:jc w:val="center"/>
        <w:rPr>
          <w:sz w:val="28"/>
          <w:szCs w:val="28"/>
        </w:rPr>
      </w:pPr>
      <w:r w:rsidRPr="008E2EF0">
        <w:rPr>
          <w:sz w:val="28"/>
          <w:szCs w:val="28"/>
        </w:rPr>
        <w:t>ПОРЯДОК</w:t>
      </w:r>
    </w:p>
    <w:p w:rsidR="008E2EF0" w:rsidRDefault="002B003C" w:rsidP="002E2508">
      <w:pPr>
        <w:pStyle w:val="1"/>
        <w:shd w:val="clear" w:color="auto" w:fill="auto"/>
        <w:spacing w:after="298" w:line="240" w:lineRule="auto"/>
        <w:ind w:left="20"/>
        <w:jc w:val="center"/>
        <w:rPr>
          <w:sz w:val="28"/>
          <w:szCs w:val="28"/>
        </w:rPr>
      </w:pPr>
      <w:r w:rsidRPr="008E2EF0">
        <w:rPr>
          <w:sz w:val="28"/>
          <w:szCs w:val="28"/>
        </w:rPr>
        <w:t xml:space="preserve">утворення та діяльності тимчасової робочої групи </w:t>
      </w:r>
      <w:r w:rsidR="00243B3B">
        <w:rPr>
          <w:sz w:val="28"/>
          <w:szCs w:val="28"/>
        </w:rPr>
        <w:t xml:space="preserve">                                                        </w:t>
      </w:r>
      <w:r w:rsidRPr="008E2EF0">
        <w:rPr>
          <w:sz w:val="28"/>
          <w:szCs w:val="28"/>
        </w:rPr>
        <w:t>з розроблення про</w:t>
      </w:r>
      <w:r w:rsidR="00243B3B">
        <w:rPr>
          <w:sz w:val="28"/>
          <w:szCs w:val="28"/>
        </w:rPr>
        <w:t>є</w:t>
      </w:r>
      <w:r w:rsidRPr="008E2EF0">
        <w:rPr>
          <w:sz w:val="28"/>
          <w:szCs w:val="28"/>
        </w:rPr>
        <w:t xml:space="preserve">кту Програми комплексного відновлення </w:t>
      </w:r>
      <w:r w:rsidR="00243B3B">
        <w:rPr>
          <w:sz w:val="28"/>
          <w:szCs w:val="28"/>
        </w:rPr>
        <w:t xml:space="preserve">                           </w:t>
      </w:r>
      <w:r w:rsidR="008E2EF0">
        <w:rPr>
          <w:sz w:val="28"/>
          <w:szCs w:val="28"/>
        </w:rPr>
        <w:t>Волин</w:t>
      </w:r>
      <w:r w:rsidRPr="008E2EF0">
        <w:rPr>
          <w:sz w:val="28"/>
          <w:szCs w:val="28"/>
        </w:rPr>
        <w:t>ської області</w:t>
      </w:r>
    </w:p>
    <w:p w:rsidR="009A4052" w:rsidRPr="008E2EF0" w:rsidRDefault="002E2508" w:rsidP="008E2EF0">
      <w:pPr>
        <w:pStyle w:val="1"/>
        <w:shd w:val="clear" w:color="auto" w:fill="auto"/>
        <w:spacing w:after="154" w:line="240" w:lineRule="auto"/>
        <w:ind w:left="20"/>
        <w:jc w:val="center"/>
        <w:rPr>
          <w:sz w:val="28"/>
          <w:szCs w:val="28"/>
        </w:rPr>
      </w:pPr>
      <w:r>
        <w:rPr>
          <w:sz w:val="28"/>
          <w:szCs w:val="28"/>
        </w:rPr>
        <w:t>І. </w:t>
      </w:r>
      <w:r w:rsidR="002B003C" w:rsidRPr="008E2EF0">
        <w:rPr>
          <w:sz w:val="28"/>
          <w:szCs w:val="28"/>
        </w:rPr>
        <w:t>Загальні положення</w:t>
      </w:r>
    </w:p>
    <w:p w:rsidR="009A4052" w:rsidRDefault="008E2EF0" w:rsidP="002E2508">
      <w:pPr>
        <w:pStyle w:val="1"/>
        <w:shd w:val="clear" w:color="auto" w:fill="auto"/>
        <w:tabs>
          <w:tab w:val="left" w:pos="567"/>
          <w:tab w:val="left" w:pos="920"/>
        </w:tabs>
        <w:spacing w:after="0" w:line="240" w:lineRule="auto"/>
        <w:ind w:firstLine="567"/>
        <w:jc w:val="both"/>
        <w:rPr>
          <w:sz w:val="28"/>
          <w:szCs w:val="28"/>
        </w:rPr>
      </w:pPr>
      <w:r>
        <w:rPr>
          <w:sz w:val="28"/>
          <w:szCs w:val="28"/>
        </w:rPr>
        <w:t xml:space="preserve">1. </w:t>
      </w:r>
      <w:r w:rsidR="002B003C" w:rsidRPr="008E2EF0">
        <w:rPr>
          <w:sz w:val="28"/>
          <w:szCs w:val="28"/>
        </w:rPr>
        <w:t>Тимчасова робоча група з розроблення про</w:t>
      </w:r>
      <w:r w:rsidR="002E2508">
        <w:rPr>
          <w:sz w:val="28"/>
          <w:szCs w:val="28"/>
        </w:rPr>
        <w:t>є</w:t>
      </w:r>
      <w:r w:rsidR="002B003C" w:rsidRPr="008E2EF0">
        <w:rPr>
          <w:sz w:val="28"/>
          <w:szCs w:val="28"/>
        </w:rPr>
        <w:t>кту Програми</w:t>
      </w:r>
      <w:r w:rsidRPr="008E2EF0">
        <w:rPr>
          <w:sz w:val="28"/>
          <w:szCs w:val="28"/>
        </w:rPr>
        <w:t xml:space="preserve"> </w:t>
      </w:r>
      <w:r w:rsidR="002B003C" w:rsidRPr="008E2EF0">
        <w:rPr>
          <w:sz w:val="28"/>
          <w:szCs w:val="28"/>
        </w:rPr>
        <w:t xml:space="preserve">комплексного відновлення </w:t>
      </w:r>
      <w:r w:rsidRPr="008E2EF0">
        <w:rPr>
          <w:sz w:val="28"/>
          <w:szCs w:val="28"/>
        </w:rPr>
        <w:t>Волин</w:t>
      </w:r>
      <w:r w:rsidR="002B003C" w:rsidRPr="008E2EF0">
        <w:rPr>
          <w:sz w:val="28"/>
          <w:szCs w:val="28"/>
        </w:rPr>
        <w:t xml:space="preserve">ської області (далі </w:t>
      </w:r>
      <w:r w:rsidRPr="008E2EF0">
        <w:rPr>
          <w:sz w:val="28"/>
          <w:szCs w:val="28"/>
        </w:rPr>
        <w:t>–</w:t>
      </w:r>
      <w:r w:rsidR="002B003C" w:rsidRPr="008E2EF0">
        <w:rPr>
          <w:sz w:val="28"/>
          <w:szCs w:val="28"/>
        </w:rPr>
        <w:t xml:space="preserve"> Робоча група) є консультативно-дорадчим органом, який утворюється при </w:t>
      </w:r>
      <w:r w:rsidRPr="008E2EF0">
        <w:rPr>
          <w:sz w:val="28"/>
          <w:szCs w:val="28"/>
        </w:rPr>
        <w:t>Волин</w:t>
      </w:r>
      <w:r w:rsidR="002B003C" w:rsidRPr="008E2EF0">
        <w:rPr>
          <w:sz w:val="28"/>
          <w:szCs w:val="28"/>
        </w:rPr>
        <w:t xml:space="preserve">ській обласній </w:t>
      </w:r>
      <w:r w:rsidR="00A5559F">
        <w:rPr>
          <w:sz w:val="28"/>
          <w:szCs w:val="28"/>
        </w:rPr>
        <w:t>державній</w:t>
      </w:r>
      <w:r w:rsidR="002B003C" w:rsidRPr="008E2EF0">
        <w:rPr>
          <w:sz w:val="28"/>
          <w:szCs w:val="28"/>
        </w:rPr>
        <w:t xml:space="preserve"> адміністрації з метою професійного колегіального розгляду питань,</w:t>
      </w:r>
      <w:r w:rsidRPr="008E2EF0">
        <w:rPr>
          <w:sz w:val="28"/>
          <w:szCs w:val="28"/>
        </w:rPr>
        <w:t xml:space="preserve"> </w:t>
      </w:r>
      <w:r w:rsidR="002B003C" w:rsidRPr="008E2EF0">
        <w:rPr>
          <w:sz w:val="28"/>
          <w:szCs w:val="28"/>
        </w:rPr>
        <w:t>пов’язаних із розробленням Програми комплексного відновлення</w:t>
      </w:r>
      <w:r w:rsidRPr="008E2EF0">
        <w:rPr>
          <w:sz w:val="28"/>
          <w:szCs w:val="28"/>
        </w:rPr>
        <w:t xml:space="preserve"> Волинської </w:t>
      </w:r>
      <w:r w:rsidR="002B003C" w:rsidRPr="008E2EF0">
        <w:rPr>
          <w:sz w:val="28"/>
          <w:szCs w:val="28"/>
        </w:rPr>
        <w:t>області.</w:t>
      </w:r>
    </w:p>
    <w:p w:rsidR="002E2508" w:rsidRPr="008E2EF0" w:rsidRDefault="002E2508" w:rsidP="002E2508">
      <w:pPr>
        <w:pStyle w:val="1"/>
        <w:shd w:val="clear" w:color="auto" w:fill="auto"/>
        <w:tabs>
          <w:tab w:val="left" w:pos="567"/>
          <w:tab w:val="left" w:pos="920"/>
        </w:tabs>
        <w:spacing w:after="0" w:line="240" w:lineRule="auto"/>
        <w:ind w:firstLine="567"/>
        <w:jc w:val="both"/>
        <w:rPr>
          <w:sz w:val="28"/>
          <w:szCs w:val="28"/>
        </w:rPr>
      </w:pPr>
    </w:p>
    <w:p w:rsidR="009A4052" w:rsidRPr="008E2EF0" w:rsidRDefault="008E2EF0" w:rsidP="002E2508">
      <w:pPr>
        <w:pStyle w:val="1"/>
        <w:shd w:val="clear" w:color="auto" w:fill="auto"/>
        <w:tabs>
          <w:tab w:val="left" w:pos="567"/>
        </w:tabs>
        <w:spacing w:after="0" w:line="240" w:lineRule="auto"/>
        <w:ind w:firstLine="567"/>
        <w:jc w:val="both"/>
        <w:rPr>
          <w:sz w:val="28"/>
          <w:szCs w:val="28"/>
        </w:rPr>
      </w:pPr>
      <w:r>
        <w:rPr>
          <w:sz w:val="28"/>
          <w:szCs w:val="28"/>
        </w:rPr>
        <w:t xml:space="preserve">2. </w:t>
      </w:r>
      <w:r w:rsidR="002B003C" w:rsidRPr="008E2EF0">
        <w:rPr>
          <w:sz w:val="28"/>
          <w:szCs w:val="28"/>
        </w:rPr>
        <w:t>У своїй діяльності Робоча група керується Конституцією України,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іншими актами законодавства України.</w:t>
      </w:r>
    </w:p>
    <w:p w:rsidR="008E2EF0" w:rsidRPr="00ED16B5" w:rsidRDefault="008E2EF0" w:rsidP="008E2EF0">
      <w:pPr>
        <w:pStyle w:val="1"/>
        <w:shd w:val="clear" w:color="auto" w:fill="auto"/>
        <w:spacing w:after="144" w:line="240" w:lineRule="auto"/>
        <w:ind w:left="20"/>
        <w:jc w:val="center"/>
        <w:rPr>
          <w:sz w:val="16"/>
          <w:szCs w:val="16"/>
        </w:rPr>
      </w:pPr>
    </w:p>
    <w:p w:rsidR="009A4052" w:rsidRPr="008E2EF0" w:rsidRDefault="002E2508" w:rsidP="008E2EF0">
      <w:pPr>
        <w:pStyle w:val="1"/>
        <w:shd w:val="clear" w:color="auto" w:fill="auto"/>
        <w:spacing w:after="144" w:line="240" w:lineRule="auto"/>
        <w:ind w:left="20"/>
        <w:jc w:val="center"/>
        <w:rPr>
          <w:sz w:val="28"/>
          <w:szCs w:val="28"/>
        </w:rPr>
      </w:pPr>
      <w:r>
        <w:rPr>
          <w:sz w:val="28"/>
          <w:szCs w:val="28"/>
        </w:rPr>
        <w:t>ІІ. </w:t>
      </w:r>
      <w:r w:rsidR="002B003C" w:rsidRPr="008E2EF0">
        <w:rPr>
          <w:sz w:val="28"/>
          <w:szCs w:val="28"/>
        </w:rPr>
        <w:t>Склад та структура Робочої групи</w:t>
      </w:r>
    </w:p>
    <w:p w:rsidR="009A4052" w:rsidRDefault="002B003C" w:rsidP="002E2508">
      <w:pPr>
        <w:pStyle w:val="1"/>
        <w:shd w:val="clear" w:color="auto" w:fill="auto"/>
        <w:tabs>
          <w:tab w:val="left" w:pos="993"/>
        </w:tabs>
        <w:spacing w:after="0" w:line="240" w:lineRule="auto"/>
        <w:ind w:firstLine="567"/>
        <w:jc w:val="both"/>
        <w:rPr>
          <w:sz w:val="28"/>
          <w:szCs w:val="28"/>
        </w:rPr>
      </w:pPr>
      <w:r w:rsidRPr="008E2EF0">
        <w:rPr>
          <w:rStyle w:val="ArialNarrow115pt"/>
          <w:rFonts w:ascii="Times New Roman" w:hAnsi="Times New Roman" w:cs="Times New Roman"/>
          <w:sz w:val="28"/>
          <w:szCs w:val="28"/>
        </w:rPr>
        <w:t>1</w:t>
      </w:r>
      <w:r w:rsidR="008E2EF0">
        <w:rPr>
          <w:rStyle w:val="ArialNarrow115pt"/>
          <w:rFonts w:ascii="Times New Roman" w:hAnsi="Times New Roman" w:cs="Times New Roman"/>
          <w:sz w:val="28"/>
          <w:szCs w:val="28"/>
        </w:rPr>
        <w:t>.</w:t>
      </w:r>
      <w:r w:rsidR="002E2508">
        <w:rPr>
          <w:rStyle w:val="ArialNarrow115pt"/>
          <w:rFonts w:ascii="Times New Roman" w:hAnsi="Times New Roman" w:cs="Times New Roman"/>
          <w:sz w:val="28"/>
          <w:szCs w:val="28"/>
        </w:rPr>
        <w:t> </w:t>
      </w:r>
      <w:r w:rsidRPr="008E2EF0">
        <w:rPr>
          <w:sz w:val="28"/>
          <w:szCs w:val="28"/>
        </w:rPr>
        <w:t>Розпорядженням начальника обласної військової адміністрації</w:t>
      </w:r>
      <w:r w:rsidR="008E2EF0">
        <w:rPr>
          <w:sz w:val="28"/>
          <w:szCs w:val="28"/>
        </w:rPr>
        <w:t xml:space="preserve"> </w:t>
      </w:r>
      <w:r w:rsidRPr="008E2EF0">
        <w:rPr>
          <w:sz w:val="28"/>
          <w:szCs w:val="28"/>
        </w:rPr>
        <w:t>визначається і затверджується склад, порядок утворення та діяльність Робочої групи,</w:t>
      </w:r>
      <w:r w:rsidRPr="008E2EF0">
        <w:rPr>
          <w:sz w:val="28"/>
          <w:szCs w:val="28"/>
        </w:rPr>
        <w:tab/>
        <w:t>яка розробляє Програму комплексного відновлення території</w:t>
      </w:r>
      <w:r w:rsidR="008E2EF0">
        <w:rPr>
          <w:sz w:val="28"/>
          <w:szCs w:val="28"/>
        </w:rPr>
        <w:t xml:space="preserve"> Волин</w:t>
      </w:r>
      <w:r w:rsidRPr="008E2EF0">
        <w:rPr>
          <w:sz w:val="28"/>
          <w:szCs w:val="28"/>
        </w:rPr>
        <w:t xml:space="preserve">ської області (далі </w:t>
      </w:r>
      <w:r w:rsidR="008E2EF0">
        <w:rPr>
          <w:sz w:val="28"/>
          <w:szCs w:val="28"/>
        </w:rPr>
        <w:t>–</w:t>
      </w:r>
      <w:r w:rsidRPr="008E2EF0">
        <w:rPr>
          <w:sz w:val="28"/>
          <w:szCs w:val="28"/>
        </w:rPr>
        <w:t xml:space="preserve"> Програма).</w:t>
      </w:r>
    </w:p>
    <w:p w:rsidR="00ED16B5" w:rsidRPr="008E2EF0" w:rsidRDefault="00ED16B5" w:rsidP="002E2508">
      <w:pPr>
        <w:pStyle w:val="1"/>
        <w:shd w:val="clear" w:color="auto" w:fill="auto"/>
        <w:tabs>
          <w:tab w:val="left" w:pos="993"/>
        </w:tabs>
        <w:spacing w:after="0" w:line="240" w:lineRule="auto"/>
        <w:ind w:firstLine="567"/>
        <w:jc w:val="both"/>
        <w:rPr>
          <w:sz w:val="28"/>
          <w:szCs w:val="28"/>
        </w:rPr>
      </w:pPr>
    </w:p>
    <w:p w:rsidR="009A4052" w:rsidRDefault="008E2EF0" w:rsidP="002E2508">
      <w:pPr>
        <w:pStyle w:val="1"/>
        <w:shd w:val="clear" w:color="auto" w:fill="auto"/>
        <w:tabs>
          <w:tab w:val="left" w:pos="920"/>
        </w:tabs>
        <w:spacing w:after="0" w:line="240" w:lineRule="auto"/>
        <w:ind w:firstLine="567"/>
        <w:jc w:val="both"/>
        <w:rPr>
          <w:sz w:val="28"/>
          <w:szCs w:val="28"/>
        </w:rPr>
      </w:pPr>
      <w:r w:rsidRPr="008E2EF0">
        <w:rPr>
          <w:sz w:val="28"/>
          <w:szCs w:val="28"/>
        </w:rPr>
        <w:t>2.</w:t>
      </w:r>
      <w:r>
        <w:rPr>
          <w:sz w:val="28"/>
          <w:szCs w:val="28"/>
        </w:rPr>
        <w:t xml:space="preserve"> </w:t>
      </w:r>
      <w:r w:rsidR="002B003C" w:rsidRPr="008E2EF0">
        <w:rPr>
          <w:sz w:val="28"/>
          <w:szCs w:val="28"/>
        </w:rPr>
        <w:t>Робоча група утворюється з числа представників органів державної влади, сільських, селищних, міських рад, виконавчих органів сільських, селищних, міських рад, державних та комунальних підприємств, установ та організацій,</w:t>
      </w:r>
      <w:r w:rsidR="00983AD9" w:rsidRPr="00983AD9">
        <w:rPr>
          <w:sz w:val="28"/>
          <w:szCs w:val="28"/>
        </w:rPr>
        <w:t xml:space="preserve"> </w:t>
      </w:r>
      <w:r w:rsidR="00983AD9">
        <w:rPr>
          <w:sz w:val="28"/>
          <w:szCs w:val="28"/>
        </w:rPr>
        <w:t>військових,</w:t>
      </w:r>
      <w:r w:rsidR="002B003C" w:rsidRPr="008E2EF0">
        <w:rPr>
          <w:sz w:val="28"/>
          <w:szCs w:val="28"/>
        </w:rPr>
        <w:t xml:space="preserve"> інших заінтересованих сторін.</w:t>
      </w:r>
    </w:p>
    <w:p w:rsidR="00ED16B5" w:rsidRPr="008E2EF0" w:rsidRDefault="00ED16B5" w:rsidP="002E2508">
      <w:pPr>
        <w:pStyle w:val="1"/>
        <w:shd w:val="clear" w:color="auto" w:fill="auto"/>
        <w:tabs>
          <w:tab w:val="left" w:pos="920"/>
        </w:tabs>
        <w:spacing w:after="0" w:line="240" w:lineRule="auto"/>
        <w:ind w:firstLine="567"/>
        <w:jc w:val="both"/>
        <w:rPr>
          <w:sz w:val="28"/>
          <w:szCs w:val="28"/>
        </w:rPr>
      </w:pPr>
    </w:p>
    <w:p w:rsidR="009A4052" w:rsidRDefault="002B003C" w:rsidP="002E2508">
      <w:pPr>
        <w:pStyle w:val="1"/>
        <w:numPr>
          <w:ilvl w:val="0"/>
          <w:numId w:val="11"/>
        </w:numPr>
        <w:shd w:val="clear" w:color="auto" w:fill="auto"/>
        <w:tabs>
          <w:tab w:val="left" w:pos="920"/>
        </w:tabs>
        <w:spacing w:after="0" w:line="240" w:lineRule="auto"/>
        <w:ind w:left="0" w:firstLine="567"/>
        <w:jc w:val="both"/>
        <w:rPr>
          <w:sz w:val="28"/>
          <w:szCs w:val="28"/>
        </w:rPr>
      </w:pPr>
      <w:r w:rsidRPr="008E2EF0">
        <w:rPr>
          <w:sz w:val="28"/>
          <w:szCs w:val="28"/>
        </w:rPr>
        <w:t xml:space="preserve">До складу Робочої групи входить не менш як </w:t>
      </w:r>
      <w:r w:rsidR="008E2EF0">
        <w:rPr>
          <w:sz w:val="28"/>
          <w:szCs w:val="28"/>
        </w:rPr>
        <w:t>5 (</w:t>
      </w:r>
      <w:r w:rsidRPr="008E2EF0">
        <w:rPr>
          <w:sz w:val="28"/>
          <w:szCs w:val="28"/>
        </w:rPr>
        <w:t>п’ять</w:t>
      </w:r>
      <w:r w:rsidR="008E2EF0">
        <w:rPr>
          <w:sz w:val="28"/>
          <w:szCs w:val="28"/>
        </w:rPr>
        <w:t>)</w:t>
      </w:r>
      <w:r w:rsidRPr="008E2EF0">
        <w:rPr>
          <w:sz w:val="28"/>
          <w:szCs w:val="28"/>
        </w:rPr>
        <w:t xml:space="preserve"> осіб і не більш як 21 (двадцять одна) особа (непарн</w:t>
      </w:r>
      <w:r w:rsidR="00ED16B5">
        <w:rPr>
          <w:sz w:val="28"/>
          <w:szCs w:val="28"/>
        </w:rPr>
        <w:t>а</w:t>
      </w:r>
      <w:r w:rsidRPr="008E2EF0">
        <w:rPr>
          <w:sz w:val="28"/>
          <w:szCs w:val="28"/>
        </w:rPr>
        <w:t xml:space="preserve"> кількіст</w:t>
      </w:r>
      <w:r w:rsidR="00ED16B5">
        <w:rPr>
          <w:sz w:val="28"/>
          <w:szCs w:val="28"/>
        </w:rPr>
        <w:t>ь</w:t>
      </w:r>
      <w:r w:rsidRPr="008E2EF0">
        <w:rPr>
          <w:sz w:val="28"/>
          <w:szCs w:val="28"/>
        </w:rPr>
        <w:t xml:space="preserve"> членів).</w:t>
      </w:r>
    </w:p>
    <w:p w:rsidR="00ED16B5" w:rsidRPr="008E2EF0" w:rsidRDefault="00ED16B5" w:rsidP="00ED16B5">
      <w:pPr>
        <w:pStyle w:val="1"/>
        <w:shd w:val="clear" w:color="auto" w:fill="auto"/>
        <w:tabs>
          <w:tab w:val="left" w:pos="920"/>
        </w:tabs>
        <w:spacing w:after="0" w:line="240" w:lineRule="auto"/>
        <w:ind w:left="567"/>
        <w:jc w:val="both"/>
        <w:rPr>
          <w:sz w:val="28"/>
          <w:szCs w:val="28"/>
        </w:rPr>
      </w:pPr>
    </w:p>
    <w:p w:rsidR="009A4052" w:rsidRDefault="008E2EF0" w:rsidP="002E2508">
      <w:pPr>
        <w:pStyle w:val="1"/>
        <w:numPr>
          <w:ilvl w:val="0"/>
          <w:numId w:val="11"/>
        </w:numPr>
        <w:shd w:val="clear" w:color="auto" w:fill="auto"/>
        <w:tabs>
          <w:tab w:val="left" w:pos="920"/>
        </w:tabs>
        <w:spacing w:after="0" w:line="240" w:lineRule="auto"/>
        <w:ind w:left="0" w:firstLine="567"/>
        <w:jc w:val="both"/>
        <w:rPr>
          <w:sz w:val="28"/>
          <w:szCs w:val="28"/>
        </w:rPr>
      </w:pPr>
      <w:r>
        <w:rPr>
          <w:sz w:val="28"/>
          <w:szCs w:val="28"/>
        </w:rPr>
        <w:t xml:space="preserve"> </w:t>
      </w:r>
      <w:r w:rsidR="002B003C" w:rsidRPr="008E2EF0">
        <w:rPr>
          <w:sz w:val="28"/>
          <w:szCs w:val="28"/>
        </w:rPr>
        <w:t>Робоча група проводить свою роботу на основі колегіальності у формі колективного обговорення, обміну думками та ділової критики.</w:t>
      </w:r>
    </w:p>
    <w:p w:rsidR="00ED16B5" w:rsidRPr="008E2EF0" w:rsidRDefault="00ED16B5" w:rsidP="00ED16B5">
      <w:pPr>
        <w:pStyle w:val="1"/>
        <w:shd w:val="clear" w:color="auto" w:fill="auto"/>
        <w:tabs>
          <w:tab w:val="left" w:pos="920"/>
        </w:tabs>
        <w:spacing w:after="0" w:line="240" w:lineRule="auto"/>
        <w:ind w:left="567"/>
        <w:jc w:val="both"/>
        <w:rPr>
          <w:sz w:val="28"/>
          <w:szCs w:val="28"/>
        </w:rPr>
      </w:pPr>
    </w:p>
    <w:p w:rsidR="008E2EF0" w:rsidRDefault="008E2EF0" w:rsidP="00ED16B5">
      <w:pPr>
        <w:pStyle w:val="1"/>
        <w:numPr>
          <w:ilvl w:val="0"/>
          <w:numId w:val="11"/>
        </w:numPr>
        <w:shd w:val="clear" w:color="auto" w:fill="auto"/>
        <w:tabs>
          <w:tab w:val="left" w:pos="920"/>
        </w:tabs>
        <w:spacing w:after="0" w:line="240" w:lineRule="auto"/>
        <w:ind w:left="0" w:firstLine="567"/>
        <w:jc w:val="both"/>
        <w:rPr>
          <w:sz w:val="28"/>
          <w:szCs w:val="28"/>
        </w:rPr>
      </w:pPr>
      <w:r>
        <w:rPr>
          <w:sz w:val="28"/>
          <w:szCs w:val="28"/>
        </w:rPr>
        <w:t xml:space="preserve"> </w:t>
      </w:r>
      <w:r w:rsidR="002B003C" w:rsidRPr="008E2EF0">
        <w:rPr>
          <w:sz w:val="28"/>
          <w:szCs w:val="28"/>
        </w:rPr>
        <w:t xml:space="preserve">Оприлюднення розпорядження начальника </w:t>
      </w:r>
      <w:r w:rsidR="00356EEA">
        <w:rPr>
          <w:sz w:val="28"/>
          <w:szCs w:val="28"/>
        </w:rPr>
        <w:t>Волин</w:t>
      </w:r>
      <w:r w:rsidR="00EA4259">
        <w:rPr>
          <w:sz w:val="28"/>
          <w:szCs w:val="28"/>
        </w:rPr>
        <w:t>сь</w:t>
      </w:r>
      <w:r w:rsidR="002B003C" w:rsidRPr="008E2EF0">
        <w:rPr>
          <w:sz w:val="28"/>
          <w:szCs w:val="28"/>
        </w:rPr>
        <w:t>кої обласної військової адміністрації щодо намірів розроблення Програми є підставою для подання пропозицій громадськості до про</w:t>
      </w:r>
      <w:r w:rsidR="00ED16B5">
        <w:rPr>
          <w:sz w:val="28"/>
          <w:szCs w:val="28"/>
        </w:rPr>
        <w:t>є</w:t>
      </w:r>
      <w:r w:rsidR="002B003C" w:rsidRPr="008E2EF0">
        <w:rPr>
          <w:sz w:val="28"/>
          <w:szCs w:val="28"/>
        </w:rPr>
        <w:t>кту Програми та початком діяльності Робочої групи.</w:t>
      </w:r>
    </w:p>
    <w:p w:rsidR="006527F9" w:rsidRDefault="006527F9" w:rsidP="006527F9">
      <w:pPr>
        <w:pStyle w:val="1"/>
        <w:shd w:val="clear" w:color="auto" w:fill="auto"/>
        <w:tabs>
          <w:tab w:val="left" w:pos="920"/>
        </w:tabs>
        <w:spacing w:after="0" w:line="240" w:lineRule="auto"/>
        <w:jc w:val="center"/>
        <w:rPr>
          <w:sz w:val="28"/>
          <w:szCs w:val="28"/>
        </w:rPr>
      </w:pPr>
      <w:r>
        <w:rPr>
          <w:sz w:val="28"/>
          <w:szCs w:val="28"/>
        </w:rPr>
        <w:lastRenderedPageBreak/>
        <w:t>2</w:t>
      </w:r>
    </w:p>
    <w:p w:rsidR="006527F9" w:rsidRPr="00ED16B5" w:rsidRDefault="006527F9" w:rsidP="006527F9">
      <w:pPr>
        <w:pStyle w:val="1"/>
        <w:shd w:val="clear" w:color="auto" w:fill="auto"/>
        <w:tabs>
          <w:tab w:val="left" w:pos="920"/>
        </w:tabs>
        <w:spacing w:after="0" w:line="240" w:lineRule="auto"/>
        <w:jc w:val="center"/>
        <w:rPr>
          <w:sz w:val="28"/>
          <w:szCs w:val="28"/>
        </w:rPr>
      </w:pPr>
    </w:p>
    <w:p w:rsidR="009A4052" w:rsidRDefault="006527F9" w:rsidP="006527F9">
      <w:pPr>
        <w:pStyle w:val="1"/>
        <w:shd w:val="clear" w:color="auto" w:fill="auto"/>
        <w:spacing w:after="0" w:line="240" w:lineRule="auto"/>
        <w:jc w:val="center"/>
        <w:rPr>
          <w:sz w:val="28"/>
          <w:szCs w:val="28"/>
        </w:rPr>
      </w:pPr>
      <w:r>
        <w:rPr>
          <w:sz w:val="28"/>
          <w:szCs w:val="28"/>
        </w:rPr>
        <w:t>ІІІ. </w:t>
      </w:r>
      <w:r w:rsidR="00356EEA">
        <w:rPr>
          <w:sz w:val="28"/>
          <w:szCs w:val="28"/>
        </w:rPr>
        <w:t>О</w:t>
      </w:r>
      <w:r w:rsidR="002B003C" w:rsidRPr="008E2EF0">
        <w:rPr>
          <w:sz w:val="28"/>
          <w:szCs w:val="28"/>
        </w:rPr>
        <w:t>рганізація роботи Робочої групи</w:t>
      </w:r>
    </w:p>
    <w:p w:rsidR="006527F9" w:rsidRPr="008E2EF0" w:rsidRDefault="006527F9" w:rsidP="006527F9">
      <w:pPr>
        <w:pStyle w:val="1"/>
        <w:shd w:val="clear" w:color="auto" w:fill="auto"/>
        <w:spacing w:after="0" w:line="240" w:lineRule="auto"/>
        <w:jc w:val="center"/>
        <w:rPr>
          <w:sz w:val="28"/>
          <w:szCs w:val="28"/>
        </w:rPr>
      </w:pPr>
    </w:p>
    <w:p w:rsidR="009A4052" w:rsidRDefault="00356EEA" w:rsidP="006527F9">
      <w:pPr>
        <w:pStyle w:val="1"/>
        <w:shd w:val="clear" w:color="auto" w:fill="auto"/>
        <w:tabs>
          <w:tab w:val="right" w:pos="8658"/>
        </w:tabs>
        <w:spacing w:after="0" w:line="240" w:lineRule="auto"/>
        <w:ind w:firstLine="567"/>
        <w:jc w:val="both"/>
        <w:rPr>
          <w:sz w:val="28"/>
          <w:szCs w:val="28"/>
        </w:rPr>
      </w:pPr>
      <w:r w:rsidRPr="00356EEA">
        <w:rPr>
          <w:sz w:val="28"/>
          <w:szCs w:val="28"/>
        </w:rPr>
        <w:t>1.</w:t>
      </w:r>
      <w:r>
        <w:rPr>
          <w:sz w:val="28"/>
          <w:szCs w:val="28"/>
        </w:rPr>
        <w:t xml:space="preserve"> </w:t>
      </w:r>
      <w:r w:rsidR="002B003C" w:rsidRPr="008E2EF0">
        <w:rPr>
          <w:sz w:val="28"/>
          <w:szCs w:val="28"/>
        </w:rPr>
        <w:t>Формою роботи Робочої групи є засідання, які проводяться</w:t>
      </w:r>
      <w:r w:rsidR="00AD7890">
        <w:rPr>
          <w:sz w:val="28"/>
          <w:szCs w:val="28"/>
        </w:rPr>
        <w:t xml:space="preserve"> в міру необхідності</w:t>
      </w:r>
      <w:r w:rsidR="002B003C" w:rsidRPr="008E2EF0">
        <w:rPr>
          <w:sz w:val="28"/>
          <w:szCs w:val="28"/>
        </w:rPr>
        <w:t xml:space="preserve"> за рішенням голови або засту</w:t>
      </w:r>
      <w:r w:rsidR="0089494D">
        <w:rPr>
          <w:sz w:val="28"/>
          <w:szCs w:val="28"/>
        </w:rPr>
        <w:t>пника голови Робочої групи.</w:t>
      </w:r>
    </w:p>
    <w:p w:rsidR="006527F9" w:rsidRPr="00961BC2" w:rsidRDefault="006527F9" w:rsidP="006527F9">
      <w:pPr>
        <w:pStyle w:val="1"/>
        <w:shd w:val="clear" w:color="auto" w:fill="auto"/>
        <w:tabs>
          <w:tab w:val="right" w:pos="8658"/>
        </w:tabs>
        <w:spacing w:after="0" w:line="240" w:lineRule="auto"/>
        <w:ind w:firstLine="567"/>
        <w:jc w:val="both"/>
        <w:rPr>
          <w:sz w:val="16"/>
          <w:szCs w:val="16"/>
        </w:rPr>
      </w:pPr>
    </w:p>
    <w:p w:rsidR="009A4052" w:rsidRDefault="00726EC1" w:rsidP="006527F9">
      <w:pPr>
        <w:pStyle w:val="1"/>
        <w:shd w:val="clear" w:color="auto" w:fill="auto"/>
        <w:tabs>
          <w:tab w:val="right" w:pos="8658"/>
        </w:tabs>
        <w:spacing w:after="0" w:line="240" w:lineRule="auto"/>
        <w:ind w:firstLine="567"/>
        <w:jc w:val="both"/>
        <w:rPr>
          <w:sz w:val="28"/>
          <w:szCs w:val="28"/>
        </w:rPr>
      </w:pPr>
      <w:r>
        <w:rPr>
          <w:sz w:val="28"/>
          <w:szCs w:val="28"/>
        </w:rPr>
        <w:t>2</w:t>
      </w:r>
      <w:r w:rsidR="00356EEA" w:rsidRPr="00356EEA">
        <w:rPr>
          <w:sz w:val="28"/>
          <w:szCs w:val="28"/>
        </w:rPr>
        <w:t>.</w:t>
      </w:r>
      <w:r w:rsidR="00356EEA">
        <w:rPr>
          <w:sz w:val="28"/>
          <w:szCs w:val="28"/>
        </w:rPr>
        <w:t xml:space="preserve"> </w:t>
      </w:r>
      <w:r w:rsidR="002B003C" w:rsidRPr="008E2EF0">
        <w:rPr>
          <w:sz w:val="28"/>
          <w:szCs w:val="28"/>
        </w:rPr>
        <w:t>Порядок денний засідання визначає</w:t>
      </w:r>
      <w:r w:rsidR="008C6496">
        <w:rPr>
          <w:sz w:val="28"/>
          <w:szCs w:val="28"/>
        </w:rPr>
        <w:t xml:space="preserve"> </w:t>
      </w:r>
      <w:r w:rsidR="002B003C" w:rsidRPr="008E2EF0">
        <w:rPr>
          <w:sz w:val="28"/>
          <w:szCs w:val="28"/>
        </w:rPr>
        <w:t>голова Робочої групи</w:t>
      </w:r>
      <w:r w:rsidR="008C6496">
        <w:rPr>
          <w:sz w:val="28"/>
          <w:szCs w:val="28"/>
        </w:rPr>
        <w:t xml:space="preserve"> за пропозиціями членів Робочої групи, узагальненими секретарем Робочої групи</w:t>
      </w:r>
      <w:r w:rsidR="002B003C" w:rsidRPr="008E2EF0">
        <w:rPr>
          <w:sz w:val="28"/>
          <w:szCs w:val="28"/>
        </w:rPr>
        <w:t>.</w:t>
      </w:r>
    </w:p>
    <w:p w:rsidR="006527F9" w:rsidRPr="00961BC2" w:rsidRDefault="006527F9" w:rsidP="006527F9">
      <w:pPr>
        <w:pStyle w:val="1"/>
        <w:shd w:val="clear" w:color="auto" w:fill="auto"/>
        <w:tabs>
          <w:tab w:val="right" w:pos="8658"/>
        </w:tabs>
        <w:spacing w:after="0" w:line="240" w:lineRule="auto"/>
        <w:ind w:firstLine="567"/>
        <w:jc w:val="both"/>
        <w:rPr>
          <w:sz w:val="16"/>
          <w:szCs w:val="16"/>
        </w:rPr>
      </w:pPr>
    </w:p>
    <w:p w:rsidR="008C6496" w:rsidRDefault="008C6496" w:rsidP="006527F9">
      <w:pPr>
        <w:pStyle w:val="1"/>
        <w:shd w:val="clear" w:color="auto" w:fill="auto"/>
        <w:tabs>
          <w:tab w:val="right" w:pos="8658"/>
        </w:tabs>
        <w:spacing w:after="0" w:line="240" w:lineRule="auto"/>
        <w:ind w:firstLine="567"/>
        <w:jc w:val="both"/>
        <w:rPr>
          <w:sz w:val="28"/>
          <w:szCs w:val="28"/>
        </w:rPr>
      </w:pPr>
      <w:r>
        <w:rPr>
          <w:sz w:val="28"/>
          <w:szCs w:val="28"/>
        </w:rPr>
        <w:t>3. Члени Робочої групи беруть участь у засіданні особисто.</w:t>
      </w:r>
    </w:p>
    <w:p w:rsidR="006527F9" w:rsidRPr="00961BC2" w:rsidRDefault="006527F9" w:rsidP="006527F9">
      <w:pPr>
        <w:pStyle w:val="1"/>
        <w:shd w:val="clear" w:color="auto" w:fill="auto"/>
        <w:tabs>
          <w:tab w:val="right" w:pos="8658"/>
        </w:tabs>
        <w:spacing w:after="0" w:line="240" w:lineRule="auto"/>
        <w:ind w:firstLine="567"/>
        <w:jc w:val="both"/>
        <w:rPr>
          <w:sz w:val="16"/>
          <w:szCs w:val="16"/>
        </w:rPr>
      </w:pPr>
    </w:p>
    <w:p w:rsidR="009A4052" w:rsidRDefault="006527F9" w:rsidP="006527F9">
      <w:pPr>
        <w:pStyle w:val="1"/>
        <w:shd w:val="clear" w:color="auto" w:fill="auto"/>
        <w:spacing w:after="0" w:line="240" w:lineRule="auto"/>
        <w:ind w:firstLine="567"/>
        <w:jc w:val="both"/>
        <w:rPr>
          <w:sz w:val="28"/>
          <w:szCs w:val="28"/>
        </w:rPr>
      </w:pPr>
      <w:r>
        <w:rPr>
          <w:sz w:val="28"/>
          <w:szCs w:val="28"/>
        </w:rPr>
        <w:t>4</w:t>
      </w:r>
      <w:r w:rsidR="00726EC1">
        <w:rPr>
          <w:sz w:val="28"/>
          <w:szCs w:val="28"/>
        </w:rPr>
        <w:t>.</w:t>
      </w:r>
      <w:r w:rsidR="003E3F6F">
        <w:rPr>
          <w:sz w:val="28"/>
          <w:szCs w:val="28"/>
        </w:rPr>
        <w:t xml:space="preserve"> </w:t>
      </w:r>
      <w:r w:rsidR="002B003C" w:rsidRPr="008E2EF0">
        <w:rPr>
          <w:sz w:val="28"/>
          <w:szCs w:val="28"/>
        </w:rPr>
        <w:t>Засідання Робочої групи є повноважним у разі присутності на ньому більше половини її складу.</w:t>
      </w:r>
    </w:p>
    <w:p w:rsidR="006527F9" w:rsidRPr="00961BC2" w:rsidRDefault="006527F9" w:rsidP="006527F9">
      <w:pPr>
        <w:pStyle w:val="1"/>
        <w:shd w:val="clear" w:color="auto" w:fill="auto"/>
        <w:spacing w:after="0" w:line="240" w:lineRule="auto"/>
        <w:ind w:firstLine="567"/>
        <w:jc w:val="both"/>
        <w:rPr>
          <w:sz w:val="16"/>
          <w:szCs w:val="16"/>
        </w:rPr>
      </w:pPr>
    </w:p>
    <w:p w:rsidR="009A4052" w:rsidRDefault="006527F9" w:rsidP="006527F9">
      <w:pPr>
        <w:pStyle w:val="1"/>
        <w:shd w:val="clear" w:color="auto" w:fill="auto"/>
        <w:tabs>
          <w:tab w:val="right" w:pos="8133"/>
        </w:tabs>
        <w:spacing w:after="0" w:line="240" w:lineRule="auto"/>
        <w:ind w:firstLine="567"/>
        <w:jc w:val="both"/>
        <w:rPr>
          <w:sz w:val="28"/>
          <w:szCs w:val="28"/>
        </w:rPr>
      </w:pPr>
      <w:r>
        <w:rPr>
          <w:sz w:val="28"/>
          <w:szCs w:val="28"/>
        </w:rPr>
        <w:t>5</w:t>
      </w:r>
      <w:r w:rsidR="003E3F6F">
        <w:rPr>
          <w:sz w:val="28"/>
          <w:szCs w:val="28"/>
        </w:rPr>
        <w:t xml:space="preserve">. </w:t>
      </w:r>
      <w:r w:rsidR="002B003C" w:rsidRPr="008E2EF0">
        <w:rPr>
          <w:sz w:val="28"/>
          <w:szCs w:val="28"/>
        </w:rPr>
        <w:t>Рішення Робочої групи приймаються на її засіданнях колегіально.</w:t>
      </w:r>
    </w:p>
    <w:p w:rsidR="006527F9" w:rsidRPr="00961BC2" w:rsidRDefault="006527F9" w:rsidP="006527F9">
      <w:pPr>
        <w:pStyle w:val="1"/>
        <w:shd w:val="clear" w:color="auto" w:fill="auto"/>
        <w:tabs>
          <w:tab w:val="right" w:pos="8133"/>
        </w:tabs>
        <w:spacing w:after="0" w:line="240" w:lineRule="auto"/>
        <w:ind w:firstLine="567"/>
        <w:jc w:val="both"/>
        <w:rPr>
          <w:sz w:val="16"/>
          <w:szCs w:val="16"/>
        </w:rPr>
      </w:pPr>
    </w:p>
    <w:p w:rsidR="009A4052" w:rsidRDefault="002B003C" w:rsidP="006527F9">
      <w:pPr>
        <w:pStyle w:val="1"/>
        <w:numPr>
          <w:ilvl w:val="0"/>
          <w:numId w:val="11"/>
        </w:numPr>
        <w:shd w:val="clear" w:color="auto" w:fill="auto"/>
        <w:tabs>
          <w:tab w:val="right" w:pos="6635"/>
        </w:tabs>
        <w:spacing w:after="0" w:line="240" w:lineRule="auto"/>
        <w:jc w:val="both"/>
        <w:rPr>
          <w:sz w:val="28"/>
          <w:szCs w:val="28"/>
        </w:rPr>
      </w:pPr>
      <w:r w:rsidRPr="008E2EF0">
        <w:rPr>
          <w:sz w:val="28"/>
          <w:szCs w:val="28"/>
        </w:rPr>
        <w:t>Рішення Робочої групи оформлюються протоколом.</w:t>
      </w:r>
    </w:p>
    <w:p w:rsidR="006527F9" w:rsidRPr="00961BC2" w:rsidRDefault="006527F9" w:rsidP="006527F9">
      <w:pPr>
        <w:pStyle w:val="1"/>
        <w:shd w:val="clear" w:color="auto" w:fill="auto"/>
        <w:tabs>
          <w:tab w:val="right" w:pos="6635"/>
        </w:tabs>
        <w:spacing w:after="0" w:line="240" w:lineRule="auto"/>
        <w:ind w:left="880"/>
        <w:jc w:val="both"/>
        <w:rPr>
          <w:sz w:val="16"/>
          <w:szCs w:val="16"/>
        </w:rPr>
      </w:pPr>
    </w:p>
    <w:p w:rsidR="009A4052" w:rsidRPr="008E2EF0" w:rsidRDefault="006527F9" w:rsidP="006527F9">
      <w:pPr>
        <w:pStyle w:val="1"/>
        <w:shd w:val="clear" w:color="auto" w:fill="auto"/>
        <w:spacing w:after="0" w:line="240" w:lineRule="auto"/>
        <w:ind w:firstLine="567"/>
        <w:jc w:val="both"/>
        <w:rPr>
          <w:sz w:val="28"/>
          <w:szCs w:val="28"/>
        </w:rPr>
      </w:pPr>
      <w:r>
        <w:rPr>
          <w:sz w:val="28"/>
          <w:szCs w:val="28"/>
        </w:rPr>
        <w:t>7</w:t>
      </w:r>
      <w:r w:rsidR="009E3598">
        <w:rPr>
          <w:sz w:val="28"/>
          <w:szCs w:val="28"/>
        </w:rPr>
        <w:t xml:space="preserve">. </w:t>
      </w:r>
      <w:r w:rsidR="002B003C" w:rsidRPr="008E2EF0">
        <w:rPr>
          <w:sz w:val="28"/>
          <w:szCs w:val="28"/>
        </w:rPr>
        <w:t>Протоколи засідань Робочої групи підписуються голов</w:t>
      </w:r>
      <w:r>
        <w:rPr>
          <w:sz w:val="28"/>
          <w:szCs w:val="28"/>
        </w:rPr>
        <w:t>ою</w:t>
      </w:r>
      <w:r w:rsidR="002B003C" w:rsidRPr="008E2EF0">
        <w:rPr>
          <w:sz w:val="28"/>
          <w:szCs w:val="28"/>
        </w:rPr>
        <w:t xml:space="preserve"> та секретарем Робочої групи.</w:t>
      </w:r>
    </w:p>
    <w:p w:rsidR="00BD434F" w:rsidRDefault="00BD434F" w:rsidP="00CB14B2">
      <w:pPr>
        <w:pStyle w:val="1"/>
        <w:shd w:val="clear" w:color="auto" w:fill="auto"/>
        <w:spacing w:after="149" w:line="240" w:lineRule="auto"/>
        <w:jc w:val="center"/>
        <w:rPr>
          <w:sz w:val="28"/>
          <w:szCs w:val="28"/>
        </w:rPr>
      </w:pPr>
    </w:p>
    <w:p w:rsidR="009A4052" w:rsidRDefault="006527F9" w:rsidP="006527F9">
      <w:pPr>
        <w:pStyle w:val="1"/>
        <w:shd w:val="clear" w:color="auto" w:fill="auto"/>
        <w:spacing w:after="0" w:line="240" w:lineRule="auto"/>
        <w:jc w:val="center"/>
        <w:rPr>
          <w:sz w:val="28"/>
          <w:szCs w:val="28"/>
        </w:rPr>
      </w:pPr>
      <w:r>
        <w:rPr>
          <w:sz w:val="28"/>
          <w:szCs w:val="28"/>
        </w:rPr>
        <w:t>І</w:t>
      </w:r>
      <w:r>
        <w:rPr>
          <w:sz w:val="28"/>
          <w:szCs w:val="28"/>
          <w:lang w:val="en-US"/>
        </w:rPr>
        <w:t>V</w:t>
      </w:r>
      <w:r>
        <w:rPr>
          <w:sz w:val="28"/>
          <w:szCs w:val="28"/>
        </w:rPr>
        <w:t>. </w:t>
      </w:r>
      <w:r w:rsidR="002B003C" w:rsidRPr="008E2EF0">
        <w:rPr>
          <w:sz w:val="28"/>
          <w:szCs w:val="28"/>
        </w:rPr>
        <w:t>Основні завдання та права Робочої групи</w:t>
      </w:r>
    </w:p>
    <w:p w:rsidR="00575C7F" w:rsidRPr="008E2EF0" w:rsidRDefault="00575C7F" w:rsidP="00575C7F">
      <w:pPr>
        <w:pStyle w:val="1"/>
        <w:shd w:val="clear" w:color="auto" w:fill="auto"/>
        <w:spacing w:after="0" w:line="240" w:lineRule="auto"/>
        <w:ind w:firstLine="709"/>
        <w:jc w:val="center"/>
        <w:rPr>
          <w:sz w:val="28"/>
          <w:szCs w:val="28"/>
        </w:rPr>
      </w:pPr>
    </w:p>
    <w:p w:rsidR="009A4052" w:rsidRPr="00961BC2" w:rsidRDefault="002B003C" w:rsidP="00864C2D">
      <w:pPr>
        <w:pStyle w:val="1"/>
        <w:numPr>
          <w:ilvl w:val="0"/>
          <w:numId w:val="18"/>
        </w:numPr>
        <w:shd w:val="clear" w:color="auto" w:fill="auto"/>
        <w:tabs>
          <w:tab w:val="left" w:pos="567"/>
          <w:tab w:val="left" w:pos="851"/>
        </w:tabs>
        <w:spacing w:after="0" w:line="240" w:lineRule="auto"/>
        <w:ind w:left="0" w:firstLine="567"/>
        <w:jc w:val="both"/>
        <w:rPr>
          <w:spacing w:val="-10"/>
          <w:sz w:val="28"/>
          <w:szCs w:val="28"/>
        </w:rPr>
      </w:pPr>
      <w:r w:rsidRPr="00557678">
        <w:rPr>
          <w:sz w:val="28"/>
          <w:szCs w:val="28"/>
        </w:rPr>
        <w:t>Роб</w:t>
      </w:r>
      <w:r w:rsidRPr="00961BC2">
        <w:rPr>
          <w:spacing w:val="-10"/>
          <w:sz w:val="28"/>
          <w:szCs w:val="28"/>
        </w:rPr>
        <w:t>очою групою опрацьовуються матеріали, отримані на запит</w:t>
      </w:r>
      <w:r w:rsidR="00557678" w:rsidRPr="00961BC2">
        <w:rPr>
          <w:spacing w:val="-10"/>
          <w:sz w:val="28"/>
          <w:szCs w:val="28"/>
        </w:rPr>
        <w:t xml:space="preserve"> </w:t>
      </w:r>
      <w:r w:rsidR="005012B8" w:rsidRPr="00961BC2">
        <w:rPr>
          <w:spacing w:val="-10"/>
          <w:sz w:val="28"/>
          <w:szCs w:val="28"/>
        </w:rPr>
        <w:t>обласної державної</w:t>
      </w:r>
      <w:r w:rsidRPr="00961BC2">
        <w:rPr>
          <w:spacing w:val="-10"/>
          <w:sz w:val="28"/>
          <w:szCs w:val="28"/>
        </w:rPr>
        <w:t xml:space="preserve"> адміністрації від центральних органів виконавчої влади, структурних підрозділів </w:t>
      </w:r>
      <w:r w:rsidR="00557678" w:rsidRPr="00961BC2">
        <w:rPr>
          <w:spacing w:val="-10"/>
          <w:sz w:val="28"/>
          <w:szCs w:val="28"/>
        </w:rPr>
        <w:t>облдержадміністрації</w:t>
      </w:r>
      <w:r w:rsidRPr="00961BC2">
        <w:rPr>
          <w:spacing w:val="-10"/>
          <w:sz w:val="28"/>
          <w:szCs w:val="28"/>
        </w:rPr>
        <w:t xml:space="preserve">, </w:t>
      </w:r>
      <w:r w:rsidR="00557678" w:rsidRPr="00961BC2">
        <w:rPr>
          <w:spacing w:val="-10"/>
          <w:sz w:val="28"/>
          <w:szCs w:val="28"/>
        </w:rPr>
        <w:t>райдержадміністрацій</w:t>
      </w:r>
      <w:r w:rsidRPr="00961BC2">
        <w:rPr>
          <w:spacing w:val="-10"/>
          <w:sz w:val="28"/>
          <w:szCs w:val="28"/>
        </w:rPr>
        <w:t xml:space="preserve">, виконавчих органів сільських, селищних, міських рад, а також </w:t>
      </w:r>
      <w:r w:rsidR="00D1012C" w:rsidRPr="00961BC2">
        <w:rPr>
          <w:spacing w:val="-10"/>
          <w:sz w:val="28"/>
          <w:szCs w:val="28"/>
        </w:rPr>
        <w:t>інших</w:t>
      </w:r>
      <w:r w:rsidRPr="00961BC2">
        <w:rPr>
          <w:spacing w:val="-10"/>
          <w:sz w:val="28"/>
          <w:szCs w:val="28"/>
        </w:rPr>
        <w:t xml:space="preserve"> підприємств, установ та організацій.</w:t>
      </w:r>
    </w:p>
    <w:p w:rsidR="00B80B13" w:rsidRPr="00961BC2" w:rsidRDefault="00B80B13" w:rsidP="00B80B13">
      <w:pPr>
        <w:pStyle w:val="1"/>
        <w:shd w:val="clear" w:color="auto" w:fill="auto"/>
        <w:tabs>
          <w:tab w:val="left" w:pos="851"/>
        </w:tabs>
        <w:spacing w:after="0" w:line="240" w:lineRule="auto"/>
        <w:ind w:left="567"/>
        <w:jc w:val="both"/>
        <w:rPr>
          <w:sz w:val="16"/>
          <w:szCs w:val="16"/>
        </w:rPr>
      </w:pPr>
    </w:p>
    <w:p w:rsidR="009A4052" w:rsidRDefault="00CE46A0" w:rsidP="00864C2D">
      <w:pPr>
        <w:pStyle w:val="1"/>
        <w:shd w:val="clear" w:color="auto" w:fill="auto"/>
        <w:spacing w:after="0" w:line="240" w:lineRule="auto"/>
        <w:ind w:firstLine="567"/>
        <w:jc w:val="both"/>
        <w:rPr>
          <w:sz w:val="28"/>
          <w:szCs w:val="28"/>
        </w:rPr>
      </w:pPr>
      <w:r w:rsidRPr="00CE46A0">
        <w:rPr>
          <w:sz w:val="28"/>
          <w:szCs w:val="28"/>
        </w:rPr>
        <w:t>2.</w:t>
      </w:r>
      <w:r>
        <w:rPr>
          <w:sz w:val="28"/>
          <w:szCs w:val="28"/>
        </w:rPr>
        <w:t xml:space="preserve"> </w:t>
      </w:r>
      <w:r w:rsidR="002B003C" w:rsidRPr="008E2EF0">
        <w:rPr>
          <w:sz w:val="28"/>
          <w:szCs w:val="28"/>
        </w:rPr>
        <w:t>Робоча група приймає рішення щодо актуальності й доцільності врахування отриманих вихідних даних, відомостей відповідних кадастрів, реєстрів, інформаційних систем, відомостей щодо державних інтересів, інтересів суміжних областей, територіальних громад, що входять до складу області, а також розгляд пропозицій громадськості.</w:t>
      </w:r>
    </w:p>
    <w:p w:rsidR="00864C2D" w:rsidRPr="00961BC2" w:rsidRDefault="00864C2D" w:rsidP="00864C2D">
      <w:pPr>
        <w:pStyle w:val="1"/>
        <w:shd w:val="clear" w:color="auto" w:fill="auto"/>
        <w:spacing w:after="0" w:line="240" w:lineRule="auto"/>
        <w:ind w:firstLine="567"/>
        <w:jc w:val="both"/>
        <w:rPr>
          <w:sz w:val="16"/>
          <w:szCs w:val="16"/>
        </w:rPr>
      </w:pPr>
    </w:p>
    <w:p w:rsidR="009A4052" w:rsidRPr="008E2EF0" w:rsidRDefault="002A7327" w:rsidP="001C6B1D">
      <w:pPr>
        <w:pStyle w:val="1"/>
        <w:shd w:val="clear" w:color="auto" w:fill="auto"/>
        <w:tabs>
          <w:tab w:val="left" w:pos="567"/>
        </w:tabs>
        <w:spacing w:after="0" w:line="240" w:lineRule="auto"/>
        <w:ind w:firstLine="567"/>
        <w:jc w:val="both"/>
        <w:rPr>
          <w:sz w:val="28"/>
          <w:szCs w:val="28"/>
        </w:rPr>
      </w:pPr>
      <w:r>
        <w:rPr>
          <w:sz w:val="28"/>
          <w:szCs w:val="28"/>
        </w:rPr>
        <w:t>3.</w:t>
      </w:r>
      <w:r w:rsidR="00105934">
        <w:rPr>
          <w:sz w:val="28"/>
          <w:szCs w:val="28"/>
        </w:rPr>
        <w:t xml:space="preserve"> </w:t>
      </w:r>
      <w:r w:rsidR="002B003C" w:rsidRPr="008E2EF0">
        <w:rPr>
          <w:sz w:val="28"/>
          <w:szCs w:val="28"/>
        </w:rPr>
        <w:t>Доступ до публічної інформації, яка в якості вихідних даних подається до про</w:t>
      </w:r>
      <w:r w:rsidR="00124FD8">
        <w:rPr>
          <w:sz w:val="28"/>
          <w:szCs w:val="28"/>
        </w:rPr>
        <w:t>є</w:t>
      </w:r>
      <w:r w:rsidR="002B003C" w:rsidRPr="008E2EF0">
        <w:rPr>
          <w:sz w:val="28"/>
          <w:szCs w:val="28"/>
        </w:rPr>
        <w:t>кту Програми, забезпечується розпорядником шляхом надання інформації у формі відкритих даних, крім інформації, яка належить до інформації з обмеженим доступом.</w:t>
      </w:r>
    </w:p>
    <w:p w:rsidR="009A4052" w:rsidRDefault="002B003C" w:rsidP="00961BC2">
      <w:pPr>
        <w:pStyle w:val="1"/>
        <w:shd w:val="clear" w:color="auto" w:fill="auto"/>
        <w:spacing w:after="0" w:line="240" w:lineRule="auto"/>
        <w:ind w:firstLine="567"/>
        <w:jc w:val="both"/>
        <w:rPr>
          <w:sz w:val="28"/>
          <w:szCs w:val="28"/>
        </w:rPr>
      </w:pPr>
      <w:r w:rsidRPr="008E2EF0">
        <w:rPr>
          <w:sz w:val="28"/>
          <w:szCs w:val="28"/>
        </w:rPr>
        <w:t xml:space="preserve">Поводження з матеріальними носіями, на яких розміщені електронні документи, що містять інформацію, яка відповідно до </w:t>
      </w:r>
      <w:r w:rsidR="00964B66">
        <w:rPr>
          <w:sz w:val="28"/>
          <w:szCs w:val="28"/>
        </w:rPr>
        <w:t>законодавства</w:t>
      </w:r>
      <w:r w:rsidRPr="008E2EF0">
        <w:rPr>
          <w:sz w:val="28"/>
          <w:szCs w:val="28"/>
        </w:rPr>
        <w:t xml:space="preserve"> належить до інформації з обмеженим доступом, здійснюється відповідно до вимог </w:t>
      </w:r>
      <w:r w:rsidR="00964B66">
        <w:rPr>
          <w:sz w:val="28"/>
          <w:szCs w:val="28"/>
        </w:rPr>
        <w:t>з</w:t>
      </w:r>
      <w:r w:rsidRPr="008E2EF0">
        <w:rPr>
          <w:sz w:val="28"/>
          <w:szCs w:val="28"/>
        </w:rPr>
        <w:t xml:space="preserve">аконів України </w:t>
      </w:r>
      <w:r w:rsidR="00961BC2">
        <w:rPr>
          <w:sz w:val="28"/>
          <w:szCs w:val="28"/>
        </w:rPr>
        <w:t>«</w:t>
      </w:r>
      <w:r w:rsidRPr="008E2EF0">
        <w:rPr>
          <w:sz w:val="28"/>
          <w:szCs w:val="28"/>
        </w:rPr>
        <w:t>Про державну таємницю</w:t>
      </w:r>
      <w:r w:rsidR="00961BC2">
        <w:rPr>
          <w:sz w:val="28"/>
          <w:szCs w:val="28"/>
        </w:rPr>
        <w:t>»</w:t>
      </w:r>
      <w:r w:rsidRPr="008E2EF0">
        <w:rPr>
          <w:sz w:val="28"/>
          <w:szCs w:val="28"/>
        </w:rPr>
        <w:t xml:space="preserve">, </w:t>
      </w:r>
      <w:r w:rsidR="00961BC2">
        <w:rPr>
          <w:sz w:val="28"/>
          <w:szCs w:val="28"/>
        </w:rPr>
        <w:t>«</w:t>
      </w:r>
      <w:r w:rsidRPr="008E2EF0">
        <w:rPr>
          <w:sz w:val="28"/>
          <w:szCs w:val="28"/>
        </w:rPr>
        <w:t>Про захист інформації в інформаційно- комунікаційних системах</w:t>
      </w:r>
      <w:r w:rsidR="00961BC2">
        <w:rPr>
          <w:sz w:val="28"/>
          <w:szCs w:val="28"/>
        </w:rPr>
        <w:t>»</w:t>
      </w:r>
      <w:r w:rsidRPr="008E2EF0">
        <w:rPr>
          <w:sz w:val="28"/>
          <w:szCs w:val="28"/>
        </w:rPr>
        <w:t>, а також Типової інструкції про порядок ведення обліку, зберігання, використання і знищення документ</w:t>
      </w:r>
      <w:r w:rsidR="00A5559F">
        <w:rPr>
          <w:sz w:val="28"/>
          <w:szCs w:val="28"/>
        </w:rPr>
        <w:t>ів та інших матеріальних носіїв інформації</w:t>
      </w:r>
      <w:r w:rsidRPr="008E2EF0">
        <w:rPr>
          <w:sz w:val="28"/>
          <w:szCs w:val="28"/>
        </w:rPr>
        <w:t>, що містять службову інформацію, затвердженої постановою</w:t>
      </w:r>
      <w:r w:rsidR="00D133DC">
        <w:rPr>
          <w:sz w:val="28"/>
          <w:szCs w:val="28"/>
        </w:rPr>
        <w:t xml:space="preserve"> </w:t>
      </w:r>
      <w:r w:rsidRPr="008E2EF0">
        <w:rPr>
          <w:sz w:val="28"/>
          <w:szCs w:val="28"/>
        </w:rPr>
        <w:t>Кабінету Міністрів України від 19 жовтня 2016 р</w:t>
      </w:r>
      <w:r w:rsidR="00961BC2">
        <w:rPr>
          <w:sz w:val="28"/>
          <w:szCs w:val="28"/>
        </w:rPr>
        <w:t>оку</w:t>
      </w:r>
      <w:r w:rsidRPr="008E2EF0">
        <w:rPr>
          <w:sz w:val="28"/>
          <w:szCs w:val="28"/>
        </w:rPr>
        <w:t xml:space="preserve"> № 736 </w:t>
      </w:r>
      <w:r w:rsidR="00961BC2">
        <w:rPr>
          <w:sz w:val="28"/>
          <w:szCs w:val="28"/>
        </w:rPr>
        <w:t>«</w:t>
      </w:r>
      <w:r w:rsidRPr="008E2EF0">
        <w:rPr>
          <w:sz w:val="28"/>
          <w:szCs w:val="28"/>
        </w:rPr>
        <w:t xml:space="preserve">Про затвердження Типової інструкції про порядок ведення обліку, зберігання, використання і знищення документів та інших матеріальних носіїв інформації, </w:t>
      </w:r>
      <w:r w:rsidR="00D1012C">
        <w:rPr>
          <w:sz w:val="28"/>
          <w:szCs w:val="28"/>
        </w:rPr>
        <w:t>що містять службову інформацію</w:t>
      </w:r>
      <w:r w:rsidR="00961BC2">
        <w:rPr>
          <w:sz w:val="28"/>
          <w:szCs w:val="28"/>
        </w:rPr>
        <w:t>»</w:t>
      </w:r>
      <w:r w:rsidR="00964B66">
        <w:rPr>
          <w:sz w:val="28"/>
          <w:szCs w:val="28"/>
        </w:rPr>
        <w:t>.</w:t>
      </w:r>
    </w:p>
    <w:p w:rsidR="00961BC2" w:rsidRDefault="00961BC2" w:rsidP="00961BC2">
      <w:pPr>
        <w:pStyle w:val="1"/>
        <w:shd w:val="clear" w:color="auto" w:fill="auto"/>
        <w:spacing w:after="0" w:line="240" w:lineRule="auto"/>
        <w:jc w:val="center"/>
        <w:rPr>
          <w:sz w:val="28"/>
          <w:szCs w:val="28"/>
        </w:rPr>
      </w:pPr>
      <w:r>
        <w:rPr>
          <w:sz w:val="28"/>
          <w:szCs w:val="28"/>
        </w:rPr>
        <w:lastRenderedPageBreak/>
        <w:t>3</w:t>
      </w:r>
    </w:p>
    <w:p w:rsidR="00961BC2" w:rsidRPr="008E2EF0" w:rsidRDefault="00961BC2" w:rsidP="00961BC2">
      <w:pPr>
        <w:pStyle w:val="1"/>
        <w:shd w:val="clear" w:color="auto" w:fill="auto"/>
        <w:spacing w:after="0" w:line="240" w:lineRule="auto"/>
        <w:ind w:firstLine="567"/>
        <w:jc w:val="both"/>
        <w:rPr>
          <w:sz w:val="28"/>
          <w:szCs w:val="28"/>
        </w:rPr>
      </w:pPr>
    </w:p>
    <w:p w:rsidR="009A4052" w:rsidRDefault="000137D4" w:rsidP="00961BC2">
      <w:pPr>
        <w:pStyle w:val="1"/>
        <w:shd w:val="clear" w:color="auto" w:fill="auto"/>
        <w:spacing w:after="0" w:line="240" w:lineRule="auto"/>
        <w:ind w:firstLine="567"/>
        <w:jc w:val="both"/>
        <w:rPr>
          <w:sz w:val="28"/>
          <w:szCs w:val="28"/>
        </w:rPr>
      </w:pPr>
      <w:r w:rsidRPr="000137D4">
        <w:rPr>
          <w:sz w:val="28"/>
          <w:szCs w:val="28"/>
        </w:rPr>
        <w:t>4.</w:t>
      </w:r>
      <w:r>
        <w:rPr>
          <w:sz w:val="28"/>
          <w:szCs w:val="28"/>
        </w:rPr>
        <w:t xml:space="preserve"> </w:t>
      </w:r>
      <w:r w:rsidR="002B003C" w:rsidRPr="003B2A47">
        <w:rPr>
          <w:sz w:val="28"/>
          <w:szCs w:val="28"/>
        </w:rPr>
        <w:t>Вихідні дані для розроблення про</w:t>
      </w:r>
      <w:r w:rsidR="00961BC2">
        <w:rPr>
          <w:sz w:val="28"/>
          <w:szCs w:val="28"/>
        </w:rPr>
        <w:t>є</w:t>
      </w:r>
      <w:r w:rsidR="002B003C" w:rsidRPr="003B2A47">
        <w:rPr>
          <w:sz w:val="28"/>
          <w:szCs w:val="28"/>
        </w:rPr>
        <w:t>кту Програми та доступ до відповідних кадастрів і реєстрів інформаційних систем надаються розробнику Програми протягом 10 (десяти) робочих днів після надходження відповідного</w:t>
      </w:r>
      <w:r w:rsidR="003B2A47" w:rsidRPr="003B2A47">
        <w:rPr>
          <w:sz w:val="28"/>
          <w:szCs w:val="28"/>
        </w:rPr>
        <w:t xml:space="preserve"> </w:t>
      </w:r>
      <w:r w:rsidR="002B003C" w:rsidRPr="003B2A47">
        <w:rPr>
          <w:sz w:val="28"/>
          <w:szCs w:val="28"/>
        </w:rPr>
        <w:t>запиту</w:t>
      </w:r>
      <w:r w:rsidR="00964B66">
        <w:rPr>
          <w:sz w:val="28"/>
          <w:szCs w:val="28"/>
        </w:rPr>
        <w:t>.</w:t>
      </w:r>
    </w:p>
    <w:p w:rsidR="00961BC2" w:rsidRPr="00961BC2" w:rsidRDefault="00961BC2" w:rsidP="00961BC2">
      <w:pPr>
        <w:pStyle w:val="1"/>
        <w:shd w:val="clear" w:color="auto" w:fill="auto"/>
        <w:spacing w:after="0" w:line="240" w:lineRule="auto"/>
        <w:ind w:firstLine="567"/>
        <w:jc w:val="both"/>
        <w:rPr>
          <w:sz w:val="16"/>
          <w:szCs w:val="16"/>
        </w:rPr>
      </w:pPr>
    </w:p>
    <w:p w:rsidR="009A4052" w:rsidRDefault="00C6071C" w:rsidP="00961BC2">
      <w:pPr>
        <w:pStyle w:val="1"/>
        <w:shd w:val="clear" w:color="auto" w:fill="auto"/>
        <w:spacing w:after="0" w:line="240" w:lineRule="auto"/>
        <w:ind w:firstLine="567"/>
        <w:jc w:val="both"/>
        <w:rPr>
          <w:sz w:val="28"/>
          <w:szCs w:val="28"/>
        </w:rPr>
      </w:pPr>
      <w:r>
        <w:rPr>
          <w:sz w:val="28"/>
          <w:szCs w:val="28"/>
        </w:rPr>
        <w:t>5.</w:t>
      </w:r>
      <w:r w:rsidR="00F6531D">
        <w:rPr>
          <w:sz w:val="28"/>
          <w:szCs w:val="28"/>
        </w:rPr>
        <w:t xml:space="preserve"> </w:t>
      </w:r>
      <w:r w:rsidR="002B003C" w:rsidRPr="008E2EF0">
        <w:rPr>
          <w:sz w:val="28"/>
          <w:szCs w:val="28"/>
        </w:rPr>
        <w:t xml:space="preserve">Строк розгляду матеріалів вихідних даних, пропозицій, запитів становить не більше ніж </w:t>
      </w:r>
      <w:r w:rsidR="00EA70E4">
        <w:rPr>
          <w:sz w:val="28"/>
          <w:szCs w:val="28"/>
        </w:rPr>
        <w:t>1</w:t>
      </w:r>
      <w:r w:rsidR="002B003C" w:rsidRPr="008E2EF0">
        <w:rPr>
          <w:sz w:val="28"/>
          <w:szCs w:val="28"/>
        </w:rPr>
        <w:t>5 (п’ятнадцять) календарних днів від дня їх надходження та реєстрації.</w:t>
      </w:r>
    </w:p>
    <w:p w:rsidR="00961BC2" w:rsidRPr="00961BC2" w:rsidRDefault="00961BC2" w:rsidP="00961BC2">
      <w:pPr>
        <w:pStyle w:val="1"/>
        <w:shd w:val="clear" w:color="auto" w:fill="auto"/>
        <w:spacing w:after="0" w:line="240" w:lineRule="auto"/>
        <w:ind w:firstLine="567"/>
        <w:jc w:val="both"/>
        <w:rPr>
          <w:sz w:val="16"/>
          <w:szCs w:val="16"/>
        </w:rPr>
      </w:pPr>
    </w:p>
    <w:p w:rsidR="009A4052" w:rsidRDefault="004F509E" w:rsidP="00961BC2">
      <w:pPr>
        <w:pStyle w:val="1"/>
        <w:shd w:val="clear" w:color="auto" w:fill="auto"/>
        <w:spacing w:after="0" w:line="240" w:lineRule="auto"/>
        <w:ind w:firstLine="567"/>
        <w:jc w:val="both"/>
        <w:rPr>
          <w:sz w:val="28"/>
          <w:szCs w:val="28"/>
        </w:rPr>
      </w:pPr>
      <w:r>
        <w:rPr>
          <w:sz w:val="28"/>
          <w:szCs w:val="28"/>
        </w:rPr>
        <w:t>6</w:t>
      </w:r>
      <w:r w:rsidR="001872E6">
        <w:rPr>
          <w:sz w:val="28"/>
          <w:szCs w:val="28"/>
        </w:rPr>
        <w:t>.</w:t>
      </w:r>
      <w:r w:rsidR="00110F5C">
        <w:rPr>
          <w:sz w:val="28"/>
          <w:szCs w:val="28"/>
        </w:rPr>
        <w:t xml:space="preserve"> </w:t>
      </w:r>
      <w:r w:rsidR="002B003C" w:rsidRPr="008E2EF0">
        <w:rPr>
          <w:sz w:val="28"/>
          <w:szCs w:val="28"/>
        </w:rPr>
        <w:t xml:space="preserve">У разі отримання відповідей на запити після зазначеного строку вони розглядаються за рішенням обласної </w:t>
      </w:r>
      <w:r w:rsidR="00A5559F">
        <w:rPr>
          <w:sz w:val="28"/>
          <w:szCs w:val="28"/>
        </w:rPr>
        <w:t>державн</w:t>
      </w:r>
      <w:r w:rsidR="002B003C" w:rsidRPr="008E2EF0">
        <w:rPr>
          <w:sz w:val="28"/>
          <w:szCs w:val="28"/>
        </w:rPr>
        <w:t>ої адміністрації самостійно.</w:t>
      </w:r>
    </w:p>
    <w:p w:rsidR="00961BC2" w:rsidRPr="00961BC2" w:rsidRDefault="00961BC2" w:rsidP="00961BC2">
      <w:pPr>
        <w:pStyle w:val="1"/>
        <w:shd w:val="clear" w:color="auto" w:fill="auto"/>
        <w:spacing w:after="0" w:line="240" w:lineRule="auto"/>
        <w:ind w:firstLine="567"/>
        <w:jc w:val="both"/>
        <w:rPr>
          <w:sz w:val="16"/>
          <w:szCs w:val="16"/>
        </w:rPr>
      </w:pPr>
    </w:p>
    <w:p w:rsidR="009A4052" w:rsidRPr="008E2EF0" w:rsidRDefault="004F509E" w:rsidP="00961BC2">
      <w:pPr>
        <w:pStyle w:val="1"/>
        <w:shd w:val="clear" w:color="auto" w:fill="auto"/>
        <w:spacing w:after="0" w:line="240" w:lineRule="auto"/>
        <w:ind w:firstLine="567"/>
        <w:jc w:val="both"/>
        <w:rPr>
          <w:sz w:val="28"/>
          <w:szCs w:val="28"/>
        </w:rPr>
      </w:pPr>
      <w:r>
        <w:rPr>
          <w:sz w:val="28"/>
          <w:szCs w:val="28"/>
        </w:rPr>
        <w:t>7</w:t>
      </w:r>
      <w:r w:rsidR="00007C6F">
        <w:rPr>
          <w:sz w:val="28"/>
          <w:szCs w:val="28"/>
        </w:rPr>
        <w:t>.</w:t>
      </w:r>
      <w:r w:rsidR="0045103F">
        <w:rPr>
          <w:sz w:val="28"/>
          <w:szCs w:val="28"/>
        </w:rPr>
        <w:t xml:space="preserve"> </w:t>
      </w:r>
      <w:r w:rsidR="002B003C" w:rsidRPr="008E2EF0">
        <w:rPr>
          <w:sz w:val="28"/>
          <w:szCs w:val="28"/>
        </w:rPr>
        <w:t>На засіданнях Робоча група</w:t>
      </w:r>
      <w:r w:rsidR="00786D0F">
        <w:rPr>
          <w:sz w:val="28"/>
          <w:szCs w:val="28"/>
        </w:rPr>
        <w:t>:</w:t>
      </w:r>
    </w:p>
    <w:p w:rsidR="00D45922" w:rsidRDefault="002B003C" w:rsidP="00961BC2">
      <w:pPr>
        <w:pStyle w:val="1"/>
        <w:shd w:val="clear" w:color="auto" w:fill="auto"/>
        <w:spacing w:after="0" w:line="240" w:lineRule="auto"/>
        <w:ind w:firstLine="567"/>
        <w:jc w:val="both"/>
        <w:rPr>
          <w:sz w:val="28"/>
          <w:szCs w:val="28"/>
        </w:rPr>
      </w:pPr>
      <w:r w:rsidRPr="008E2EF0">
        <w:rPr>
          <w:sz w:val="28"/>
          <w:szCs w:val="28"/>
        </w:rPr>
        <w:t>визначає перелік напрямків про</w:t>
      </w:r>
      <w:r w:rsidR="00A5559F">
        <w:rPr>
          <w:sz w:val="28"/>
          <w:szCs w:val="28"/>
        </w:rPr>
        <w:t>є</w:t>
      </w:r>
      <w:r w:rsidRPr="008E2EF0">
        <w:rPr>
          <w:sz w:val="28"/>
          <w:szCs w:val="28"/>
        </w:rPr>
        <w:t xml:space="preserve">кту Програми за її розділами; </w:t>
      </w:r>
    </w:p>
    <w:p w:rsidR="00964B66" w:rsidRDefault="002B003C" w:rsidP="00961BC2">
      <w:pPr>
        <w:pStyle w:val="1"/>
        <w:shd w:val="clear" w:color="auto" w:fill="auto"/>
        <w:spacing w:after="0" w:line="240" w:lineRule="auto"/>
        <w:ind w:firstLine="567"/>
        <w:jc w:val="both"/>
        <w:rPr>
          <w:sz w:val="28"/>
          <w:szCs w:val="28"/>
        </w:rPr>
      </w:pPr>
      <w:r w:rsidRPr="008E2EF0">
        <w:rPr>
          <w:sz w:val="28"/>
          <w:szCs w:val="28"/>
        </w:rPr>
        <w:t>розглядає та узгоджує пропозиції щодо формування про</w:t>
      </w:r>
      <w:r w:rsidR="00A5559F">
        <w:rPr>
          <w:sz w:val="28"/>
          <w:szCs w:val="28"/>
        </w:rPr>
        <w:t>є</w:t>
      </w:r>
      <w:r w:rsidRPr="008E2EF0">
        <w:rPr>
          <w:sz w:val="28"/>
          <w:szCs w:val="28"/>
        </w:rPr>
        <w:t xml:space="preserve">кту Програми; </w:t>
      </w:r>
    </w:p>
    <w:p w:rsidR="00D45922" w:rsidRDefault="002B003C" w:rsidP="00961BC2">
      <w:pPr>
        <w:pStyle w:val="1"/>
        <w:shd w:val="clear" w:color="auto" w:fill="auto"/>
        <w:spacing w:after="0" w:line="240" w:lineRule="auto"/>
        <w:ind w:firstLine="567"/>
        <w:jc w:val="both"/>
        <w:rPr>
          <w:sz w:val="28"/>
          <w:szCs w:val="28"/>
        </w:rPr>
      </w:pPr>
      <w:r w:rsidRPr="008E2EF0">
        <w:rPr>
          <w:sz w:val="28"/>
          <w:szCs w:val="28"/>
        </w:rPr>
        <w:t>взаємодіє з надавачами вихідних даних до про</w:t>
      </w:r>
      <w:r w:rsidR="0006582D">
        <w:rPr>
          <w:sz w:val="28"/>
          <w:szCs w:val="28"/>
        </w:rPr>
        <w:t>є</w:t>
      </w:r>
      <w:r w:rsidRPr="008E2EF0">
        <w:rPr>
          <w:sz w:val="28"/>
          <w:szCs w:val="28"/>
        </w:rPr>
        <w:t xml:space="preserve">кту Програми; </w:t>
      </w:r>
    </w:p>
    <w:p w:rsidR="009A4052" w:rsidRPr="008E2EF0" w:rsidRDefault="002B003C" w:rsidP="00961BC2">
      <w:pPr>
        <w:pStyle w:val="1"/>
        <w:shd w:val="clear" w:color="auto" w:fill="auto"/>
        <w:spacing w:after="0" w:line="240" w:lineRule="auto"/>
        <w:ind w:firstLine="567"/>
        <w:jc w:val="both"/>
        <w:rPr>
          <w:sz w:val="28"/>
          <w:szCs w:val="28"/>
        </w:rPr>
      </w:pPr>
      <w:r w:rsidRPr="008E2EF0">
        <w:rPr>
          <w:sz w:val="28"/>
          <w:szCs w:val="28"/>
        </w:rPr>
        <w:t>забезпечує узагальнення зібраної інформації, вихідних даних, а також користування документами, відомостями кадастрів й іншими електронними документами та матеріальними носіями, зокрема тими, що містять службову інформацію та таку, що належить до інформації з обмеженим доступом, відповідно до вимог чинного законодавства;</w:t>
      </w:r>
    </w:p>
    <w:p w:rsidR="00964B66" w:rsidRDefault="002B003C" w:rsidP="00961BC2">
      <w:pPr>
        <w:pStyle w:val="1"/>
        <w:shd w:val="clear" w:color="auto" w:fill="auto"/>
        <w:spacing w:after="0" w:line="240" w:lineRule="auto"/>
        <w:ind w:firstLine="567"/>
        <w:jc w:val="both"/>
        <w:rPr>
          <w:sz w:val="28"/>
          <w:szCs w:val="28"/>
        </w:rPr>
      </w:pPr>
      <w:r w:rsidRPr="008E2EF0">
        <w:rPr>
          <w:sz w:val="28"/>
          <w:szCs w:val="28"/>
        </w:rPr>
        <w:t>визначає актуальність вихідних даних, наданих до про</w:t>
      </w:r>
      <w:r w:rsidR="0006582D">
        <w:rPr>
          <w:sz w:val="28"/>
          <w:szCs w:val="28"/>
        </w:rPr>
        <w:t>є</w:t>
      </w:r>
      <w:r w:rsidRPr="008E2EF0">
        <w:rPr>
          <w:sz w:val="28"/>
          <w:szCs w:val="28"/>
        </w:rPr>
        <w:t xml:space="preserve">кту Програми; </w:t>
      </w:r>
    </w:p>
    <w:p w:rsidR="009A4052" w:rsidRPr="008E2EF0" w:rsidRDefault="002B003C" w:rsidP="00961BC2">
      <w:pPr>
        <w:pStyle w:val="1"/>
        <w:shd w:val="clear" w:color="auto" w:fill="auto"/>
        <w:spacing w:after="0" w:line="240" w:lineRule="auto"/>
        <w:ind w:firstLine="567"/>
        <w:jc w:val="both"/>
        <w:rPr>
          <w:sz w:val="28"/>
          <w:szCs w:val="28"/>
        </w:rPr>
      </w:pPr>
      <w:r w:rsidRPr="008E2EF0">
        <w:rPr>
          <w:sz w:val="28"/>
          <w:szCs w:val="28"/>
        </w:rPr>
        <w:t xml:space="preserve">надає аналітичну, інформаційну, консультативну допомогу учасникам розроблення </w:t>
      </w:r>
      <w:r w:rsidR="0006582D">
        <w:rPr>
          <w:sz w:val="28"/>
          <w:szCs w:val="28"/>
        </w:rPr>
        <w:t>проєкту</w:t>
      </w:r>
      <w:r w:rsidRPr="008E2EF0">
        <w:rPr>
          <w:sz w:val="28"/>
          <w:szCs w:val="28"/>
        </w:rPr>
        <w:t>;</w:t>
      </w:r>
    </w:p>
    <w:p w:rsidR="00964B66" w:rsidRDefault="002B003C" w:rsidP="00961BC2">
      <w:pPr>
        <w:pStyle w:val="1"/>
        <w:shd w:val="clear" w:color="auto" w:fill="auto"/>
        <w:spacing w:after="0" w:line="240" w:lineRule="auto"/>
        <w:ind w:firstLine="567"/>
        <w:jc w:val="both"/>
        <w:rPr>
          <w:sz w:val="28"/>
          <w:szCs w:val="28"/>
        </w:rPr>
      </w:pPr>
      <w:r w:rsidRPr="008E2EF0">
        <w:rPr>
          <w:sz w:val="28"/>
          <w:szCs w:val="28"/>
        </w:rPr>
        <w:t xml:space="preserve">пропонує шляхи, механізми </w:t>
      </w:r>
      <w:r w:rsidR="00D45922">
        <w:rPr>
          <w:sz w:val="28"/>
          <w:szCs w:val="28"/>
        </w:rPr>
        <w:t>і</w:t>
      </w:r>
      <w:r w:rsidRPr="008E2EF0">
        <w:rPr>
          <w:sz w:val="28"/>
          <w:szCs w:val="28"/>
        </w:rPr>
        <w:t xml:space="preserve"> способи вирішення проблемних питань; </w:t>
      </w:r>
    </w:p>
    <w:p w:rsidR="009A4052" w:rsidRPr="008E2EF0" w:rsidRDefault="002B003C" w:rsidP="00961BC2">
      <w:pPr>
        <w:pStyle w:val="1"/>
        <w:shd w:val="clear" w:color="auto" w:fill="auto"/>
        <w:spacing w:after="0" w:line="240" w:lineRule="auto"/>
        <w:ind w:firstLine="567"/>
        <w:jc w:val="both"/>
        <w:rPr>
          <w:sz w:val="28"/>
          <w:szCs w:val="28"/>
        </w:rPr>
      </w:pPr>
      <w:r w:rsidRPr="008E2EF0">
        <w:rPr>
          <w:sz w:val="28"/>
          <w:szCs w:val="28"/>
        </w:rPr>
        <w:t>вносить пропозиції щодо залучення для розгляду питань, пов’язаних, із розробленням про</w:t>
      </w:r>
      <w:r w:rsidR="0006582D">
        <w:rPr>
          <w:sz w:val="28"/>
          <w:szCs w:val="28"/>
        </w:rPr>
        <w:t>є</w:t>
      </w:r>
      <w:r w:rsidRPr="008E2EF0">
        <w:rPr>
          <w:sz w:val="28"/>
          <w:szCs w:val="28"/>
        </w:rPr>
        <w:t>кту Програми, представників центральних та місцевих органів виконавчої влади, органів місцевого самоврядування, підприємств, установ та організацій (за згодою), а також незалежних експертів (за згодою);</w:t>
      </w:r>
    </w:p>
    <w:p w:rsidR="00964B66" w:rsidRDefault="002B003C" w:rsidP="00961BC2">
      <w:pPr>
        <w:pStyle w:val="1"/>
        <w:shd w:val="clear" w:color="auto" w:fill="auto"/>
        <w:spacing w:after="0" w:line="240" w:lineRule="auto"/>
        <w:ind w:firstLine="567"/>
        <w:jc w:val="both"/>
        <w:rPr>
          <w:sz w:val="28"/>
          <w:szCs w:val="28"/>
        </w:rPr>
      </w:pPr>
      <w:r w:rsidRPr="008E2EF0">
        <w:rPr>
          <w:sz w:val="28"/>
          <w:szCs w:val="28"/>
        </w:rPr>
        <w:t>ініціює проведення засідань кру</w:t>
      </w:r>
      <w:r w:rsidR="00961BC2">
        <w:rPr>
          <w:sz w:val="28"/>
          <w:szCs w:val="28"/>
        </w:rPr>
        <w:t>глих столів, семінарів, онлайн-</w:t>
      </w:r>
      <w:r w:rsidRPr="008E2EF0">
        <w:rPr>
          <w:sz w:val="28"/>
          <w:szCs w:val="28"/>
        </w:rPr>
        <w:t>конференцій та інших заходів, пов’язаних із розробленням про</w:t>
      </w:r>
      <w:r w:rsidR="00E66BFF">
        <w:rPr>
          <w:sz w:val="28"/>
          <w:szCs w:val="28"/>
        </w:rPr>
        <w:t>є</w:t>
      </w:r>
      <w:r w:rsidRPr="008E2EF0">
        <w:rPr>
          <w:sz w:val="28"/>
          <w:szCs w:val="28"/>
        </w:rPr>
        <w:t xml:space="preserve">кту Програми; </w:t>
      </w:r>
    </w:p>
    <w:p w:rsidR="00964B66" w:rsidRDefault="002B003C" w:rsidP="00961BC2">
      <w:pPr>
        <w:pStyle w:val="1"/>
        <w:shd w:val="clear" w:color="auto" w:fill="auto"/>
        <w:spacing w:after="0" w:line="240" w:lineRule="auto"/>
        <w:ind w:firstLine="567"/>
        <w:jc w:val="both"/>
        <w:rPr>
          <w:sz w:val="28"/>
          <w:szCs w:val="28"/>
        </w:rPr>
      </w:pPr>
      <w:r w:rsidRPr="008E2EF0">
        <w:rPr>
          <w:sz w:val="28"/>
          <w:szCs w:val="28"/>
        </w:rPr>
        <w:t xml:space="preserve">з’ясовує актуальність пропозицій громадськості; </w:t>
      </w:r>
    </w:p>
    <w:p w:rsidR="009A4052" w:rsidRPr="008E2EF0" w:rsidRDefault="002B003C" w:rsidP="00961BC2">
      <w:pPr>
        <w:pStyle w:val="1"/>
        <w:shd w:val="clear" w:color="auto" w:fill="auto"/>
        <w:spacing w:after="0" w:line="240" w:lineRule="auto"/>
        <w:ind w:firstLine="567"/>
        <w:jc w:val="both"/>
        <w:rPr>
          <w:sz w:val="28"/>
          <w:szCs w:val="28"/>
        </w:rPr>
      </w:pPr>
      <w:r w:rsidRPr="008E2EF0">
        <w:rPr>
          <w:sz w:val="28"/>
          <w:szCs w:val="28"/>
        </w:rPr>
        <w:t>узгоджує спірні питання з громадськістю;</w:t>
      </w:r>
    </w:p>
    <w:p w:rsidR="00964B66" w:rsidRDefault="002B003C" w:rsidP="00961BC2">
      <w:pPr>
        <w:pStyle w:val="1"/>
        <w:shd w:val="clear" w:color="auto" w:fill="auto"/>
        <w:spacing w:after="0" w:line="240" w:lineRule="auto"/>
        <w:ind w:firstLine="567"/>
        <w:jc w:val="both"/>
        <w:rPr>
          <w:sz w:val="28"/>
          <w:szCs w:val="28"/>
        </w:rPr>
      </w:pPr>
      <w:r w:rsidRPr="008E2EF0">
        <w:rPr>
          <w:sz w:val="28"/>
          <w:szCs w:val="28"/>
        </w:rPr>
        <w:t>обґрунтовує свої рішення щодо врахування або відхилення пропозицій, наданих до про</w:t>
      </w:r>
      <w:r w:rsidR="0006582D">
        <w:rPr>
          <w:sz w:val="28"/>
          <w:szCs w:val="28"/>
        </w:rPr>
        <w:t>є</w:t>
      </w:r>
      <w:r w:rsidRPr="008E2EF0">
        <w:rPr>
          <w:sz w:val="28"/>
          <w:szCs w:val="28"/>
        </w:rPr>
        <w:t>кту Про</w:t>
      </w:r>
      <w:r w:rsidR="00D45922">
        <w:rPr>
          <w:sz w:val="28"/>
          <w:szCs w:val="28"/>
        </w:rPr>
        <w:t>г</w:t>
      </w:r>
      <w:r w:rsidRPr="008E2EF0">
        <w:rPr>
          <w:sz w:val="28"/>
          <w:szCs w:val="28"/>
        </w:rPr>
        <w:t>рами, щодо внесення змін до про</w:t>
      </w:r>
      <w:r w:rsidR="0006582D">
        <w:rPr>
          <w:sz w:val="28"/>
          <w:szCs w:val="28"/>
        </w:rPr>
        <w:t>є</w:t>
      </w:r>
      <w:r w:rsidRPr="008E2EF0">
        <w:rPr>
          <w:sz w:val="28"/>
          <w:szCs w:val="28"/>
        </w:rPr>
        <w:t xml:space="preserve">кту Програми; </w:t>
      </w:r>
    </w:p>
    <w:p w:rsidR="009A4052" w:rsidRDefault="002B003C" w:rsidP="00961BC2">
      <w:pPr>
        <w:pStyle w:val="1"/>
        <w:shd w:val="clear" w:color="auto" w:fill="auto"/>
        <w:spacing w:after="0" w:line="240" w:lineRule="auto"/>
        <w:ind w:firstLine="567"/>
        <w:jc w:val="both"/>
        <w:rPr>
          <w:sz w:val="28"/>
          <w:szCs w:val="28"/>
        </w:rPr>
      </w:pPr>
      <w:r w:rsidRPr="008E2EF0">
        <w:rPr>
          <w:sz w:val="28"/>
          <w:szCs w:val="28"/>
        </w:rPr>
        <w:t>надає пропозиції щодо Плану реалізації про</w:t>
      </w:r>
      <w:r w:rsidR="00E66BFF">
        <w:rPr>
          <w:sz w:val="28"/>
          <w:szCs w:val="28"/>
        </w:rPr>
        <w:t>є</w:t>
      </w:r>
      <w:r w:rsidRPr="008E2EF0">
        <w:rPr>
          <w:sz w:val="28"/>
          <w:szCs w:val="28"/>
        </w:rPr>
        <w:t>кту Програми.</w:t>
      </w:r>
    </w:p>
    <w:p w:rsidR="00961BC2" w:rsidRPr="00961BC2" w:rsidRDefault="00961BC2" w:rsidP="00961BC2">
      <w:pPr>
        <w:pStyle w:val="1"/>
        <w:shd w:val="clear" w:color="auto" w:fill="auto"/>
        <w:spacing w:after="0" w:line="240" w:lineRule="auto"/>
        <w:ind w:firstLine="567"/>
        <w:jc w:val="both"/>
        <w:rPr>
          <w:sz w:val="16"/>
          <w:szCs w:val="16"/>
        </w:rPr>
      </w:pPr>
    </w:p>
    <w:p w:rsidR="009A4052" w:rsidRDefault="006A4A3C" w:rsidP="00961BC2">
      <w:pPr>
        <w:pStyle w:val="1"/>
        <w:shd w:val="clear" w:color="auto" w:fill="auto"/>
        <w:spacing w:after="0" w:line="240" w:lineRule="auto"/>
        <w:ind w:firstLine="567"/>
        <w:jc w:val="both"/>
        <w:rPr>
          <w:sz w:val="28"/>
          <w:szCs w:val="28"/>
        </w:rPr>
      </w:pPr>
      <w:r>
        <w:rPr>
          <w:sz w:val="28"/>
          <w:szCs w:val="28"/>
        </w:rPr>
        <w:t>8</w:t>
      </w:r>
      <w:r w:rsidR="00150B3A">
        <w:rPr>
          <w:sz w:val="28"/>
          <w:szCs w:val="28"/>
        </w:rPr>
        <w:t>.</w:t>
      </w:r>
      <w:r w:rsidR="00C44397">
        <w:rPr>
          <w:sz w:val="28"/>
          <w:szCs w:val="28"/>
        </w:rPr>
        <w:t xml:space="preserve"> </w:t>
      </w:r>
      <w:r w:rsidR="002B003C" w:rsidRPr="008E2EF0">
        <w:rPr>
          <w:sz w:val="28"/>
          <w:szCs w:val="28"/>
        </w:rPr>
        <w:t xml:space="preserve">Результатом </w:t>
      </w:r>
      <w:r>
        <w:rPr>
          <w:sz w:val="28"/>
          <w:szCs w:val="28"/>
        </w:rPr>
        <w:t>роботи засідання Робочої групи є</w:t>
      </w:r>
      <w:r w:rsidR="002B003C" w:rsidRPr="008E2EF0">
        <w:rPr>
          <w:sz w:val="28"/>
          <w:szCs w:val="28"/>
        </w:rPr>
        <w:t xml:space="preserve"> звіт, який містить </w:t>
      </w:r>
      <w:r>
        <w:rPr>
          <w:sz w:val="28"/>
          <w:szCs w:val="28"/>
        </w:rPr>
        <w:t xml:space="preserve">інформацію щодо </w:t>
      </w:r>
      <w:r w:rsidR="002B003C" w:rsidRPr="008E2EF0">
        <w:rPr>
          <w:sz w:val="28"/>
          <w:szCs w:val="28"/>
        </w:rPr>
        <w:t xml:space="preserve">пропозицій громадськості, що були розглянуті, та рішення Робочої групи щодо їх </w:t>
      </w:r>
      <w:r w:rsidR="00961BC2">
        <w:rPr>
          <w:sz w:val="28"/>
          <w:szCs w:val="28"/>
        </w:rPr>
        <w:t>у</w:t>
      </w:r>
      <w:r w:rsidR="002B003C" w:rsidRPr="008E2EF0">
        <w:rPr>
          <w:sz w:val="28"/>
          <w:szCs w:val="28"/>
        </w:rPr>
        <w:t>рахування, часткового врахування або обґрунтованого відхилення, а також пропозиції про доопрацювання про</w:t>
      </w:r>
      <w:r w:rsidR="0006582D">
        <w:rPr>
          <w:sz w:val="28"/>
          <w:szCs w:val="28"/>
        </w:rPr>
        <w:t>є</w:t>
      </w:r>
      <w:r w:rsidR="002B003C" w:rsidRPr="008E2EF0">
        <w:rPr>
          <w:sz w:val="28"/>
          <w:szCs w:val="28"/>
        </w:rPr>
        <w:t>кту Програми на підставі вра</w:t>
      </w:r>
      <w:r>
        <w:rPr>
          <w:sz w:val="28"/>
          <w:szCs w:val="28"/>
        </w:rPr>
        <w:t>хованих пропозицій</w:t>
      </w:r>
      <w:r w:rsidR="002B003C" w:rsidRPr="008E2EF0">
        <w:rPr>
          <w:sz w:val="28"/>
          <w:szCs w:val="28"/>
        </w:rPr>
        <w:t>.</w:t>
      </w:r>
    </w:p>
    <w:p w:rsidR="00961BC2" w:rsidRPr="00961BC2" w:rsidRDefault="00961BC2" w:rsidP="00961BC2">
      <w:pPr>
        <w:pStyle w:val="1"/>
        <w:shd w:val="clear" w:color="auto" w:fill="auto"/>
        <w:spacing w:after="0" w:line="240" w:lineRule="auto"/>
        <w:ind w:firstLine="567"/>
        <w:jc w:val="both"/>
        <w:rPr>
          <w:sz w:val="16"/>
          <w:szCs w:val="16"/>
        </w:rPr>
      </w:pPr>
    </w:p>
    <w:p w:rsidR="009A4052" w:rsidRPr="008E2EF0" w:rsidRDefault="006A4A3C" w:rsidP="0031446D">
      <w:pPr>
        <w:pStyle w:val="40"/>
        <w:shd w:val="clear" w:color="auto" w:fill="auto"/>
        <w:spacing w:after="0" w:line="240" w:lineRule="auto"/>
        <w:ind w:firstLine="709"/>
        <w:rPr>
          <w:sz w:val="28"/>
          <w:szCs w:val="28"/>
        </w:rPr>
      </w:pPr>
      <w:r>
        <w:rPr>
          <w:sz w:val="28"/>
          <w:szCs w:val="28"/>
        </w:rPr>
        <w:t>9</w:t>
      </w:r>
      <w:r w:rsidR="000D608B" w:rsidRPr="000D608B">
        <w:rPr>
          <w:sz w:val="28"/>
          <w:szCs w:val="28"/>
        </w:rPr>
        <w:t>.</w:t>
      </w:r>
      <w:r w:rsidR="000D608B">
        <w:rPr>
          <w:sz w:val="28"/>
          <w:szCs w:val="28"/>
        </w:rPr>
        <w:t xml:space="preserve"> </w:t>
      </w:r>
      <w:r w:rsidR="002B003C" w:rsidRPr="008E2EF0">
        <w:rPr>
          <w:sz w:val="28"/>
          <w:szCs w:val="28"/>
        </w:rPr>
        <w:t xml:space="preserve">Результати розгляду пропозицій громадськості оприлюднюються на офіційному </w:t>
      </w:r>
      <w:proofErr w:type="spellStart"/>
      <w:r w:rsidR="002B003C" w:rsidRPr="008E2EF0">
        <w:rPr>
          <w:sz w:val="28"/>
          <w:szCs w:val="28"/>
        </w:rPr>
        <w:t>вебпортал</w:t>
      </w:r>
      <w:r>
        <w:rPr>
          <w:sz w:val="28"/>
          <w:szCs w:val="28"/>
        </w:rPr>
        <w:t>і</w:t>
      </w:r>
      <w:proofErr w:type="spellEnd"/>
      <w:r w:rsidR="002B003C" w:rsidRPr="008E2EF0">
        <w:rPr>
          <w:sz w:val="28"/>
          <w:szCs w:val="28"/>
        </w:rPr>
        <w:t xml:space="preserve"> обласної </w:t>
      </w:r>
      <w:r w:rsidR="008C6496">
        <w:rPr>
          <w:sz w:val="28"/>
          <w:szCs w:val="28"/>
        </w:rPr>
        <w:t>державної</w:t>
      </w:r>
      <w:r w:rsidR="002B003C" w:rsidRPr="008E2EF0">
        <w:rPr>
          <w:sz w:val="28"/>
          <w:szCs w:val="28"/>
        </w:rPr>
        <w:t xml:space="preserve"> адміністрації та на порталі Єдиної державної електронної системи у сфері будівництва протягом </w:t>
      </w:r>
      <w:r w:rsidR="008C6496">
        <w:rPr>
          <w:sz w:val="28"/>
          <w:szCs w:val="28"/>
        </w:rPr>
        <w:t>7 (</w:t>
      </w:r>
      <w:r w:rsidR="002B003C" w:rsidRPr="008E2EF0">
        <w:rPr>
          <w:sz w:val="28"/>
          <w:szCs w:val="28"/>
        </w:rPr>
        <w:t>семи</w:t>
      </w:r>
      <w:r w:rsidR="008C6496">
        <w:rPr>
          <w:sz w:val="28"/>
          <w:szCs w:val="28"/>
        </w:rPr>
        <w:t>)</w:t>
      </w:r>
      <w:r w:rsidR="002B003C" w:rsidRPr="008E2EF0">
        <w:rPr>
          <w:sz w:val="28"/>
          <w:szCs w:val="28"/>
        </w:rPr>
        <w:t xml:space="preserve"> календарних днів з дня їх розгляду.</w:t>
      </w:r>
    </w:p>
    <w:p w:rsidR="00EA4259" w:rsidRPr="00961BC2" w:rsidRDefault="00EA4259" w:rsidP="00EA4259">
      <w:pPr>
        <w:pStyle w:val="40"/>
        <w:shd w:val="clear" w:color="auto" w:fill="auto"/>
        <w:spacing w:after="0" w:line="240" w:lineRule="auto"/>
        <w:rPr>
          <w:sz w:val="16"/>
          <w:szCs w:val="16"/>
        </w:rPr>
      </w:pPr>
    </w:p>
    <w:p w:rsidR="00961BC2" w:rsidRPr="008E2EF0" w:rsidRDefault="00961BC2" w:rsidP="00961BC2">
      <w:pPr>
        <w:pStyle w:val="40"/>
        <w:shd w:val="clear" w:color="auto" w:fill="auto"/>
        <w:spacing w:after="0" w:line="240" w:lineRule="auto"/>
        <w:jc w:val="center"/>
        <w:rPr>
          <w:sz w:val="28"/>
          <w:szCs w:val="28"/>
        </w:rPr>
      </w:pPr>
      <w:r>
        <w:rPr>
          <w:sz w:val="28"/>
          <w:szCs w:val="28"/>
        </w:rPr>
        <w:t>___________________________________</w:t>
      </w:r>
    </w:p>
    <w:sectPr w:rsidR="00961BC2" w:rsidRPr="008E2EF0" w:rsidSect="006527F9">
      <w:headerReference w:type="first" r:id="rId8"/>
      <w:type w:val="continuous"/>
      <w:pgSz w:w="11909" w:h="16838"/>
      <w:pgMar w:top="426"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A77" w:rsidRDefault="009B5A77">
      <w:r>
        <w:separator/>
      </w:r>
    </w:p>
  </w:endnote>
  <w:endnote w:type="continuationSeparator" w:id="0">
    <w:p w:rsidR="009B5A77" w:rsidRDefault="009B5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A77" w:rsidRDefault="009B5A77"/>
  </w:footnote>
  <w:footnote w:type="continuationSeparator" w:id="0">
    <w:p w:rsidR="009B5A77" w:rsidRDefault="009B5A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905" w:rsidRDefault="004A7905">
    <w:pPr>
      <w:pStyle w:val="a8"/>
      <w:jc w:val="center"/>
    </w:pPr>
  </w:p>
  <w:p w:rsidR="00EB5E30" w:rsidRDefault="00EB5E3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0257"/>
    <w:multiLevelType w:val="multilevel"/>
    <w:tmpl w:val="D102F160"/>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C76282"/>
    <w:multiLevelType w:val="multilevel"/>
    <w:tmpl w:val="DDDE391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93405F"/>
    <w:multiLevelType w:val="hybridMultilevel"/>
    <w:tmpl w:val="8D0A34E8"/>
    <w:lvl w:ilvl="0" w:tplc="12D6090C">
      <w:start w:val="4"/>
      <w:numFmt w:val="decimal"/>
      <w:lvlText w:val="%1."/>
      <w:lvlJc w:val="left"/>
      <w:pPr>
        <w:ind w:left="1240" w:hanging="360"/>
      </w:pPr>
      <w:rPr>
        <w:rFonts w:hint="default"/>
      </w:rPr>
    </w:lvl>
    <w:lvl w:ilvl="1" w:tplc="04220019" w:tentative="1">
      <w:start w:val="1"/>
      <w:numFmt w:val="lowerLetter"/>
      <w:lvlText w:val="%2."/>
      <w:lvlJc w:val="left"/>
      <w:pPr>
        <w:ind w:left="1960" w:hanging="360"/>
      </w:pPr>
    </w:lvl>
    <w:lvl w:ilvl="2" w:tplc="0422001B" w:tentative="1">
      <w:start w:val="1"/>
      <w:numFmt w:val="lowerRoman"/>
      <w:lvlText w:val="%3."/>
      <w:lvlJc w:val="right"/>
      <w:pPr>
        <w:ind w:left="2680" w:hanging="180"/>
      </w:pPr>
    </w:lvl>
    <w:lvl w:ilvl="3" w:tplc="0422000F" w:tentative="1">
      <w:start w:val="1"/>
      <w:numFmt w:val="decimal"/>
      <w:lvlText w:val="%4."/>
      <w:lvlJc w:val="left"/>
      <w:pPr>
        <w:ind w:left="3400" w:hanging="360"/>
      </w:pPr>
    </w:lvl>
    <w:lvl w:ilvl="4" w:tplc="04220019" w:tentative="1">
      <w:start w:val="1"/>
      <w:numFmt w:val="lowerLetter"/>
      <w:lvlText w:val="%5."/>
      <w:lvlJc w:val="left"/>
      <w:pPr>
        <w:ind w:left="4120" w:hanging="360"/>
      </w:pPr>
    </w:lvl>
    <w:lvl w:ilvl="5" w:tplc="0422001B" w:tentative="1">
      <w:start w:val="1"/>
      <w:numFmt w:val="lowerRoman"/>
      <w:lvlText w:val="%6."/>
      <w:lvlJc w:val="right"/>
      <w:pPr>
        <w:ind w:left="4840" w:hanging="180"/>
      </w:pPr>
    </w:lvl>
    <w:lvl w:ilvl="6" w:tplc="0422000F" w:tentative="1">
      <w:start w:val="1"/>
      <w:numFmt w:val="decimal"/>
      <w:lvlText w:val="%7."/>
      <w:lvlJc w:val="left"/>
      <w:pPr>
        <w:ind w:left="5560" w:hanging="360"/>
      </w:pPr>
    </w:lvl>
    <w:lvl w:ilvl="7" w:tplc="04220019" w:tentative="1">
      <w:start w:val="1"/>
      <w:numFmt w:val="lowerLetter"/>
      <w:lvlText w:val="%8."/>
      <w:lvlJc w:val="left"/>
      <w:pPr>
        <w:ind w:left="6280" w:hanging="360"/>
      </w:pPr>
    </w:lvl>
    <w:lvl w:ilvl="8" w:tplc="0422001B" w:tentative="1">
      <w:start w:val="1"/>
      <w:numFmt w:val="lowerRoman"/>
      <w:lvlText w:val="%9."/>
      <w:lvlJc w:val="right"/>
      <w:pPr>
        <w:ind w:left="7000" w:hanging="180"/>
      </w:pPr>
    </w:lvl>
  </w:abstractNum>
  <w:abstractNum w:abstractNumId="3" w15:restartNumberingAfterBreak="0">
    <w:nsid w:val="0D56476D"/>
    <w:multiLevelType w:val="multilevel"/>
    <w:tmpl w:val="AE7EA4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B47FE1"/>
    <w:multiLevelType w:val="multilevel"/>
    <w:tmpl w:val="754A1A0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7E233D"/>
    <w:multiLevelType w:val="hybridMultilevel"/>
    <w:tmpl w:val="635ADFCC"/>
    <w:lvl w:ilvl="0" w:tplc="E014DD60">
      <w:start w:val="1"/>
      <w:numFmt w:val="decimal"/>
      <w:lvlText w:val="%1."/>
      <w:lvlJc w:val="left"/>
      <w:pPr>
        <w:ind w:left="1495" w:hanging="360"/>
      </w:pPr>
      <w:rPr>
        <w:rFonts w:hint="default"/>
      </w:rPr>
    </w:lvl>
    <w:lvl w:ilvl="1" w:tplc="04220019" w:tentative="1">
      <w:start w:val="1"/>
      <w:numFmt w:val="lowerLetter"/>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6" w15:restartNumberingAfterBreak="0">
    <w:nsid w:val="1E107DE6"/>
    <w:multiLevelType w:val="multilevel"/>
    <w:tmpl w:val="6D446A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4F1633"/>
    <w:multiLevelType w:val="hybridMultilevel"/>
    <w:tmpl w:val="ADBEFC0A"/>
    <w:lvl w:ilvl="0" w:tplc="C85E3244">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3FB24962"/>
    <w:multiLevelType w:val="multilevel"/>
    <w:tmpl w:val="DFC0850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C622BB"/>
    <w:multiLevelType w:val="multilevel"/>
    <w:tmpl w:val="0C7C4E5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4D5F9E"/>
    <w:multiLevelType w:val="hybridMultilevel"/>
    <w:tmpl w:val="5096F8A6"/>
    <w:lvl w:ilvl="0" w:tplc="12D6090C">
      <w:start w:val="9"/>
      <w:numFmt w:val="decimal"/>
      <w:lvlText w:val="%1."/>
      <w:lvlJc w:val="left"/>
      <w:pPr>
        <w:ind w:left="1240" w:hanging="360"/>
      </w:pPr>
      <w:rPr>
        <w:rFonts w:hint="default"/>
      </w:rPr>
    </w:lvl>
    <w:lvl w:ilvl="1" w:tplc="04220019" w:tentative="1">
      <w:start w:val="1"/>
      <w:numFmt w:val="lowerLetter"/>
      <w:lvlText w:val="%2."/>
      <w:lvlJc w:val="left"/>
      <w:pPr>
        <w:ind w:left="1960" w:hanging="360"/>
      </w:pPr>
    </w:lvl>
    <w:lvl w:ilvl="2" w:tplc="0422001B" w:tentative="1">
      <w:start w:val="1"/>
      <w:numFmt w:val="lowerRoman"/>
      <w:lvlText w:val="%3."/>
      <w:lvlJc w:val="right"/>
      <w:pPr>
        <w:ind w:left="2680" w:hanging="180"/>
      </w:pPr>
    </w:lvl>
    <w:lvl w:ilvl="3" w:tplc="0422000F" w:tentative="1">
      <w:start w:val="1"/>
      <w:numFmt w:val="decimal"/>
      <w:lvlText w:val="%4."/>
      <w:lvlJc w:val="left"/>
      <w:pPr>
        <w:ind w:left="3400" w:hanging="360"/>
      </w:pPr>
    </w:lvl>
    <w:lvl w:ilvl="4" w:tplc="04220019" w:tentative="1">
      <w:start w:val="1"/>
      <w:numFmt w:val="lowerLetter"/>
      <w:lvlText w:val="%5."/>
      <w:lvlJc w:val="left"/>
      <w:pPr>
        <w:ind w:left="4120" w:hanging="360"/>
      </w:pPr>
    </w:lvl>
    <w:lvl w:ilvl="5" w:tplc="0422001B" w:tentative="1">
      <w:start w:val="1"/>
      <w:numFmt w:val="lowerRoman"/>
      <w:lvlText w:val="%6."/>
      <w:lvlJc w:val="right"/>
      <w:pPr>
        <w:ind w:left="4840" w:hanging="180"/>
      </w:pPr>
    </w:lvl>
    <w:lvl w:ilvl="6" w:tplc="0422000F" w:tentative="1">
      <w:start w:val="1"/>
      <w:numFmt w:val="decimal"/>
      <w:lvlText w:val="%7."/>
      <w:lvlJc w:val="left"/>
      <w:pPr>
        <w:ind w:left="5560" w:hanging="360"/>
      </w:pPr>
    </w:lvl>
    <w:lvl w:ilvl="7" w:tplc="04220019" w:tentative="1">
      <w:start w:val="1"/>
      <w:numFmt w:val="lowerLetter"/>
      <w:lvlText w:val="%8."/>
      <w:lvlJc w:val="left"/>
      <w:pPr>
        <w:ind w:left="6280" w:hanging="360"/>
      </w:pPr>
    </w:lvl>
    <w:lvl w:ilvl="8" w:tplc="0422001B" w:tentative="1">
      <w:start w:val="1"/>
      <w:numFmt w:val="lowerRoman"/>
      <w:lvlText w:val="%9."/>
      <w:lvlJc w:val="right"/>
      <w:pPr>
        <w:ind w:left="7000" w:hanging="180"/>
      </w:pPr>
    </w:lvl>
  </w:abstractNum>
  <w:abstractNum w:abstractNumId="11" w15:restartNumberingAfterBreak="0">
    <w:nsid w:val="654F595A"/>
    <w:multiLevelType w:val="hybridMultilevel"/>
    <w:tmpl w:val="9850C524"/>
    <w:lvl w:ilvl="0" w:tplc="12D6090C">
      <w:start w:val="3"/>
      <w:numFmt w:val="decimal"/>
      <w:lvlText w:val="%1."/>
      <w:lvlJc w:val="left"/>
      <w:pPr>
        <w:ind w:left="1240" w:hanging="360"/>
      </w:pPr>
      <w:rPr>
        <w:rFonts w:hint="default"/>
      </w:rPr>
    </w:lvl>
    <w:lvl w:ilvl="1" w:tplc="04220019" w:tentative="1">
      <w:start w:val="1"/>
      <w:numFmt w:val="lowerLetter"/>
      <w:lvlText w:val="%2."/>
      <w:lvlJc w:val="left"/>
      <w:pPr>
        <w:ind w:left="1960" w:hanging="360"/>
      </w:pPr>
    </w:lvl>
    <w:lvl w:ilvl="2" w:tplc="0422001B" w:tentative="1">
      <w:start w:val="1"/>
      <w:numFmt w:val="lowerRoman"/>
      <w:lvlText w:val="%3."/>
      <w:lvlJc w:val="right"/>
      <w:pPr>
        <w:ind w:left="2680" w:hanging="180"/>
      </w:pPr>
    </w:lvl>
    <w:lvl w:ilvl="3" w:tplc="0422000F" w:tentative="1">
      <w:start w:val="1"/>
      <w:numFmt w:val="decimal"/>
      <w:lvlText w:val="%4."/>
      <w:lvlJc w:val="left"/>
      <w:pPr>
        <w:ind w:left="3400" w:hanging="360"/>
      </w:pPr>
    </w:lvl>
    <w:lvl w:ilvl="4" w:tplc="04220019" w:tentative="1">
      <w:start w:val="1"/>
      <w:numFmt w:val="lowerLetter"/>
      <w:lvlText w:val="%5."/>
      <w:lvlJc w:val="left"/>
      <w:pPr>
        <w:ind w:left="4120" w:hanging="360"/>
      </w:pPr>
    </w:lvl>
    <w:lvl w:ilvl="5" w:tplc="0422001B" w:tentative="1">
      <w:start w:val="1"/>
      <w:numFmt w:val="lowerRoman"/>
      <w:lvlText w:val="%6."/>
      <w:lvlJc w:val="right"/>
      <w:pPr>
        <w:ind w:left="4840" w:hanging="180"/>
      </w:pPr>
    </w:lvl>
    <w:lvl w:ilvl="6" w:tplc="0422000F" w:tentative="1">
      <w:start w:val="1"/>
      <w:numFmt w:val="decimal"/>
      <w:lvlText w:val="%7."/>
      <w:lvlJc w:val="left"/>
      <w:pPr>
        <w:ind w:left="5560" w:hanging="360"/>
      </w:pPr>
    </w:lvl>
    <w:lvl w:ilvl="7" w:tplc="04220019" w:tentative="1">
      <w:start w:val="1"/>
      <w:numFmt w:val="lowerLetter"/>
      <w:lvlText w:val="%8."/>
      <w:lvlJc w:val="left"/>
      <w:pPr>
        <w:ind w:left="6280" w:hanging="360"/>
      </w:pPr>
    </w:lvl>
    <w:lvl w:ilvl="8" w:tplc="0422001B" w:tentative="1">
      <w:start w:val="1"/>
      <w:numFmt w:val="lowerRoman"/>
      <w:lvlText w:val="%9."/>
      <w:lvlJc w:val="right"/>
      <w:pPr>
        <w:ind w:left="7000" w:hanging="180"/>
      </w:pPr>
    </w:lvl>
  </w:abstractNum>
  <w:abstractNum w:abstractNumId="12" w15:restartNumberingAfterBreak="0">
    <w:nsid w:val="656A5639"/>
    <w:multiLevelType w:val="hybridMultilevel"/>
    <w:tmpl w:val="4BAA28E6"/>
    <w:lvl w:ilvl="0" w:tplc="96FEFCE4">
      <w:start w:val="9"/>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662553E8"/>
    <w:multiLevelType w:val="hybridMultilevel"/>
    <w:tmpl w:val="928A2908"/>
    <w:lvl w:ilvl="0" w:tplc="78689C2A">
      <w:start w:val="10"/>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6C665DB2"/>
    <w:multiLevelType w:val="multilevel"/>
    <w:tmpl w:val="FFAE40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C4288C"/>
    <w:multiLevelType w:val="multilevel"/>
    <w:tmpl w:val="D646CE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0B63C93"/>
    <w:multiLevelType w:val="hybridMultilevel"/>
    <w:tmpl w:val="947A9EAC"/>
    <w:lvl w:ilvl="0" w:tplc="735AD41A">
      <w:start w:val="3"/>
      <w:numFmt w:val="decimal"/>
      <w:lvlText w:val="%1."/>
      <w:lvlJc w:val="left"/>
      <w:pPr>
        <w:ind w:left="880" w:hanging="360"/>
      </w:pPr>
      <w:rPr>
        <w:rFonts w:hint="default"/>
      </w:rPr>
    </w:lvl>
    <w:lvl w:ilvl="1" w:tplc="04220019" w:tentative="1">
      <w:start w:val="1"/>
      <w:numFmt w:val="lowerLetter"/>
      <w:lvlText w:val="%2."/>
      <w:lvlJc w:val="left"/>
      <w:pPr>
        <w:ind w:left="1600" w:hanging="360"/>
      </w:pPr>
    </w:lvl>
    <w:lvl w:ilvl="2" w:tplc="0422001B" w:tentative="1">
      <w:start w:val="1"/>
      <w:numFmt w:val="lowerRoman"/>
      <w:lvlText w:val="%3."/>
      <w:lvlJc w:val="right"/>
      <w:pPr>
        <w:ind w:left="2320" w:hanging="180"/>
      </w:pPr>
    </w:lvl>
    <w:lvl w:ilvl="3" w:tplc="0422000F" w:tentative="1">
      <w:start w:val="1"/>
      <w:numFmt w:val="decimal"/>
      <w:lvlText w:val="%4."/>
      <w:lvlJc w:val="left"/>
      <w:pPr>
        <w:ind w:left="3040" w:hanging="360"/>
      </w:pPr>
    </w:lvl>
    <w:lvl w:ilvl="4" w:tplc="04220019" w:tentative="1">
      <w:start w:val="1"/>
      <w:numFmt w:val="lowerLetter"/>
      <w:lvlText w:val="%5."/>
      <w:lvlJc w:val="left"/>
      <w:pPr>
        <w:ind w:left="3760" w:hanging="360"/>
      </w:pPr>
    </w:lvl>
    <w:lvl w:ilvl="5" w:tplc="0422001B" w:tentative="1">
      <w:start w:val="1"/>
      <w:numFmt w:val="lowerRoman"/>
      <w:lvlText w:val="%6."/>
      <w:lvlJc w:val="right"/>
      <w:pPr>
        <w:ind w:left="4480" w:hanging="180"/>
      </w:pPr>
    </w:lvl>
    <w:lvl w:ilvl="6" w:tplc="0422000F" w:tentative="1">
      <w:start w:val="1"/>
      <w:numFmt w:val="decimal"/>
      <w:lvlText w:val="%7."/>
      <w:lvlJc w:val="left"/>
      <w:pPr>
        <w:ind w:left="5200" w:hanging="360"/>
      </w:pPr>
    </w:lvl>
    <w:lvl w:ilvl="7" w:tplc="04220019" w:tentative="1">
      <w:start w:val="1"/>
      <w:numFmt w:val="lowerLetter"/>
      <w:lvlText w:val="%8."/>
      <w:lvlJc w:val="left"/>
      <w:pPr>
        <w:ind w:left="5920" w:hanging="360"/>
      </w:pPr>
    </w:lvl>
    <w:lvl w:ilvl="8" w:tplc="0422001B" w:tentative="1">
      <w:start w:val="1"/>
      <w:numFmt w:val="lowerRoman"/>
      <w:lvlText w:val="%9."/>
      <w:lvlJc w:val="right"/>
      <w:pPr>
        <w:ind w:left="6640" w:hanging="180"/>
      </w:pPr>
    </w:lvl>
  </w:abstractNum>
  <w:abstractNum w:abstractNumId="17" w15:restartNumberingAfterBreak="0">
    <w:nsid w:val="71C84E6B"/>
    <w:multiLevelType w:val="hybridMultilevel"/>
    <w:tmpl w:val="09322168"/>
    <w:lvl w:ilvl="0" w:tplc="11B4728C">
      <w:start w:val="2"/>
      <w:numFmt w:val="decimal"/>
      <w:lvlText w:val="%1."/>
      <w:lvlJc w:val="left"/>
      <w:pPr>
        <w:ind w:left="880" w:hanging="360"/>
      </w:pPr>
      <w:rPr>
        <w:rFonts w:hint="default"/>
      </w:rPr>
    </w:lvl>
    <w:lvl w:ilvl="1" w:tplc="04220019" w:tentative="1">
      <w:start w:val="1"/>
      <w:numFmt w:val="lowerLetter"/>
      <w:lvlText w:val="%2."/>
      <w:lvlJc w:val="left"/>
      <w:pPr>
        <w:ind w:left="1600" w:hanging="360"/>
      </w:pPr>
    </w:lvl>
    <w:lvl w:ilvl="2" w:tplc="0422001B" w:tentative="1">
      <w:start w:val="1"/>
      <w:numFmt w:val="lowerRoman"/>
      <w:lvlText w:val="%3."/>
      <w:lvlJc w:val="right"/>
      <w:pPr>
        <w:ind w:left="2320" w:hanging="180"/>
      </w:pPr>
    </w:lvl>
    <w:lvl w:ilvl="3" w:tplc="0422000F" w:tentative="1">
      <w:start w:val="1"/>
      <w:numFmt w:val="decimal"/>
      <w:lvlText w:val="%4."/>
      <w:lvlJc w:val="left"/>
      <w:pPr>
        <w:ind w:left="3040" w:hanging="360"/>
      </w:pPr>
    </w:lvl>
    <w:lvl w:ilvl="4" w:tplc="04220019" w:tentative="1">
      <w:start w:val="1"/>
      <w:numFmt w:val="lowerLetter"/>
      <w:lvlText w:val="%5."/>
      <w:lvlJc w:val="left"/>
      <w:pPr>
        <w:ind w:left="3760" w:hanging="360"/>
      </w:pPr>
    </w:lvl>
    <w:lvl w:ilvl="5" w:tplc="0422001B" w:tentative="1">
      <w:start w:val="1"/>
      <w:numFmt w:val="lowerRoman"/>
      <w:lvlText w:val="%6."/>
      <w:lvlJc w:val="right"/>
      <w:pPr>
        <w:ind w:left="4480" w:hanging="180"/>
      </w:pPr>
    </w:lvl>
    <w:lvl w:ilvl="6" w:tplc="0422000F" w:tentative="1">
      <w:start w:val="1"/>
      <w:numFmt w:val="decimal"/>
      <w:lvlText w:val="%7."/>
      <w:lvlJc w:val="left"/>
      <w:pPr>
        <w:ind w:left="5200" w:hanging="360"/>
      </w:pPr>
    </w:lvl>
    <w:lvl w:ilvl="7" w:tplc="04220019" w:tentative="1">
      <w:start w:val="1"/>
      <w:numFmt w:val="lowerLetter"/>
      <w:lvlText w:val="%8."/>
      <w:lvlJc w:val="left"/>
      <w:pPr>
        <w:ind w:left="5920" w:hanging="360"/>
      </w:pPr>
    </w:lvl>
    <w:lvl w:ilvl="8" w:tplc="0422001B" w:tentative="1">
      <w:start w:val="1"/>
      <w:numFmt w:val="lowerRoman"/>
      <w:lvlText w:val="%9."/>
      <w:lvlJc w:val="right"/>
      <w:pPr>
        <w:ind w:left="6640" w:hanging="180"/>
      </w:pPr>
    </w:lvl>
  </w:abstractNum>
  <w:abstractNum w:abstractNumId="18" w15:restartNumberingAfterBreak="0">
    <w:nsid w:val="78B64076"/>
    <w:multiLevelType w:val="multilevel"/>
    <w:tmpl w:val="C26EAD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ACA6789"/>
    <w:multiLevelType w:val="multilevel"/>
    <w:tmpl w:val="822EC7F2"/>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F832780"/>
    <w:multiLevelType w:val="hybridMultilevel"/>
    <w:tmpl w:val="BABEC1D2"/>
    <w:lvl w:ilvl="0" w:tplc="B7886394">
      <w:start w:val="8"/>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8"/>
  </w:num>
  <w:num w:numId="2">
    <w:abstractNumId w:val="4"/>
  </w:num>
  <w:num w:numId="3">
    <w:abstractNumId w:val="15"/>
  </w:num>
  <w:num w:numId="4">
    <w:abstractNumId w:val="8"/>
  </w:num>
  <w:num w:numId="5">
    <w:abstractNumId w:val="6"/>
  </w:num>
  <w:num w:numId="6">
    <w:abstractNumId w:val="1"/>
  </w:num>
  <w:num w:numId="7">
    <w:abstractNumId w:val="9"/>
  </w:num>
  <w:num w:numId="8">
    <w:abstractNumId w:val="19"/>
  </w:num>
  <w:num w:numId="9">
    <w:abstractNumId w:val="0"/>
  </w:num>
  <w:num w:numId="10">
    <w:abstractNumId w:val="3"/>
  </w:num>
  <w:num w:numId="11">
    <w:abstractNumId w:val="16"/>
  </w:num>
  <w:num w:numId="12">
    <w:abstractNumId w:val="14"/>
  </w:num>
  <w:num w:numId="13">
    <w:abstractNumId w:val="17"/>
  </w:num>
  <w:num w:numId="14">
    <w:abstractNumId w:val="2"/>
  </w:num>
  <w:num w:numId="15">
    <w:abstractNumId w:val="7"/>
  </w:num>
  <w:num w:numId="16">
    <w:abstractNumId w:val="13"/>
  </w:num>
  <w:num w:numId="17">
    <w:abstractNumId w:val="20"/>
  </w:num>
  <w:num w:numId="18">
    <w:abstractNumId w:val="5"/>
  </w:num>
  <w:num w:numId="19">
    <w:abstractNumId w:val="11"/>
  </w:num>
  <w:num w:numId="20">
    <w:abstractNumId w:val="1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052"/>
    <w:rsid w:val="00007C6F"/>
    <w:rsid w:val="000137D4"/>
    <w:rsid w:val="00030CDF"/>
    <w:rsid w:val="0006582D"/>
    <w:rsid w:val="000D59CF"/>
    <w:rsid w:val="000D608B"/>
    <w:rsid w:val="000E13A1"/>
    <w:rsid w:val="00105934"/>
    <w:rsid w:val="00110F5C"/>
    <w:rsid w:val="00124FD8"/>
    <w:rsid w:val="00150B3A"/>
    <w:rsid w:val="001872E6"/>
    <w:rsid w:val="001A5269"/>
    <w:rsid w:val="001C6B1D"/>
    <w:rsid w:val="001F7B0E"/>
    <w:rsid w:val="00243B3B"/>
    <w:rsid w:val="002A7327"/>
    <w:rsid w:val="002B003C"/>
    <w:rsid w:val="002E2508"/>
    <w:rsid w:val="002F1EFB"/>
    <w:rsid w:val="00307BF3"/>
    <w:rsid w:val="0031446D"/>
    <w:rsid w:val="00356EEA"/>
    <w:rsid w:val="003B2A47"/>
    <w:rsid w:val="003E3F6F"/>
    <w:rsid w:val="0045103F"/>
    <w:rsid w:val="004A7905"/>
    <w:rsid w:val="004F509E"/>
    <w:rsid w:val="005012B8"/>
    <w:rsid w:val="005119FD"/>
    <w:rsid w:val="00525C2C"/>
    <w:rsid w:val="00557678"/>
    <w:rsid w:val="00575C7F"/>
    <w:rsid w:val="005868AC"/>
    <w:rsid w:val="005B1449"/>
    <w:rsid w:val="005C6C72"/>
    <w:rsid w:val="005D08B6"/>
    <w:rsid w:val="005D325C"/>
    <w:rsid w:val="005E763C"/>
    <w:rsid w:val="0062034E"/>
    <w:rsid w:val="006527F9"/>
    <w:rsid w:val="006579C8"/>
    <w:rsid w:val="00663F86"/>
    <w:rsid w:val="00682F0D"/>
    <w:rsid w:val="006A4A3C"/>
    <w:rsid w:val="00726EC1"/>
    <w:rsid w:val="00786D0F"/>
    <w:rsid w:val="00864C2D"/>
    <w:rsid w:val="00880C46"/>
    <w:rsid w:val="0089494D"/>
    <w:rsid w:val="008A7178"/>
    <w:rsid w:val="008C6496"/>
    <w:rsid w:val="008E2EF0"/>
    <w:rsid w:val="00961BC2"/>
    <w:rsid w:val="00964B66"/>
    <w:rsid w:val="00983AD9"/>
    <w:rsid w:val="009A4052"/>
    <w:rsid w:val="009B5A77"/>
    <w:rsid w:val="009E3598"/>
    <w:rsid w:val="00A07829"/>
    <w:rsid w:val="00A5559F"/>
    <w:rsid w:val="00A654F6"/>
    <w:rsid w:val="00A847AF"/>
    <w:rsid w:val="00A915EB"/>
    <w:rsid w:val="00AA090A"/>
    <w:rsid w:val="00AD7890"/>
    <w:rsid w:val="00AF4D02"/>
    <w:rsid w:val="00B26E64"/>
    <w:rsid w:val="00B57650"/>
    <w:rsid w:val="00B80B13"/>
    <w:rsid w:val="00BD434F"/>
    <w:rsid w:val="00C02F71"/>
    <w:rsid w:val="00C44397"/>
    <w:rsid w:val="00C6071C"/>
    <w:rsid w:val="00CB14B2"/>
    <w:rsid w:val="00CE46A0"/>
    <w:rsid w:val="00D1012C"/>
    <w:rsid w:val="00D133DC"/>
    <w:rsid w:val="00D254A3"/>
    <w:rsid w:val="00D45922"/>
    <w:rsid w:val="00D45D11"/>
    <w:rsid w:val="00E37DEB"/>
    <w:rsid w:val="00E66BFF"/>
    <w:rsid w:val="00EA4259"/>
    <w:rsid w:val="00EA70E4"/>
    <w:rsid w:val="00EB5E30"/>
    <w:rsid w:val="00ED16B5"/>
    <w:rsid w:val="00F24545"/>
    <w:rsid w:val="00F55F35"/>
    <w:rsid w:val="00F6531D"/>
    <w:rsid w:val="00F6781B"/>
    <w:rsid w:val="00F85A0A"/>
    <w:rsid w:val="00FE51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6EBEC0"/>
  <w15:docId w15:val="{F749D9F5-BC93-461F-925A-17D6FA3AE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ий текст_"/>
    <w:basedOn w:val="a0"/>
    <w:link w:val="1"/>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ий текст (2)_"/>
    <w:basedOn w:val="a0"/>
    <w:link w:val="20"/>
    <w:rPr>
      <w:rFonts w:ascii="Franklin Gothic Book" w:eastAsia="Franklin Gothic Book" w:hAnsi="Franklin Gothic Book" w:cs="Franklin Gothic Book"/>
      <w:b w:val="0"/>
      <w:bCs w:val="0"/>
      <w:i w:val="0"/>
      <w:iCs w:val="0"/>
      <w:smallCaps w:val="0"/>
      <w:strike w:val="0"/>
      <w:sz w:val="22"/>
      <w:szCs w:val="22"/>
      <w:u w:val="none"/>
    </w:rPr>
  </w:style>
  <w:style w:type="character" w:customStyle="1" w:styleId="2TimesNewRoman21pt">
    <w:name w:val="Основний текст (2) + Times New Roman;21 pt"/>
    <w:basedOn w:val="2"/>
    <w:rPr>
      <w:rFonts w:ascii="Times New Roman" w:eastAsia="Times New Roman" w:hAnsi="Times New Roman" w:cs="Times New Roman"/>
      <w:b w:val="0"/>
      <w:bCs w:val="0"/>
      <w:i w:val="0"/>
      <w:iCs w:val="0"/>
      <w:smallCaps w:val="0"/>
      <w:strike w:val="0"/>
      <w:color w:val="000000"/>
      <w:spacing w:val="0"/>
      <w:w w:val="100"/>
      <w:position w:val="0"/>
      <w:sz w:val="42"/>
      <w:szCs w:val="42"/>
      <w:u w:val="none"/>
      <w:lang w:val="uk-UA" w:eastAsia="uk-UA" w:bidi="uk-UA"/>
    </w:rPr>
  </w:style>
  <w:style w:type="character" w:customStyle="1" w:styleId="ArialNarrow115pt">
    <w:name w:val="Основний текст + Arial Narrow;11;5 pt"/>
    <w:basedOn w:val="a4"/>
    <w:rPr>
      <w:rFonts w:ascii="Arial Narrow" w:eastAsia="Arial Narrow" w:hAnsi="Arial Narrow" w:cs="Arial Narrow"/>
      <w:b w:val="0"/>
      <w:bCs w:val="0"/>
      <w:i w:val="0"/>
      <w:iCs w:val="0"/>
      <w:smallCaps w:val="0"/>
      <w:strike w:val="0"/>
      <w:color w:val="000000"/>
      <w:spacing w:val="0"/>
      <w:w w:val="100"/>
      <w:position w:val="0"/>
      <w:sz w:val="23"/>
      <w:szCs w:val="23"/>
      <w:u w:val="none"/>
      <w:lang w:val="uk-UA" w:eastAsia="uk-UA" w:bidi="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FranklinGothicBook">
    <w:name w:val="Основний текст + Franklin Gothic Book"/>
    <w:basedOn w:val="a4"/>
    <w:rPr>
      <w:rFonts w:ascii="Franklin Gothic Book" w:eastAsia="Franklin Gothic Book" w:hAnsi="Franklin Gothic Book" w:cs="Franklin Gothic Book"/>
      <w:b w:val="0"/>
      <w:bCs w:val="0"/>
      <w:i w:val="0"/>
      <w:iCs w:val="0"/>
      <w:smallCaps w:val="0"/>
      <w:strike w:val="0"/>
      <w:color w:val="000000"/>
      <w:spacing w:val="0"/>
      <w:w w:val="100"/>
      <w:position w:val="0"/>
      <w:sz w:val="22"/>
      <w:szCs w:val="22"/>
      <w:u w:val="none"/>
      <w:lang w:val="uk-UA" w:eastAsia="uk-UA" w:bidi="uk-UA"/>
    </w:rPr>
  </w:style>
  <w:style w:type="character" w:customStyle="1" w:styleId="21pt">
    <w:name w:val="Основний текст + 21 pt"/>
    <w:basedOn w:val="a4"/>
    <w:rPr>
      <w:rFonts w:ascii="Times New Roman" w:eastAsia="Times New Roman" w:hAnsi="Times New Roman" w:cs="Times New Roman"/>
      <w:b w:val="0"/>
      <w:bCs w:val="0"/>
      <w:i w:val="0"/>
      <w:iCs w:val="0"/>
      <w:smallCaps w:val="0"/>
      <w:strike w:val="0"/>
      <w:color w:val="000000"/>
      <w:spacing w:val="0"/>
      <w:w w:val="100"/>
      <w:position w:val="0"/>
      <w:sz w:val="42"/>
      <w:szCs w:val="42"/>
      <w:u w:val="none"/>
      <w:lang w:val="uk-UA" w:eastAsia="uk-UA" w:bidi="uk-UA"/>
    </w:rPr>
  </w:style>
  <w:style w:type="character" w:customStyle="1" w:styleId="3">
    <w:name w:val="Основний текст (3)_"/>
    <w:basedOn w:val="a0"/>
    <w:link w:val="30"/>
    <w:rPr>
      <w:rFonts w:ascii="Arial Narrow" w:eastAsia="Arial Narrow" w:hAnsi="Arial Narrow" w:cs="Arial Narrow"/>
      <w:b w:val="0"/>
      <w:bCs w:val="0"/>
      <w:i w:val="0"/>
      <w:iCs w:val="0"/>
      <w:smallCaps w:val="0"/>
      <w:strike w:val="0"/>
      <w:sz w:val="30"/>
      <w:szCs w:val="30"/>
      <w:u w:val="none"/>
    </w:rPr>
  </w:style>
  <w:style w:type="character" w:customStyle="1" w:styleId="10pt">
    <w:name w:val="Основний текст + 10 pt;Курсив"/>
    <w:basedOn w:val="a4"/>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5pt">
    <w:name w:val="Основний текст + 5 pt;Напівжирний;Курсив"/>
    <w:basedOn w:val="a4"/>
    <w:rPr>
      <w:rFonts w:ascii="Times New Roman" w:eastAsia="Times New Roman" w:hAnsi="Times New Roman" w:cs="Times New Roman"/>
      <w:b/>
      <w:bCs/>
      <w:i/>
      <w:iCs/>
      <w:smallCaps w:val="0"/>
      <w:strike w:val="0"/>
      <w:color w:val="000000"/>
      <w:spacing w:val="0"/>
      <w:w w:val="100"/>
      <w:position w:val="0"/>
      <w:sz w:val="10"/>
      <w:szCs w:val="10"/>
      <w:u w:val="none"/>
      <w:lang w:val="uk-UA" w:eastAsia="uk-UA" w:bidi="uk-UA"/>
    </w:rPr>
  </w:style>
  <w:style w:type="character" w:customStyle="1" w:styleId="4">
    <w:name w:val="Основний текст (4)_"/>
    <w:basedOn w:val="a0"/>
    <w:link w:val="40"/>
    <w:rPr>
      <w:rFonts w:ascii="Times New Roman" w:eastAsia="Times New Roman" w:hAnsi="Times New Roman" w:cs="Times New Roman"/>
      <w:b w:val="0"/>
      <w:bCs w:val="0"/>
      <w:i w:val="0"/>
      <w:iCs w:val="0"/>
      <w:smallCaps w:val="0"/>
      <w:strike w:val="0"/>
      <w:sz w:val="22"/>
      <w:szCs w:val="22"/>
      <w:u w:val="none"/>
    </w:rPr>
  </w:style>
  <w:style w:type="character" w:customStyle="1" w:styleId="410pt1pt">
    <w:name w:val="Основний текст (4) + 10 pt;Інтервал 1 pt"/>
    <w:basedOn w:val="4"/>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uk-UA" w:eastAsia="uk-UA" w:bidi="uk-UA"/>
    </w:rPr>
  </w:style>
  <w:style w:type="character" w:customStyle="1" w:styleId="410pt1pt0">
    <w:name w:val="Основний текст (4) + 10 pt;Малі великі літери;Інтервал 1 pt"/>
    <w:basedOn w:val="4"/>
    <w:rPr>
      <w:rFonts w:ascii="Times New Roman" w:eastAsia="Times New Roman" w:hAnsi="Times New Roman" w:cs="Times New Roman"/>
      <w:b w:val="0"/>
      <w:bCs w:val="0"/>
      <w:i w:val="0"/>
      <w:iCs w:val="0"/>
      <w:smallCaps/>
      <w:strike w:val="0"/>
      <w:color w:val="000000"/>
      <w:spacing w:val="20"/>
      <w:w w:val="100"/>
      <w:position w:val="0"/>
      <w:sz w:val="20"/>
      <w:szCs w:val="20"/>
      <w:u w:val="none"/>
      <w:lang w:val="uk-UA" w:eastAsia="uk-UA" w:bidi="uk-UA"/>
    </w:rPr>
  </w:style>
  <w:style w:type="character" w:customStyle="1" w:styleId="5">
    <w:name w:val="Основний текст (5)_"/>
    <w:basedOn w:val="a0"/>
    <w:link w:val="50"/>
    <w:rPr>
      <w:rFonts w:ascii="Times New Roman" w:eastAsia="Times New Roman" w:hAnsi="Times New Roman" w:cs="Times New Roman"/>
      <w:b w:val="0"/>
      <w:bCs w:val="0"/>
      <w:i w:val="0"/>
      <w:iCs w:val="0"/>
      <w:smallCaps w:val="0"/>
      <w:strike w:val="0"/>
      <w:spacing w:val="20"/>
      <w:sz w:val="20"/>
      <w:szCs w:val="20"/>
      <w:u w:val="none"/>
    </w:rPr>
  </w:style>
  <w:style w:type="character" w:customStyle="1" w:styleId="511pt0pt">
    <w:name w:val="Основний текст (5) + 11 pt;Інтервал 0 pt"/>
    <w:basedOn w:val="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paragraph" w:customStyle="1" w:styleId="1">
    <w:name w:val="Основний текст1"/>
    <w:basedOn w:val="a"/>
    <w:link w:val="a4"/>
    <w:pPr>
      <w:shd w:val="clear" w:color="auto" w:fill="FFFFFF"/>
      <w:spacing w:after="360" w:line="0" w:lineRule="atLeast"/>
    </w:pPr>
    <w:rPr>
      <w:rFonts w:ascii="Times New Roman" w:eastAsia="Times New Roman" w:hAnsi="Times New Roman" w:cs="Times New Roman"/>
      <w:sz w:val="22"/>
      <w:szCs w:val="22"/>
    </w:rPr>
  </w:style>
  <w:style w:type="paragraph" w:customStyle="1" w:styleId="20">
    <w:name w:val="Основний текст (2)"/>
    <w:basedOn w:val="a"/>
    <w:link w:val="2"/>
    <w:pPr>
      <w:shd w:val="clear" w:color="auto" w:fill="FFFFFF"/>
      <w:spacing w:after="900" w:line="0" w:lineRule="atLeast"/>
    </w:pPr>
    <w:rPr>
      <w:rFonts w:ascii="Franklin Gothic Book" w:eastAsia="Franklin Gothic Book" w:hAnsi="Franklin Gothic Book" w:cs="Franklin Gothic Book"/>
      <w:sz w:val="22"/>
      <w:szCs w:val="2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19"/>
      <w:szCs w:val="19"/>
    </w:rPr>
  </w:style>
  <w:style w:type="paragraph" w:customStyle="1" w:styleId="30">
    <w:name w:val="Основний текст (3)"/>
    <w:basedOn w:val="a"/>
    <w:link w:val="3"/>
    <w:pPr>
      <w:shd w:val="clear" w:color="auto" w:fill="FFFFFF"/>
      <w:spacing w:after="300" w:line="0" w:lineRule="atLeast"/>
      <w:jc w:val="center"/>
    </w:pPr>
    <w:rPr>
      <w:rFonts w:ascii="Arial Narrow" w:eastAsia="Arial Narrow" w:hAnsi="Arial Narrow" w:cs="Arial Narrow"/>
      <w:sz w:val="30"/>
      <w:szCs w:val="30"/>
    </w:rPr>
  </w:style>
  <w:style w:type="paragraph" w:customStyle="1" w:styleId="40">
    <w:name w:val="Основний текст (4)"/>
    <w:basedOn w:val="a"/>
    <w:link w:val="4"/>
    <w:pPr>
      <w:shd w:val="clear" w:color="auto" w:fill="FFFFFF"/>
      <w:spacing w:after="120" w:line="293" w:lineRule="exact"/>
      <w:jc w:val="both"/>
    </w:pPr>
    <w:rPr>
      <w:rFonts w:ascii="Times New Roman" w:eastAsia="Times New Roman" w:hAnsi="Times New Roman" w:cs="Times New Roman"/>
      <w:sz w:val="22"/>
      <w:szCs w:val="22"/>
    </w:rPr>
  </w:style>
  <w:style w:type="paragraph" w:customStyle="1" w:styleId="50">
    <w:name w:val="Основний текст (5)"/>
    <w:basedOn w:val="a"/>
    <w:link w:val="5"/>
    <w:pPr>
      <w:shd w:val="clear" w:color="auto" w:fill="FFFFFF"/>
      <w:spacing w:line="288" w:lineRule="exact"/>
      <w:jc w:val="both"/>
    </w:pPr>
    <w:rPr>
      <w:rFonts w:ascii="Times New Roman" w:eastAsia="Times New Roman" w:hAnsi="Times New Roman" w:cs="Times New Roman"/>
      <w:spacing w:val="20"/>
      <w:sz w:val="20"/>
      <w:szCs w:val="20"/>
    </w:rPr>
  </w:style>
  <w:style w:type="paragraph" w:styleId="a8">
    <w:name w:val="header"/>
    <w:basedOn w:val="a"/>
    <w:link w:val="a9"/>
    <w:uiPriority w:val="99"/>
    <w:unhideWhenUsed/>
    <w:rsid w:val="00356EEA"/>
    <w:pPr>
      <w:tabs>
        <w:tab w:val="center" w:pos="4819"/>
        <w:tab w:val="right" w:pos="9639"/>
      </w:tabs>
    </w:pPr>
  </w:style>
  <w:style w:type="character" w:customStyle="1" w:styleId="a9">
    <w:name w:val="Верхній колонтитул Знак"/>
    <w:basedOn w:val="a0"/>
    <w:link w:val="a8"/>
    <w:uiPriority w:val="99"/>
    <w:rsid w:val="00356EEA"/>
    <w:rPr>
      <w:color w:val="000000"/>
    </w:rPr>
  </w:style>
  <w:style w:type="paragraph" w:styleId="aa">
    <w:name w:val="footer"/>
    <w:basedOn w:val="a"/>
    <w:link w:val="ab"/>
    <w:uiPriority w:val="99"/>
    <w:unhideWhenUsed/>
    <w:rsid w:val="00356EEA"/>
    <w:pPr>
      <w:tabs>
        <w:tab w:val="center" w:pos="4819"/>
        <w:tab w:val="right" w:pos="9639"/>
      </w:tabs>
    </w:pPr>
  </w:style>
  <w:style w:type="character" w:customStyle="1" w:styleId="ab">
    <w:name w:val="Нижній колонтитул Знак"/>
    <w:basedOn w:val="a0"/>
    <w:link w:val="aa"/>
    <w:uiPriority w:val="99"/>
    <w:rsid w:val="00356EEA"/>
    <w:rPr>
      <w:color w:val="000000"/>
    </w:rPr>
  </w:style>
  <w:style w:type="paragraph" w:styleId="ac">
    <w:name w:val="Balloon Text"/>
    <w:basedOn w:val="a"/>
    <w:link w:val="ad"/>
    <w:uiPriority w:val="99"/>
    <w:semiHidden/>
    <w:unhideWhenUsed/>
    <w:rsid w:val="00663F86"/>
    <w:rPr>
      <w:rFonts w:ascii="Segoe UI" w:hAnsi="Segoe UI" w:cs="Segoe UI"/>
      <w:sz w:val="18"/>
      <w:szCs w:val="18"/>
    </w:rPr>
  </w:style>
  <w:style w:type="character" w:customStyle="1" w:styleId="ad">
    <w:name w:val="Текст у виносці Знак"/>
    <w:basedOn w:val="a0"/>
    <w:link w:val="ac"/>
    <w:uiPriority w:val="99"/>
    <w:semiHidden/>
    <w:rsid w:val="00663F86"/>
    <w:rPr>
      <w:rFonts w:ascii="Segoe UI" w:hAnsi="Segoe UI" w:cs="Segoe UI"/>
      <w:color w:val="000000"/>
      <w:sz w:val="18"/>
      <w:szCs w:val="18"/>
    </w:rPr>
  </w:style>
  <w:style w:type="paragraph" w:styleId="ae">
    <w:name w:val="List Paragraph"/>
    <w:basedOn w:val="a"/>
    <w:uiPriority w:val="34"/>
    <w:qFormat/>
    <w:rsid w:val="00ED16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E5FA4-CF21-48AB-9B74-0FAC8FA56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1042</Words>
  <Characters>5941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92</cp:revision>
  <cp:lastPrinted>2023-04-27T07:34:00Z</cp:lastPrinted>
  <dcterms:created xsi:type="dcterms:W3CDTF">2023-04-27T06:23:00Z</dcterms:created>
  <dcterms:modified xsi:type="dcterms:W3CDTF">2023-05-12T12:29:00Z</dcterms:modified>
</cp:coreProperties>
</file>