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6EE" w:rsidRPr="00A845F3" w:rsidRDefault="002F76EE" w:rsidP="002F76EE">
      <w:pPr>
        <w:tabs>
          <w:tab w:val="left" w:pos="10490"/>
        </w:tabs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2F76EE" w:rsidRPr="00A845F3" w:rsidRDefault="002F76EE" w:rsidP="002F76EE">
      <w:pPr>
        <w:spacing w:after="0" w:line="24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45F3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начальника</w:t>
      </w:r>
      <w:r w:rsidRPr="00A845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F76EE" w:rsidRPr="00A845F3" w:rsidRDefault="002F76EE" w:rsidP="002F76EE">
      <w:pPr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обласної військової</w:t>
      </w:r>
      <w:r w:rsidRPr="00A845F3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</w:p>
    <w:p w:rsidR="002F76EE" w:rsidRDefault="00FA5D7C" w:rsidP="002F76EE">
      <w:pPr>
        <w:tabs>
          <w:tab w:val="left" w:pos="10490"/>
        </w:tabs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E2074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F76E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3A403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F76EE">
        <w:rPr>
          <w:rFonts w:ascii="Times New Roman" w:hAnsi="Times New Roman" w:cs="Times New Roman"/>
          <w:sz w:val="28"/>
          <w:szCs w:val="28"/>
          <w:lang w:val="uk-UA"/>
        </w:rPr>
        <w:t xml:space="preserve">.2023 № </w:t>
      </w:r>
      <w:r>
        <w:rPr>
          <w:rFonts w:ascii="Times New Roman" w:hAnsi="Times New Roman" w:cs="Times New Roman"/>
          <w:sz w:val="28"/>
          <w:szCs w:val="28"/>
          <w:lang w:val="uk-UA"/>
        </w:rPr>
        <w:t>148</w:t>
      </w:r>
      <w:bookmarkStart w:id="0" w:name="_GoBack"/>
      <w:bookmarkEnd w:id="0"/>
    </w:p>
    <w:p w:rsidR="002F76EE" w:rsidRDefault="002F76EE" w:rsidP="005E2181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2F76EE" w:rsidRDefault="00B15B22" w:rsidP="002F76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ЗАХОДИ</w:t>
      </w:r>
    </w:p>
    <w:p w:rsidR="005E2181" w:rsidRDefault="00C86715" w:rsidP="00C8671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B15B2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15B22" w:rsidRPr="00B15B22">
        <w:rPr>
          <w:rFonts w:ascii="Times New Roman" w:hAnsi="Times New Roman" w:cs="Times New Roman"/>
          <w:sz w:val="28"/>
        </w:rPr>
        <w:t>щодо</w:t>
      </w:r>
      <w:proofErr w:type="spellEnd"/>
      <w:r w:rsidR="00B15B2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15B22">
        <w:rPr>
          <w:rFonts w:ascii="Times New Roman" w:hAnsi="Times New Roman" w:cs="Times New Roman"/>
          <w:sz w:val="28"/>
        </w:rPr>
        <w:t>забезпечення</w:t>
      </w:r>
      <w:proofErr w:type="spellEnd"/>
      <w:r w:rsidR="00B15B2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15B22">
        <w:rPr>
          <w:rFonts w:ascii="Times New Roman" w:hAnsi="Times New Roman" w:cs="Times New Roman"/>
          <w:sz w:val="28"/>
        </w:rPr>
        <w:t>ви</w:t>
      </w:r>
      <w:r w:rsidR="00B15B22" w:rsidRPr="00B15B22">
        <w:rPr>
          <w:rFonts w:ascii="Times New Roman" w:hAnsi="Times New Roman" w:cs="Times New Roman"/>
          <w:sz w:val="28"/>
        </w:rPr>
        <w:t>конання</w:t>
      </w:r>
      <w:proofErr w:type="spellEnd"/>
      <w:r w:rsidR="0022029F">
        <w:rPr>
          <w:rFonts w:ascii="Times New Roman" w:hAnsi="Times New Roman" w:cs="Times New Roman"/>
          <w:sz w:val="28"/>
          <w:lang w:val="uk-UA"/>
        </w:rPr>
        <w:t xml:space="preserve"> окремих</w:t>
      </w:r>
      <w:r w:rsidR="00B15B22" w:rsidRPr="00B15B2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15B22" w:rsidRPr="00B15B22">
        <w:rPr>
          <w:rFonts w:ascii="Times New Roman" w:hAnsi="Times New Roman" w:cs="Times New Roman"/>
          <w:sz w:val="28"/>
        </w:rPr>
        <w:t>завдань</w:t>
      </w:r>
      <w:proofErr w:type="spellEnd"/>
      <w:r w:rsidR="00B15B22" w:rsidRPr="00B15B22">
        <w:rPr>
          <w:rFonts w:ascii="Times New Roman" w:hAnsi="Times New Roman" w:cs="Times New Roman"/>
          <w:sz w:val="28"/>
        </w:rPr>
        <w:t xml:space="preserve"> </w:t>
      </w:r>
    </w:p>
    <w:p w:rsidR="00414008" w:rsidRPr="00B15B22" w:rsidRDefault="00B15B22" w:rsidP="00C86715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B15B22">
        <w:rPr>
          <w:rFonts w:ascii="Times New Roman" w:hAnsi="Times New Roman" w:cs="Times New Roman"/>
          <w:sz w:val="28"/>
        </w:rPr>
        <w:t xml:space="preserve">з </w:t>
      </w:r>
      <w:proofErr w:type="spellStart"/>
      <w:r w:rsidRPr="00B15B22">
        <w:rPr>
          <w:rFonts w:ascii="Times New Roman" w:hAnsi="Times New Roman" w:cs="Times New Roman"/>
          <w:sz w:val="28"/>
        </w:rPr>
        <w:t>питань</w:t>
      </w:r>
      <w:proofErr w:type="spellEnd"/>
      <w:r w:rsidRPr="00B15B2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15B22">
        <w:rPr>
          <w:rFonts w:ascii="Times New Roman" w:hAnsi="Times New Roman" w:cs="Times New Roman"/>
          <w:sz w:val="28"/>
        </w:rPr>
        <w:t>цивільного</w:t>
      </w:r>
      <w:proofErr w:type="spellEnd"/>
      <w:r w:rsidRPr="00B15B2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15B22">
        <w:rPr>
          <w:rFonts w:ascii="Times New Roman" w:hAnsi="Times New Roman" w:cs="Times New Roman"/>
          <w:sz w:val="28"/>
        </w:rPr>
        <w:t>захисту</w:t>
      </w:r>
      <w:proofErr w:type="spellEnd"/>
    </w:p>
    <w:p w:rsidR="00C86715" w:rsidRPr="00B15B22" w:rsidRDefault="00C86715" w:rsidP="00C8671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9"/>
        <w:gridCol w:w="8084"/>
        <w:gridCol w:w="3640"/>
        <w:gridCol w:w="3021"/>
      </w:tblGrid>
      <w:tr w:rsidR="00324845" w:rsidTr="005E2181">
        <w:tc>
          <w:tcPr>
            <w:tcW w:w="949" w:type="dxa"/>
          </w:tcPr>
          <w:p w:rsidR="00324845" w:rsidRPr="003A4032" w:rsidRDefault="00324845" w:rsidP="003248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40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324845" w:rsidRDefault="00324845" w:rsidP="0032484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A40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8084" w:type="dxa"/>
          </w:tcPr>
          <w:p w:rsidR="00324845" w:rsidRDefault="00324845" w:rsidP="002F76E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A40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3640" w:type="dxa"/>
          </w:tcPr>
          <w:p w:rsidR="00324845" w:rsidRPr="00281051" w:rsidRDefault="00281051" w:rsidP="002F76EE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Відповідальні виконавці</w:t>
            </w:r>
          </w:p>
        </w:tc>
        <w:tc>
          <w:tcPr>
            <w:tcW w:w="3021" w:type="dxa"/>
          </w:tcPr>
          <w:p w:rsidR="00324845" w:rsidRPr="00364DAC" w:rsidRDefault="00364DAC" w:rsidP="002F76EE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Термін виконання</w:t>
            </w:r>
          </w:p>
        </w:tc>
      </w:tr>
      <w:tr w:rsidR="006552C0" w:rsidTr="005E2181">
        <w:tc>
          <w:tcPr>
            <w:tcW w:w="949" w:type="dxa"/>
          </w:tcPr>
          <w:p w:rsidR="006552C0" w:rsidRPr="003A4032" w:rsidRDefault="006552C0" w:rsidP="003248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084" w:type="dxa"/>
          </w:tcPr>
          <w:p w:rsidR="006552C0" w:rsidRPr="003A4032" w:rsidRDefault="006552C0" w:rsidP="002F76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40" w:type="dxa"/>
          </w:tcPr>
          <w:p w:rsidR="006552C0" w:rsidRDefault="006552C0" w:rsidP="002F76EE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</w:tc>
        <w:tc>
          <w:tcPr>
            <w:tcW w:w="3021" w:type="dxa"/>
          </w:tcPr>
          <w:p w:rsidR="006552C0" w:rsidRDefault="006552C0" w:rsidP="002F76EE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4</w:t>
            </w:r>
          </w:p>
        </w:tc>
      </w:tr>
      <w:tr w:rsidR="00324845" w:rsidRPr="00364DAC" w:rsidTr="005E2181">
        <w:tc>
          <w:tcPr>
            <w:tcW w:w="949" w:type="dxa"/>
          </w:tcPr>
          <w:p w:rsidR="00324845" w:rsidRDefault="00324845" w:rsidP="00324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:rsidR="00324845" w:rsidRPr="00C67002" w:rsidRDefault="00324845" w:rsidP="00324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084" w:type="dxa"/>
          </w:tcPr>
          <w:p w:rsidR="00324845" w:rsidRPr="00032662" w:rsidRDefault="00324845" w:rsidP="00324845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Style w:val="fontstyle01"/>
                <w:lang w:val="uk-UA"/>
              </w:rPr>
              <w:t>Р</w:t>
            </w:r>
            <w:proofErr w:type="spellStart"/>
            <w:r>
              <w:rPr>
                <w:rStyle w:val="fontstyle01"/>
              </w:rPr>
              <w:t>озроблення</w:t>
            </w:r>
            <w:proofErr w:type="spellEnd"/>
            <w:r>
              <w:rPr>
                <w:rStyle w:val="fontstyle01"/>
              </w:rPr>
              <w:t xml:space="preserve"> та </w:t>
            </w:r>
            <w:proofErr w:type="spellStart"/>
            <w:r>
              <w:rPr>
                <w:rStyle w:val="fontstyle01"/>
              </w:rPr>
              <w:t>затвердження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положень</w:t>
            </w:r>
            <w:proofErr w:type="spellEnd"/>
            <w:r>
              <w:rPr>
                <w:rStyle w:val="fontstyle01"/>
              </w:rPr>
              <w:t xml:space="preserve"> про ланки </w:t>
            </w:r>
            <w:proofErr w:type="spellStart"/>
            <w:r>
              <w:rPr>
                <w:rStyle w:val="fontstyle01"/>
              </w:rPr>
              <w:t>територіальних</w:t>
            </w:r>
            <w:proofErr w:type="spellEnd"/>
            <w:r>
              <w:rPr>
                <w:rStyle w:val="fontstyle01"/>
                <w:lang w:val="uk-UA"/>
              </w:rPr>
              <w:t xml:space="preserve"> </w:t>
            </w:r>
            <w:proofErr w:type="spellStart"/>
            <w:r>
              <w:rPr>
                <w:rStyle w:val="fontstyle01"/>
              </w:rPr>
              <w:t>підсистем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єдиної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державної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системи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цивільного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захисту</w:t>
            </w:r>
            <w:proofErr w:type="spellEnd"/>
            <w:r>
              <w:rPr>
                <w:rStyle w:val="fontstyle01"/>
              </w:rPr>
              <w:t xml:space="preserve"> у районах та </w:t>
            </w:r>
            <w:proofErr w:type="spellStart"/>
            <w:r>
              <w:rPr>
                <w:rStyle w:val="fontstyle01"/>
              </w:rPr>
              <w:t>їх</w:t>
            </w:r>
            <w:proofErr w:type="spellEnd"/>
            <w:r>
              <w:rPr>
                <w:rStyle w:val="fontstyle01"/>
                <w:lang w:val="uk-UA"/>
              </w:rPr>
              <w:t xml:space="preserve"> </w:t>
            </w:r>
            <w:proofErr w:type="spellStart"/>
            <w:r>
              <w:rPr>
                <w:rStyle w:val="fontstyle01"/>
              </w:rPr>
              <w:t>субланки</w:t>
            </w:r>
            <w:proofErr w:type="spellEnd"/>
            <w:r>
              <w:rPr>
                <w:rStyle w:val="fontstyle01"/>
              </w:rPr>
              <w:t xml:space="preserve"> в </w:t>
            </w:r>
            <w:proofErr w:type="spellStart"/>
            <w:r>
              <w:rPr>
                <w:rStyle w:val="fontstyle01"/>
              </w:rPr>
              <w:t>територіальних</w:t>
            </w:r>
            <w:proofErr w:type="spellEnd"/>
            <w:r>
              <w:rPr>
                <w:rStyle w:val="fontstyle01"/>
              </w:rPr>
              <w:t xml:space="preserve"> г</w:t>
            </w:r>
            <w:r w:rsidR="00032662">
              <w:rPr>
                <w:rStyle w:val="fontstyle01"/>
              </w:rPr>
              <w:t xml:space="preserve">ромадах, </w:t>
            </w:r>
            <w:proofErr w:type="spellStart"/>
            <w:r w:rsidR="00032662">
              <w:rPr>
                <w:rStyle w:val="fontstyle01"/>
              </w:rPr>
              <w:t>утворення</w:t>
            </w:r>
            <w:proofErr w:type="spellEnd"/>
            <w:r w:rsidR="00032662">
              <w:rPr>
                <w:rStyle w:val="fontstyle01"/>
              </w:rPr>
              <w:t xml:space="preserve"> </w:t>
            </w:r>
            <w:proofErr w:type="spellStart"/>
            <w:r w:rsidR="00032662">
              <w:rPr>
                <w:rStyle w:val="fontstyle01"/>
              </w:rPr>
              <w:t>їх</w:t>
            </w:r>
            <w:proofErr w:type="spellEnd"/>
            <w:r w:rsidR="00032662">
              <w:rPr>
                <w:rStyle w:val="fontstyle01"/>
              </w:rPr>
              <w:t xml:space="preserve"> </w:t>
            </w:r>
            <w:proofErr w:type="spellStart"/>
            <w:r w:rsidR="00032662">
              <w:rPr>
                <w:rStyle w:val="fontstyle01"/>
              </w:rPr>
              <w:t>складових</w:t>
            </w:r>
            <w:proofErr w:type="spellEnd"/>
          </w:p>
        </w:tc>
        <w:tc>
          <w:tcPr>
            <w:tcW w:w="3640" w:type="dxa"/>
          </w:tcPr>
          <w:p w:rsidR="00A51528" w:rsidRDefault="00032662" w:rsidP="00324845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р</w:t>
            </w:r>
            <w:r w:rsidR="00A51528" w:rsidRPr="00A51528">
              <w:rPr>
                <w:rFonts w:ascii="Times New Roman" w:hAnsi="Times New Roman" w:cs="Times New Roman"/>
                <w:sz w:val="28"/>
                <w:lang w:val="uk-UA"/>
              </w:rPr>
              <w:t xml:space="preserve">айонні </w:t>
            </w:r>
            <w:r w:rsidR="00A51528">
              <w:rPr>
                <w:rFonts w:ascii="Times New Roman" w:hAnsi="Times New Roman" w:cs="Times New Roman"/>
                <w:sz w:val="28"/>
                <w:lang w:val="uk-UA"/>
              </w:rPr>
              <w:t>військові</w:t>
            </w:r>
            <w:r w:rsidR="00A51528" w:rsidRPr="00A51528">
              <w:rPr>
                <w:rFonts w:ascii="Times New Roman" w:hAnsi="Times New Roman" w:cs="Times New Roman"/>
                <w:sz w:val="28"/>
                <w:lang w:val="uk-UA"/>
              </w:rPr>
              <w:t xml:space="preserve"> адміністрації,</w:t>
            </w:r>
          </w:p>
          <w:p w:rsidR="00324845" w:rsidRPr="00A51528" w:rsidRDefault="00A51528" w:rsidP="00324845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A51528">
              <w:rPr>
                <w:rFonts w:ascii="Times New Roman" w:hAnsi="Times New Roman" w:cs="Times New Roman"/>
                <w:sz w:val="28"/>
                <w:lang w:val="uk-UA"/>
              </w:rPr>
              <w:t xml:space="preserve"> виконкоми сільських, селищних, міських рад</w:t>
            </w:r>
          </w:p>
        </w:tc>
        <w:tc>
          <w:tcPr>
            <w:tcW w:w="3021" w:type="dxa"/>
          </w:tcPr>
          <w:p w:rsidR="00324845" w:rsidRPr="00C67002" w:rsidRDefault="00032662" w:rsidP="00324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364DAC" w:rsidRPr="00364D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 </w:t>
            </w:r>
            <w:r w:rsidR="00364DAC" w:rsidRPr="00364DAC">
              <w:rPr>
                <w:rFonts w:ascii="Times New Roman" w:hAnsi="Times New Roman" w:cs="Times New Roman"/>
                <w:sz w:val="28"/>
              </w:rPr>
              <w:t xml:space="preserve">24 </w:t>
            </w:r>
            <w:proofErr w:type="spellStart"/>
            <w:r w:rsidR="00364DAC" w:rsidRPr="00364DAC">
              <w:rPr>
                <w:rFonts w:ascii="Times New Roman" w:hAnsi="Times New Roman" w:cs="Times New Roman"/>
                <w:sz w:val="28"/>
              </w:rPr>
              <w:t>квітня</w:t>
            </w:r>
            <w:proofErr w:type="spellEnd"/>
            <w:r w:rsidR="00364DAC" w:rsidRPr="00364DAC">
              <w:rPr>
                <w:rFonts w:ascii="Times New Roman" w:hAnsi="Times New Roman" w:cs="Times New Roman"/>
                <w:sz w:val="28"/>
              </w:rPr>
              <w:t xml:space="preserve"> 2023 року</w:t>
            </w:r>
          </w:p>
        </w:tc>
      </w:tr>
      <w:tr w:rsidR="00324845" w:rsidTr="005E2181">
        <w:tc>
          <w:tcPr>
            <w:tcW w:w="949" w:type="dxa"/>
          </w:tcPr>
          <w:p w:rsidR="00324845" w:rsidRDefault="00324845" w:rsidP="00324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084" w:type="dxa"/>
          </w:tcPr>
          <w:p w:rsidR="00324845" w:rsidRPr="00032662" w:rsidRDefault="00324845" w:rsidP="00324845">
            <w:pPr>
              <w:rPr>
                <w:rFonts w:ascii="TimesNewRomanPSMT" w:hAnsi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Style w:val="fontstyle01"/>
                <w:lang w:val="uk-UA"/>
              </w:rPr>
              <w:t>У</w:t>
            </w:r>
            <w:r w:rsidRPr="00CE734E">
              <w:rPr>
                <w:rStyle w:val="fontstyle01"/>
                <w:lang w:val="uk-UA"/>
              </w:rPr>
              <w:t>творення (призначення) у виконавчих органах міських, селищних та сільських рад структурних підрозділів</w:t>
            </w:r>
            <w:r>
              <w:rPr>
                <w:rStyle w:val="fontstyle01"/>
                <w:lang w:val="uk-UA"/>
              </w:rPr>
              <w:t xml:space="preserve"> </w:t>
            </w:r>
            <w:r w:rsidRPr="00CE734E">
              <w:rPr>
                <w:rStyle w:val="fontstyle01"/>
                <w:lang w:val="uk-UA"/>
              </w:rPr>
              <w:t>(посадових осіб</w:t>
            </w:r>
            <w:r w:rsidR="00032662">
              <w:rPr>
                <w:rStyle w:val="fontstyle01"/>
                <w:lang w:val="uk-UA"/>
              </w:rPr>
              <w:t>) із питань цивільного захисту</w:t>
            </w:r>
          </w:p>
        </w:tc>
        <w:tc>
          <w:tcPr>
            <w:tcW w:w="3640" w:type="dxa"/>
          </w:tcPr>
          <w:p w:rsidR="00324845" w:rsidRDefault="00032662" w:rsidP="0032484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в</w:t>
            </w:r>
            <w:r w:rsidR="00A51528" w:rsidRPr="00A51528">
              <w:rPr>
                <w:rFonts w:ascii="Times New Roman" w:hAnsi="Times New Roman" w:cs="Times New Roman"/>
                <w:sz w:val="28"/>
                <w:lang w:val="uk-UA"/>
              </w:rPr>
              <w:t>иконкоми сільських, селищних, міських рад</w:t>
            </w:r>
          </w:p>
        </w:tc>
        <w:tc>
          <w:tcPr>
            <w:tcW w:w="3021" w:type="dxa"/>
          </w:tcPr>
          <w:p w:rsidR="00324845" w:rsidRPr="00C67002" w:rsidRDefault="00032662" w:rsidP="00324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364DAC" w:rsidRPr="00364D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 </w:t>
            </w:r>
            <w:r w:rsidR="00364DAC" w:rsidRPr="00364DAC">
              <w:rPr>
                <w:rFonts w:ascii="Times New Roman" w:hAnsi="Times New Roman" w:cs="Times New Roman"/>
                <w:sz w:val="28"/>
              </w:rPr>
              <w:t xml:space="preserve">24 </w:t>
            </w:r>
            <w:proofErr w:type="spellStart"/>
            <w:r w:rsidR="00364DAC" w:rsidRPr="00364DAC">
              <w:rPr>
                <w:rFonts w:ascii="Times New Roman" w:hAnsi="Times New Roman" w:cs="Times New Roman"/>
                <w:sz w:val="28"/>
              </w:rPr>
              <w:t>квітня</w:t>
            </w:r>
            <w:proofErr w:type="spellEnd"/>
            <w:r w:rsidR="00364DAC" w:rsidRPr="00364DAC">
              <w:rPr>
                <w:rFonts w:ascii="Times New Roman" w:hAnsi="Times New Roman" w:cs="Times New Roman"/>
                <w:sz w:val="28"/>
              </w:rPr>
              <w:t xml:space="preserve"> 2023 року</w:t>
            </w:r>
          </w:p>
        </w:tc>
      </w:tr>
      <w:tr w:rsidR="00324845" w:rsidTr="005E2181">
        <w:tc>
          <w:tcPr>
            <w:tcW w:w="949" w:type="dxa"/>
          </w:tcPr>
          <w:p w:rsidR="00324845" w:rsidRPr="0040740F" w:rsidRDefault="00324845" w:rsidP="00324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084" w:type="dxa"/>
          </w:tcPr>
          <w:p w:rsidR="00281051" w:rsidRPr="00032662" w:rsidRDefault="00324845" w:rsidP="00032662">
            <w:pPr>
              <w:pStyle w:val="a6"/>
              <w:spacing w:before="0"/>
              <w:ind w:left="-57" w:right="-113" w:firstLine="0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Style w:val="fontstyle01"/>
              </w:rPr>
              <w:t xml:space="preserve">Утворення місцевих комісій з питань техногенно-екологічної безпеки та надзвичайних ситуацій міських, селищних, </w:t>
            </w:r>
            <w:r w:rsidR="00032662">
              <w:rPr>
                <w:rStyle w:val="fontstyle01"/>
              </w:rPr>
              <w:t>сільських територіальних громад</w:t>
            </w:r>
          </w:p>
        </w:tc>
        <w:tc>
          <w:tcPr>
            <w:tcW w:w="3640" w:type="dxa"/>
          </w:tcPr>
          <w:p w:rsidR="00324845" w:rsidRDefault="00032662" w:rsidP="0032484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в</w:t>
            </w:r>
            <w:r w:rsidR="00A51528" w:rsidRPr="00A51528">
              <w:rPr>
                <w:rFonts w:ascii="Times New Roman" w:hAnsi="Times New Roman" w:cs="Times New Roman"/>
                <w:sz w:val="28"/>
                <w:lang w:val="uk-UA"/>
              </w:rPr>
              <w:t>иконкоми сільських, селищних, міських рад</w:t>
            </w:r>
          </w:p>
        </w:tc>
        <w:tc>
          <w:tcPr>
            <w:tcW w:w="3021" w:type="dxa"/>
          </w:tcPr>
          <w:p w:rsidR="00324845" w:rsidRPr="0040740F" w:rsidRDefault="00032662" w:rsidP="00324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364DAC" w:rsidRPr="00364D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 </w:t>
            </w:r>
            <w:r w:rsidR="00364DAC" w:rsidRPr="00364DAC">
              <w:rPr>
                <w:rFonts w:ascii="Times New Roman" w:hAnsi="Times New Roman" w:cs="Times New Roman"/>
                <w:sz w:val="28"/>
              </w:rPr>
              <w:t xml:space="preserve">24 </w:t>
            </w:r>
            <w:proofErr w:type="spellStart"/>
            <w:r w:rsidR="00364DAC" w:rsidRPr="00364DAC">
              <w:rPr>
                <w:rFonts w:ascii="Times New Roman" w:hAnsi="Times New Roman" w:cs="Times New Roman"/>
                <w:sz w:val="28"/>
              </w:rPr>
              <w:t>квітня</w:t>
            </w:r>
            <w:proofErr w:type="spellEnd"/>
            <w:r w:rsidR="00364DAC" w:rsidRPr="00364DAC">
              <w:rPr>
                <w:rFonts w:ascii="Times New Roman" w:hAnsi="Times New Roman" w:cs="Times New Roman"/>
                <w:sz w:val="28"/>
              </w:rPr>
              <w:t xml:space="preserve"> 2023 року</w:t>
            </w:r>
          </w:p>
        </w:tc>
      </w:tr>
      <w:tr w:rsidR="00324845" w:rsidRPr="00364DAC" w:rsidTr="005E2181">
        <w:tc>
          <w:tcPr>
            <w:tcW w:w="949" w:type="dxa"/>
          </w:tcPr>
          <w:p w:rsidR="00324845" w:rsidRPr="0040740F" w:rsidRDefault="00324845" w:rsidP="00324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8084" w:type="dxa"/>
          </w:tcPr>
          <w:p w:rsidR="00281051" w:rsidRPr="00032662" w:rsidRDefault="00281051" w:rsidP="00032662">
            <w:pPr>
              <w:pStyle w:val="a6"/>
              <w:spacing w:before="0"/>
              <w:ind w:left="-57" w:right="-113" w:firstLine="0"/>
              <w:rPr>
                <w:rStyle w:val="fontstyle01"/>
                <w:rFonts w:eastAsiaTheme="minorHAnsi" w:cstheme="minorBidi"/>
                <w:lang w:val="ru-RU" w:eastAsia="en-US"/>
              </w:rPr>
            </w:pPr>
            <w:r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eastAsia="en-US"/>
              </w:rPr>
              <w:t>У</w:t>
            </w:r>
            <w:proofErr w:type="spellStart"/>
            <w:r w:rsidRPr="00281051"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>творення</w:t>
            </w:r>
            <w:proofErr w:type="spellEnd"/>
            <w:r w:rsidRPr="00281051"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281051"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>чергових</w:t>
            </w:r>
            <w:proofErr w:type="spellEnd"/>
            <w:r w:rsidRPr="00281051"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 xml:space="preserve"> служб </w:t>
            </w:r>
            <w:proofErr w:type="spellStart"/>
            <w:r w:rsidRPr="00281051"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>райдержадміністрацій</w:t>
            </w:r>
            <w:proofErr w:type="spellEnd"/>
            <w:r w:rsidRPr="00281051"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 xml:space="preserve"> та </w:t>
            </w:r>
            <w:proofErr w:type="spellStart"/>
            <w:r w:rsidRPr="00281051"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>виконавчих</w:t>
            </w:r>
            <w:proofErr w:type="spellEnd"/>
            <w:r w:rsidRPr="00281051"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281051"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>органів</w:t>
            </w:r>
            <w:proofErr w:type="spellEnd"/>
            <w:r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281051"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>м</w:t>
            </w:r>
            <w:r w:rsidR="00032662"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>іських</w:t>
            </w:r>
            <w:proofErr w:type="spellEnd"/>
            <w:r w:rsidR="00032662"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 xml:space="preserve">, </w:t>
            </w:r>
            <w:proofErr w:type="spellStart"/>
            <w:r w:rsidR="00032662"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>селищних</w:t>
            </w:r>
            <w:proofErr w:type="spellEnd"/>
            <w:r w:rsidR="00032662"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 xml:space="preserve">, </w:t>
            </w:r>
            <w:proofErr w:type="spellStart"/>
            <w:r w:rsidR="00032662"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>сільських</w:t>
            </w:r>
            <w:proofErr w:type="spellEnd"/>
            <w:r w:rsidR="00032662"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val="ru-RU" w:eastAsia="en-US"/>
              </w:rPr>
              <w:t xml:space="preserve"> рад</w:t>
            </w:r>
          </w:p>
        </w:tc>
        <w:tc>
          <w:tcPr>
            <w:tcW w:w="3640" w:type="dxa"/>
          </w:tcPr>
          <w:p w:rsidR="00A51528" w:rsidRDefault="00032662" w:rsidP="00A51528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р</w:t>
            </w:r>
            <w:r w:rsidR="00A51528" w:rsidRPr="00A51528">
              <w:rPr>
                <w:rFonts w:ascii="Times New Roman" w:hAnsi="Times New Roman" w:cs="Times New Roman"/>
                <w:sz w:val="28"/>
                <w:lang w:val="uk-UA"/>
              </w:rPr>
              <w:t xml:space="preserve">айонні </w:t>
            </w:r>
            <w:r w:rsidR="00A51528">
              <w:rPr>
                <w:rFonts w:ascii="Times New Roman" w:hAnsi="Times New Roman" w:cs="Times New Roman"/>
                <w:sz w:val="28"/>
                <w:lang w:val="uk-UA"/>
              </w:rPr>
              <w:t>військові</w:t>
            </w:r>
            <w:r w:rsidR="00A51528" w:rsidRPr="00A51528">
              <w:rPr>
                <w:rFonts w:ascii="Times New Roman" w:hAnsi="Times New Roman" w:cs="Times New Roman"/>
                <w:sz w:val="28"/>
                <w:lang w:val="uk-UA"/>
              </w:rPr>
              <w:t xml:space="preserve"> адміністрації,</w:t>
            </w:r>
          </w:p>
          <w:p w:rsidR="00324845" w:rsidRPr="00364DAC" w:rsidRDefault="00A51528" w:rsidP="00A51528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A51528">
              <w:rPr>
                <w:rFonts w:ascii="Times New Roman" w:hAnsi="Times New Roman" w:cs="Times New Roman"/>
                <w:sz w:val="28"/>
                <w:lang w:val="uk-UA"/>
              </w:rPr>
              <w:t xml:space="preserve"> виконкоми сільських, селищних, міських рад</w:t>
            </w:r>
          </w:p>
        </w:tc>
        <w:tc>
          <w:tcPr>
            <w:tcW w:w="3021" w:type="dxa"/>
          </w:tcPr>
          <w:p w:rsidR="00032662" w:rsidRDefault="00032662" w:rsidP="00364DA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364DAC" w:rsidRPr="00364D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 </w:t>
            </w:r>
            <w:r w:rsidR="00364D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01 </w:t>
            </w:r>
            <w:proofErr w:type="spellStart"/>
            <w:r w:rsidR="00364D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вересн</w:t>
            </w:r>
            <w:proofErr w:type="spellEnd"/>
            <w:r w:rsidR="00364DAC" w:rsidRPr="00364DAC">
              <w:rPr>
                <w:rFonts w:ascii="Times New Roman" w:hAnsi="Times New Roman" w:cs="Times New Roman"/>
                <w:sz w:val="28"/>
              </w:rPr>
              <w:t xml:space="preserve">я </w:t>
            </w:r>
          </w:p>
          <w:p w:rsidR="00324845" w:rsidRDefault="00364DAC" w:rsidP="00364D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4DAC">
              <w:rPr>
                <w:rFonts w:ascii="Times New Roman" w:hAnsi="Times New Roman" w:cs="Times New Roman"/>
                <w:sz w:val="28"/>
              </w:rPr>
              <w:t>2023 року</w:t>
            </w:r>
          </w:p>
        </w:tc>
      </w:tr>
    </w:tbl>
    <w:p w:rsidR="005E2181" w:rsidRDefault="005E2181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49"/>
        <w:gridCol w:w="8084"/>
        <w:gridCol w:w="3640"/>
        <w:gridCol w:w="3021"/>
      </w:tblGrid>
      <w:tr w:rsidR="005E2181" w:rsidRPr="00364DAC" w:rsidTr="005E2181">
        <w:tc>
          <w:tcPr>
            <w:tcW w:w="949" w:type="dxa"/>
          </w:tcPr>
          <w:p w:rsidR="005E2181" w:rsidRDefault="005E2181" w:rsidP="00324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8084" w:type="dxa"/>
          </w:tcPr>
          <w:p w:rsidR="005E2181" w:rsidRDefault="005E2181" w:rsidP="005E2181">
            <w:pPr>
              <w:pStyle w:val="a6"/>
              <w:spacing w:before="0"/>
              <w:ind w:left="-57" w:right="-113" w:firstLine="0"/>
              <w:jc w:val="center"/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NewRomanPSMT" w:eastAsiaTheme="minorHAnsi" w:hAnsi="TimesNewRomanPSMT" w:cstheme="minorBid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640" w:type="dxa"/>
          </w:tcPr>
          <w:p w:rsidR="005E2181" w:rsidRDefault="005E2181" w:rsidP="00A51528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</w:tc>
        <w:tc>
          <w:tcPr>
            <w:tcW w:w="3021" w:type="dxa"/>
          </w:tcPr>
          <w:p w:rsidR="005E2181" w:rsidRDefault="005E2181" w:rsidP="00364D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324845" w:rsidRPr="00364DAC" w:rsidTr="005E2181">
        <w:tc>
          <w:tcPr>
            <w:tcW w:w="949" w:type="dxa"/>
          </w:tcPr>
          <w:p w:rsidR="00324845" w:rsidRPr="0040740F" w:rsidRDefault="00324845" w:rsidP="00324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084" w:type="dxa"/>
          </w:tcPr>
          <w:p w:rsidR="00A51528" w:rsidRPr="00032662" w:rsidRDefault="00324845" w:rsidP="00324845">
            <w:pPr>
              <w:ind w:right="-113"/>
              <w:rPr>
                <w:rFonts w:ascii="TimesNewRomanPSMT" w:hAnsi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Style w:val="fontstyle01"/>
                <w:lang w:val="uk-UA"/>
              </w:rPr>
              <w:t>У</w:t>
            </w:r>
            <w:proofErr w:type="spellStart"/>
            <w:r>
              <w:rPr>
                <w:rStyle w:val="fontstyle01"/>
              </w:rPr>
              <w:t>творення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територіальних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формувань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цивільного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захисту</w:t>
            </w:r>
            <w:proofErr w:type="spellEnd"/>
            <w:r>
              <w:rPr>
                <w:rStyle w:val="fontstyle01"/>
              </w:rPr>
              <w:t xml:space="preserve"> на </w:t>
            </w:r>
            <w:proofErr w:type="spellStart"/>
            <w:r>
              <w:rPr>
                <w:rStyle w:val="fontstyle01"/>
              </w:rPr>
              <w:t>території</w:t>
            </w:r>
            <w:proofErr w:type="spellEnd"/>
            <w:r>
              <w:rPr>
                <w:rStyle w:val="fontstyle01"/>
                <w:lang w:val="uk-UA"/>
              </w:rPr>
              <w:t xml:space="preserve"> </w:t>
            </w:r>
            <w:proofErr w:type="spellStart"/>
            <w:r>
              <w:rPr>
                <w:rStyle w:val="fontstyle01"/>
              </w:rPr>
              <w:t>міських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селищних</w:t>
            </w:r>
            <w:proofErr w:type="spellEnd"/>
            <w:r>
              <w:rPr>
                <w:rStyle w:val="fontstyle01"/>
              </w:rPr>
              <w:t xml:space="preserve"> та </w:t>
            </w:r>
            <w:proofErr w:type="spellStart"/>
            <w:r>
              <w:rPr>
                <w:rStyle w:val="fontstyle01"/>
              </w:rPr>
              <w:t>сільських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територіальних</w:t>
            </w:r>
            <w:proofErr w:type="spellEnd"/>
            <w:r>
              <w:rPr>
                <w:rStyle w:val="fontstyle01"/>
              </w:rPr>
              <w:t xml:space="preserve"> громад, </w:t>
            </w:r>
            <w:proofErr w:type="spellStart"/>
            <w:r>
              <w:rPr>
                <w:rStyle w:val="fontstyle01"/>
              </w:rPr>
              <w:t>включення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їх</w:t>
            </w:r>
            <w:proofErr w:type="spellEnd"/>
            <w:r>
              <w:rPr>
                <w:rStyle w:val="fontstyle01"/>
              </w:rPr>
              <w:t xml:space="preserve"> до</w:t>
            </w:r>
            <w:r>
              <w:rPr>
                <w:rStyle w:val="fontstyle01"/>
                <w:lang w:val="uk-UA"/>
              </w:rPr>
              <w:t xml:space="preserve"> </w:t>
            </w:r>
            <w:proofErr w:type="spellStart"/>
            <w:r>
              <w:rPr>
                <w:rStyle w:val="fontstyle01"/>
              </w:rPr>
              <w:t>відповідних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розрахунків</w:t>
            </w:r>
            <w:proofErr w:type="spellEnd"/>
            <w:r>
              <w:rPr>
                <w:rStyle w:val="fontstyle01"/>
              </w:rPr>
              <w:t xml:space="preserve"> сил </w:t>
            </w:r>
            <w:proofErr w:type="spellStart"/>
            <w:r>
              <w:rPr>
                <w:rStyle w:val="fontstyle01"/>
              </w:rPr>
              <w:t>цивільного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захисту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планувальних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документів</w:t>
            </w:r>
            <w:proofErr w:type="spellEnd"/>
            <w:r>
              <w:rPr>
                <w:rStyle w:val="fontstyle01"/>
              </w:rPr>
              <w:t xml:space="preserve"> у</w:t>
            </w:r>
            <w:r>
              <w:rPr>
                <w:rStyle w:val="fontstyle01"/>
                <w:lang w:val="uk-UA"/>
              </w:rPr>
              <w:t xml:space="preserve"> </w:t>
            </w:r>
            <w:proofErr w:type="spellStart"/>
            <w:r>
              <w:rPr>
                <w:rStyle w:val="fontstyle01"/>
              </w:rPr>
              <w:t>сфері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цивільного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захисту</w:t>
            </w:r>
            <w:proofErr w:type="spellEnd"/>
          </w:p>
        </w:tc>
        <w:tc>
          <w:tcPr>
            <w:tcW w:w="3640" w:type="dxa"/>
          </w:tcPr>
          <w:p w:rsidR="00A51528" w:rsidRDefault="00032662" w:rsidP="00A51528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р</w:t>
            </w:r>
            <w:r w:rsidR="00A51528" w:rsidRPr="00A51528">
              <w:rPr>
                <w:rFonts w:ascii="Times New Roman" w:hAnsi="Times New Roman" w:cs="Times New Roman"/>
                <w:sz w:val="28"/>
                <w:lang w:val="uk-UA"/>
              </w:rPr>
              <w:t xml:space="preserve">айонні </w:t>
            </w:r>
            <w:r w:rsidR="00A51528">
              <w:rPr>
                <w:rFonts w:ascii="Times New Roman" w:hAnsi="Times New Roman" w:cs="Times New Roman"/>
                <w:sz w:val="28"/>
                <w:lang w:val="uk-UA"/>
              </w:rPr>
              <w:t>військові</w:t>
            </w:r>
            <w:r w:rsidR="00A51528" w:rsidRPr="00A51528">
              <w:rPr>
                <w:rFonts w:ascii="Times New Roman" w:hAnsi="Times New Roman" w:cs="Times New Roman"/>
                <w:sz w:val="28"/>
                <w:lang w:val="uk-UA"/>
              </w:rPr>
              <w:t xml:space="preserve"> адміністрації,</w:t>
            </w:r>
          </w:p>
          <w:p w:rsidR="00324845" w:rsidRPr="00364DAC" w:rsidRDefault="00A51528" w:rsidP="00A51528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A51528">
              <w:rPr>
                <w:rFonts w:ascii="Times New Roman" w:hAnsi="Times New Roman" w:cs="Times New Roman"/>
                <w:sz w:val="28"/>
                <w:lang w:val="uk-UA"/>
              </w:rPr>
              <w:t xml:space="preserve"> виконкоми сільських, селищних, міських рад</w:t>
            </w:r>
          </w:p>
        </w:tc>
        <w:tc>
          <w:tcPr>
            <w:tcW w:w="3021" w:type="dxa"/>
          </w:tcPr>
          <w:p w:rsidR="00324845" w:rsidRPr="00364DAC" w:rsidRDefault="00032662" w:rsidP="00324845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364DAC" w:rsidRPr="00364D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 </w:t>
            </w:r>
            <w:r w:rsidR="00364DAC" w:rsidRPr="00364DAC">
              <w:rPr>
                <w:rFonts w:ascii="Times New Roman" w:hAnsi="Times New Roman" w:cs="Times New Roman"/>
                <w:sz w:val="28"/>
              </w:rPr>
              <w:t xml:space="preserve">24 </w:t>
            </w:r>
            <w:proofErr w:type="spellStart"/>
            <w:r w:rsidR="00364DAC" w:rsidRPr="00364DAC">
              <w:rPr>
                <w:rFonts w:ascii="Times New Roman" w:hAnsi="Times New Roman" w:cs="Times New Roman"/>
                <w:sz w:val="28"/>
              </w:rPr>
              <w:t>квітня</w:t>
            </w:r>
            <w:proofErr w:type="spellEnd"/>
            <w:r w:rsidR="00364DAC" w:rsidRPr="00364DAC">
              <w:rPr>
                <w:rFonts w:ascii="Times New Roman" w:hAnsi="Times New Roman" w:cs="Times New Roman"/>
                <w:sz w:val="28"/>
              </w:rPr>
              <w:t xml:space="preserve"> 2023 року</w:t>
            </w:r>
          </w:p>
        </w:tc>
      </w:tr>
      <w:tr w:rsidR="00324845" w:rsidRPr="00364DAC" w:rsidTr="005E2181">
        <w:tc>
          <w:tcPr>
            <w:tcW w:w="949" w:type="dxa"/>
          </w:tcPr>
          <w:p w:rsidR="00324845" w:rsidRPr="0040740F" w:rsidRDefault="00324845" w:rsidP="00324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084" w:type="dxa"/>
          </w:tcPr>
          <w:p w:rsidR="00324845" w:rsidRPr="00324845" w:rsidRDefault="00324845" w:rsidP="003248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845">
              <w:rPr>
                <w:rStyle w:val="fontstyle01"/>
                <w:color w:val="auto"/>
                <w:lang w:val="uk-UA"/>
              </w:rPr>
              <w:t>Визначення переліку, обсягів матеріальних і культурних цінностей, які перебувають у віданні або власності органів державної влади, суб’єктами господарювання та чер</w:t>
            </w:r>
            <w:r w:rsidR="00032662">
              <w:rPr>
                <w:rStyle w:val="fontstyle01"/>
                <w:color w:val="auto"/>
                <w:lang w:val="uk-UA"/>
              </w:rPr>
              <w:t>говості проведення їх евакуації</w:t>
            </w:r>
          </w:p>
        </w:tc>
        <w:tc>
          <w:tcPr>
            <w:tcW w:w="3640" w:type="dxa"/>
          </w:tcPr>
          <w:p w:rsidR="00A51528" w:rsidRPr="00324845" w:rsidRDefault="00032662" w:rsidP="00364DAC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р</w:t>
            </w:r>
            <w:r w:rsidR="00A51528" w:rsidRPr="00A51528">
              <w:rPr>
                <w:rFonts w:ascii="Times New Roman" w:hAnsi="Times New Roman" w:cs="Times New Roman"/>
                <w:sz w:val="28"/>
                <w:lang w:val="uk-UA"/>
              </w:rPr>
              <w:t xml:space="preserve">айонні </w:t>
            </w:r>
            <w:r w:rsidR="00A51528">
              <w:rPr>
                <w:rFonts w:ascii="Times New Roman" w:hAnsi="Times New Roman" w:cs="Times New Roman"/>
                <w:sz w:val="28"/>
                <w:lang w:val="uk-UA"/>
              </w:rPr>
              <w:t>військові</w:t>
            </w:r>
            <w:r w:rsidR="00364DAC">
              <w:rPr>
                <w:rFonts w:ascii="Times New Roman" w:hAnsi="Times New Roman" w:cs="Times New Roman"/>
                <w:sz w:val="28"/>
                <w:lang w:val="uk-UA"/>
              </w:rPr>
              <w:t xml:space="preserve"> адміністрації </w:t>
            </w:r>
          </w:p>
        </w:tc>
        <w:tc>
          <w:tcPr>
            <w:tcW w:w="3021" w:type="dxa"/>
          </w:tcPr>
          <w:p w:rsidR="00324845" w:rsidRPr="00324845" w:rsidRDefault="00032662" w:rsidP="00324845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364DAC" w:rsidRPr="00364D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 </w:t>
            </w:r>
            <w:r w:rsidR="00364DAC" w:rsidRPr="00364DAC">
              <w:rPr>
                <w:rFonts w:ascii="Times New Roman" w:hAnsi="Times New Roman" w:cs="Times New Roman"/>
                <w:sz w:val="28"/>
              </w:rPr>
              <w:t xml:space="preserve">24 </w:t>
            </w:r>
            <w:proofErr w:type="spellStart"/>
            <w:r w:rsidR="00364DAC" w:rsidRPr="00364DAC">
              <w:rPr>
                <w:rFonts w:ascii="Times New Roman" w:hAnsi="Times New Roman" w:cs="Times New Roman"/>
                <w:sz w:val="28"/>
              </w:rPr>
              <w:t>квітня</w:t>
            </w:r>
            <w:proofErr w:type="spellEnd"/>
            <w:r w:rsidR="00364DAC" w:rsidRPr="00364DAC">
              <w:rPr>
                <w:rFonts w:ascii="Times New Roman" w:hAnsi="Times New Roman" w:cs="Times New Roman"/>
                <w:sz w:val="28"/>
              </w:rPr>
              <w:t xml:space="preserve"> 2023 року</w:t>
            </w:r>
          </w:p>
        </w:tc>
      </w:tr>
      <w:tr w:rsidR="00324845" w:rsidRPr="00364DAC" w:rsidTr="005E2181">
        <w:tc>
          <w:tcPr>
            <w:tcW w:w="949" w:type="dxa"/>
          </w:tcPr>
          <w:p w:rsidR="00324845" w:rsidRPr="0040740F" w:rsidRDefault="00324845" w:rsidP="00324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084" w:type="dxa"/>
          </w:tcPr>
          <w:p w:rsidR="00324845" w:rsidRPr="0040740F" w:rsidRDefault="00324845" w:rsidP="003248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fontstyle01"/>
                <w:lang w:val="uk-UA"/>
              </w:rPr>
              <w:t>Р</w:t>
            </w:r>
            <w:proofErr w:type="spellStart"/>
            <w:r>
              <w:rPr>
                <w:rStyle w:val="fontstyle01"/>
              </w:rPr>
              <w:t>озроблення</w:t>
            </w:r>
            <w:proofErr w:type="spellEnd"/>
            <w:r>
              <w:rPr>
                <w:rStyle w:val="fontstyle01"/>
              </w:rPr>
              <w:t xml:space="preserve"> плану </w:t>
            </w:r>
            <w:proofErr w:type="spellStart"/>
            <w:r>
              <w:rPr>
                <w:rStyle w:val="fontstyle01"/>
              </w:rPr>
              <w:t>проведення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заходів</w:t>
            </w:r>
            <w:proofErr w:type="spellEnd"/>
            <w:r>
              <w:rPr>
                <w:rStyle w:val="fontstyle01"/>
              </w:rPr>
              <w:t xml:space="preserve"> з </w:t>
            </w:r>
            <w:proofErr w:type="spellStart"/>
            <w:r>
              <w:rPr>
                <w:rStyle w:val="fontstyle01"/>
              </w:rPr>
              <w:t>евакуації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населення</w:t>
            </w:r>
            <w:proofErr w:type="spellEnd"/>
            <w:r>
              <w:rPr>
                <w:rStyle w:val="fontstyle01"/>
              </w:rPr>
              <w:t xml:space="preserve"> (</w:t>
            </w:r>
            <w:proofErr w:type="spellStart"/>
            <w:r>
              <w:rPr>
                <w:rStyle w:val="fontstyle01"/>
              </w:rPr>
              <w:t>працівників</w:t>
            </w:r>
            <w:proofErr w:type="spellEnd"/>
            <w:r>
              <w:rPr>
                <w:rStyle w:val="fontstyle01"/>
              </w:rPr>
              <w:t>),</w:t>
            </w:r>
            <w:r>
              <w:rPr>
                <w:rStyle w:val="fontstyle01"/>
                <w:lang w:val="uk-UA"/>
              </w:rPr>
              <w:t xml:space="preserve"> </w:t>
            </w:r>
            <w:proofErr w:type="spellStart"/>
            <w:r>
              <w:rPr>
                <w:rStyle w:val="fontstyle01"/>
              </w:rPr>
              <w:t>матеріальних</w:t>
            </w:r>
            <w:proofErr w:type="spellEnd"/>
            <w:r>
              <w:rPr>
                <w:rStyle w:val="fontstyle01"/>
              </w:rPr>
              <w:t xml:space="preserve"> і </w:t>
            </w:r>
            <w:proofErr w:type="spellStart"/>
            <w:r>
              <w:rPr>
                <w:rStyle w:val="fontstyle01"/>
              </w:rPr>
              <w:t>культурних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цінностей</w:t>
            </w:r>
            <w:proofErr w:type="spellEnd"/>
            <w:r>
              <w:rPr>
                <w:rStyle w:val="fontstyle01"/>
              </w:rPr>
              <w:t xml:space="preserve"> у </w:t>
            </w:r>
            <w:proofErr w:type="spellStart"/>
            <w:r>
              <w:rPr>
                <w:rStyle w:val="fontstyle01"/>
              </w:rPr>
              <w:t>разі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загрози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виникнення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або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виникнення</w:t>
            </w:r>
            <w:proofErr w:type="spellEnd"/>
            <w:r>
              <w:rPr>
                <w:rStyle w:val="fontstyle01"/>
                <w:lang w:val="uk-UA"/>
              </w:rPr>
              <w:t xml:space="preserve"> </w:t>
            </w:r>
            <w:proofErr w:type="spellStart"/>
            <w:r w:rsidR="00032662">
              <w:rPr>
                <w:rStyle w:val="fontstyle01"/>
              </w:rPr>
              <w:t>надзвичайних</w:t>
            </w:r>
            <w:proofErr w:type="spellEnd"/>
            <w:r w:rsidR="00032662">
              <w:rPr>
                <w:rStyle w:val="fontstyle01"/>
              </w:rPr>
              <w:t xml:space="preserve"> </w:t>
            </w:r>
            <w:proofErr w:type="spellStart"/>
            <w:r w:rsidR="00032662">
              <w:rPr>
                <w:rStyle w:val="fontstyle01"/>
              </w:rPr>
              <w:t>ситуацій</w:t>
            </w:r>
            <w:proofErr w:type="spellEnd"/>
          </w:p>
        </w:tc>
        <w:tc>
          <w:tcPr>
            <w:tcW w:w="3640" w:type="dxa"/>
          </w:tcPr>
          <w:p w:rsidR="00A51528" w:rsidRDefault="00032662" w:rsidP="00A51528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р</w:t>
            </w:r>
            <w:r w:rsidR="00A51528" w:rsidRPr="00A51528">
              <w:rPr>
                <w:rFonts w:ascii="Times New Roman" w:hAnsi="Times New Roman" w:cs="Times New Roman"/>
                <w:sz w:val="28"/>
                <w:lang w:val="uk-UA"/>
              </w:rPr>
              <w:t xml:space="preserve">айонні </w:t>
            </w:r>
            <w:r w:rsidR="00A51528">
              <w:rPr>
                <w:rFonts w:ascii="Times New Roman" w:hAnsi="Times New Roman" w:cs="Times New Roman"/>
                <w:sz w:val="28"/>
                <w:lang w:val="uk-UA"/>
              </w:rPr>
              <w:t>військові</w:t>
            </w:r>
            <w:r w:rsidR="00A51528" w:rsidRPr="00A51528">
              <w:rPr>
                <w:rFonts w:ascii="Times New Roman" w:hAnsi="Times New Roman" w:cs="Times New Roman"/>
                <w:sz w:val="28"/>
                <w:lang w:val="uk-UA"/>
              </w:rPr>
              <w:t xml:space="preserve"> адміністрації,</w:t>
            </w:r>
          </w:p>
          <w:p w:rsidR="00A51528" w:rsidRPr="00364DAC" w:rsidRDefault="00A51528" w:rsidP="00032662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A51528">
              <w:rPr>
                <w:rFonts w:ascii="Times New Roman" w:hAnsi="Times New Roman" w:cs="Times New Roman"/>
                <w:sz w:val="28"/>
                <w:lang w:val="uk-UA"/>
              </w:rPr>
              <w:t xml:space="preserve"> виконкоми сільських, селищних, міських рад</w:t>
            </w:r>
          </w:p>
        </w:tc>
        <w:tc>
          <w:tcPr>
            <w:tcW w:w="3021" w:type="dxa"/>
          </w:tcPr>
          <w:p w:rsidR="00324845" w:rsidRPr="00364DAC" w:rsidRDefault="00032662" w:rsidP="00324845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="00364DAC">
              <w:rPr>
                <w:rFonts w:ascii="Times New Roman" w:hAnsi="Times New Roman" w:cs="Times New Roman"/>
                <w:sz w:val="28"/>
                <w:lang w:val="uk-UA"/>
              </w:rPr>
              <w:t xml:space="preserve"> терміни, визначені нормативно-правовими актами</w:t>
            </w:r>
          </w:p>
        </w:tc>
      </w:tr>
      <w:tr w:rsidR="00324845" w:rsidRPr="00364DAC" w:rsidTr="005E2181">
        <w:tc>
          <w:tcPr>
            <w:tcW w:w="949" w:type="dxa"/>
          </w:tcPr>
          <w:p w:rsidR="00324845" w:rsidRPr="0040740F" w:rsidRDefault="00324845" w:rsidP="00324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8084" w:type="dxa"/>
          </w:tcPr>
          <w:p w:rsidR="00324845" w:rsidRPr="00032662" w:rsidRDefault="00324845" w:rsidP="00324845">
            <w:pPr>
              <w:rPr>
                <w:rFonts w:ascii="TimesNewRomanPSMT" w:hAnsi="TimesNewRomanPSMT"/>
                <w:color w:val="000000"/>
                <w:sz w:val="28"/>
                <w:szCs w:val="28"/>
                <w:lang w:val="uk-UA"/>
              </w:rPr>
            </w:pPr>
            <w:r>
              <w:rPr>
                <w:rStyle w:val="fontstyle01"/>
                <w:lang w:val="uk-UA"/>
              </w:rPr>
              <w:t>О</w:t>
            </w:r>
            <w:r w:rsidRPr="00CE734E">
              <w:rPr>
                <w:rStyle w:val="fontstyle01"/>
                <w:lang w:val="uk-UA"/>
              </w:rPr>
              <w:t>рганізаці</w:t>
            </w:r>
            <w:r>
              <w:rPr>
                <w:rStyle w:val="fontstyle01"/>
                <w:lang w:val="uk-UA"/>
              </w:rPr>
              <w:t>я</w:t>
            </w:r>
            <w:r w:rsidRPr="00CE734E">
              <w:rPr>
                <w:rStyle w:val="fontstyle01"/>
                <w:lang w:val="uk-UA"/>
              </w:rPr>
              <w:t xml:space="preserve"> роботи із розроблення планів цивільного захисту на особливий</w:t>
            </w:r>
            <w:r>
              <w:rPr>
                <w:rStyle w:val="fontstyle01"/>
                <w:lang w:val="uk-UA"/>
              </w:rPr>
              <w:t xml:space="preserve"> </w:t>
            </w:r>
            <w:r w:rsidRPr="00CE734E">
              <w:rPr>
                <w:rStyle w:val="fontstyle01"/>
                <w:lang w:val="uk-UA"/>
              </w:rPr>
              <w:t>період, планів реагування на надзвичайні ситуації територій відповідних</w:t>
            </w:r>
            <w:r>
              <w:rPr>
                <w:rStyle w:val="fontstyle01"/>
                <w:lang w:val="uk-UA"/>
              </w:rPr>
              <w:t xml:space="preserve"> </w:t>
            </w:r>
            <w:r w:rsidRPr="00CE734E">
              <w:rPr>
                <w:rStyle w:val="fontstyle01"/>
                <w:lang w:val="uk-UA"/>
              </w:rPr>
              <w:t>територіальних громад та планів основних заходів цивільного захисту</w:t>
            </w:r>
            <w:r>
              <w:rPr>
                <w:rStyle w:val="fontstyle01"/>
                <w:lang w:val="uk-UA"/>
              </w:rPr>
              <w:t xml:space="preserve"> </w:t>
            </w:r>
            <w:r w:rsidRPr="00CE734E">
              <w:rPr>
                <w:rStyle w:val="fontstyle01"/>
                <w:lang w:val="uk-UA"/>
              </w:rPr>
              <w:t>виконавчого органу міської селищної, сільської ради на рік</w:t>
            </w:r>
          </w:p>
        </w:tc>
        <w:tc>
          <w:tcPr>
            <w:tcW w:w="3640" w:type="dxa"/>
          </w:tcPr>
          <w:p w:rsidR="00A51528" w:rsidRDefault="00032662" w:rsidP="00A51528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р</w:t>
            </w:r>
            <w:r w:rsidR="00A51528" w:rsidRPr="00A51528">
              <w:rPr>
                <w:rFonts w:ascii="Times New Roman" w:hAnsi="Times New Roman" w:cs="Times New Roman"/>
                <w:sz w:val="28"/>
                <w:lang w:val="uk-UA"/>
              </w:rPr>
              <w:t xml:space="preserve">айонні </w:t>
            </w:r>
            <w:r w:rsidR="00A51528">
              <w:rPr>
                <w:rFonts w:ascii="Times New Roman" w:hAnsi="Times New Roman" w:cs="Times New Roman"/>
                <w:sz w:val="28"/>
                <w:lang w:val="uk-UA"/>
              </w:rPr>
              <w:t>військові</w:t>
            </w:r>
            <w:r w:rsidR="00A51528" w:rsidRPr="00A51528">
              <w:rPr>
                <w:rFonts w:ascii="Times New Roman" w:hAnsi="Times New Roman" w:cs="Times New Roman"/>
                <w:sz w:val="28"/>
                <w:lang w:val="uk-UA"/>
              </w:rPr>
              <w:t xml:space="preserve"> адміністрації,</w:t>
            </w:r>
          </w:p>
          <w:p w:rsidR="00324845" w:rsidRPr="00324845" w:rsidRDefault="00A51528" w:rsidP="00A51528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A51528">
              <w:rPr>
                <w:rFonts w:ascii="Times New Roman" w:hAnsi="Times New Roman" w:cs="Times New Roman"/>
                <w:sz w:val="28"/>
                <w:lang w:val="uk-UA"/>
              </w:rPr>
              <w:t xml:space="preserve"> виконкоми сільських, селищних, міських рад</w:t>
            </w:r>
          </w:p>
        </w:tc>
        <w:tc>
          <w:tcPr>
            <w:tcW w:w="3021" w:type="dxa"/>
          </w:tcPr>
          <w:p w:rsidR="00324845" w:rsidRPr="00324845" w:rsidRDefault="00032662" w:rsidP="00324845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у</w:t>
            </w:r>
            <w:r w:rsidR="00364DAC">
              <w:rPr>
                <w:rFonts w:ascii="Times New Roman" w:hAnsi="Times New Roman" w:cs="Times New Roman"/>
                <w:sz w:val="28"/>
                <w:lang w:val="uk-UA"/>
              </w:rPr>
              <w:t xml:space="preserve"> терміни, визначені нормативно-правовими актами</w:t>
            </w:r>
          </w:p>
        </w:tc>
      </w:tr>
    </w:tbl>
    <w:p w:rsidR="00324845" w:rsidRPr="00324845" w:rsidRDefault="00324845" w:rsidP="002F76EE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856F5D" w:rsidRPr="00A845F3" w:rsidRDefault="00B51F44" w:rsidP="00B51F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</w:t>
      </w:r>
    </w:p>
    <w:sectPr w:rsidR="00856F5D" w:rsidRPr="00A845F3" w:rsidSect="002F76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069" w:rsidRDefault="00311069" w:rsidP="0084623C">
      <w:pPr>
        <w:spacing w:after="0" w:line="240" w:lineRule="auto"/>
      </w:pPr>
      <w:r>
        <w:separator/>
      </w:r>
    </w:p>
  </w:endnote>
  <w:endnote w:type="continuationSeparator" w:id="0">
    <w:p w:rsidR="00311069" w:rsidRDefault="00311069" w:rsidP="00846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FA0" w:rsidRDefault="00154FA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FA0" w:rsidRDefault="00154FA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FA0" w:rsidRDefault="00154FA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069" w:rsidRDefault="00311069" w:rsidP="0084623C">
      <w:pPr>
        <w:spacing w:after="0" w:line="240" w:lineRule="auto"/>
      </w:pPr>
      <w:r>
        <w:separator/>
      </w:r>
    </w:p>
  </w:footnote>
  <w:footnote w:type="continuationSeparator" w:id="0">
    <w:p w:rsidR="00311069" w:rsidRDefault="00311069" w:rsidP="00846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FA0" w:rsidRDefault="00154FA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7683358"/>
      <w:docPartObj>
        <w:docPartGallery w:val="Page Numbers (Top of Page)"/>
        <w:docPartUnique/>
      </w:docPartObj>
    </w:sdtPr>
    <w:sdtEndPr>
      <w:rPr>
        <w:noProof/>
      </w:rPr>
    </w:sdtEndPr>
    <w:sdtContent>
      <w:p w:rsidR="0084623C" w:rsidRDefault="00475F1A">
        <w:pPr>
          <w:pStyle w:val="a7"/>
          <w:jc w:val="center"/>
        </w:pPr>
        <w:r w:rsidRPr="002F76EE">
          <w:rPr>
            <w:rFonts w:ascii="Times New Roman" w:hAnsi="Times New Roman" w:cs="Times New Roman"/>
            <w:sz w:val="24"/>
          </w:rPr>
          <w:fldChar w:fldCharType="begin"/>
        </w:r>
        <w:r w:rsidR="0084623C" w:rsidRPr="002F76EE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F76EE">
          <w:rPr>
            <w:rFonts w:ascii="Times New Roman" w:hAnsi="Times New Roman" w:cs="Times New Roman"/>
            <w:sz w:val="24"/>
          </w:rPr>
          <w:fldChar w:fldCharType="separate"/>
        </w:r>
        <w:r w:rsidR="00FA5D7C">
          <w:rPr>
            <w:rFonts w:ascii="Times New Roman" w:hAnsi="Times New Roman" w:cs="Times New Roman"/>
            <w:noProof/>
            <w:sz w:val="24"/>
          </w:rPr>
          <w:t>2</w:t>
        </w:r>
        <w:r w:rsidRPr="002F76EE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84623C" w:rsidRDefault="0084623C">
    <w:pPr>
      <w:pStyle w:val="a7"/>
      <w:rPr>
        <w:rFonts w:ascii="Times New Roman" w:hAnsi="Times New Roman" w:cs="Times New Roman"/>
        <w:sz w:val="24"/>
      </w:rPr>
    </w:pPr>
  </w:p>
  <w:p w:rsidR="002F76EE" w:rsidRPr="002F76EE" w:rsidRDefault="002F76EE" w:rsidP="002F76EE">
    <w:pPr>
      <w:pStyle w:val="a7"/>
      <w:jc w:val="right"/>
      <w:rPr>
        <w:rFonts w:ascii="Times New Roman" w:hAnsi="Times New Roman" w:cs="Times New Roman"/>
        <w:sz w:val="24"/>
        <w:lang w:val="uk-UA"/>
      </w:rPr>
    </w:pPr>
    <w:r>
      <w:rPr>
        <w:rFonts w:ascii="Times New Roman" w:hAnsi="Times New Roman" w:cs="Times New Roman"/>
        <w:sz w:val="24"/>
        <w:lang w:val="uk-UA"/>
      </w:rPr>
      <w:t xml:space="preserve">Продовження </w:t>
    </w:r>
    <w:r w:rsidR="00154FA0">
      <w:rPr>
        <w:rFonts w:ascii="Times New Roman" w:hAnsi="Times New Roman" w:cs="Times New Roman"/>
        <w:sz w:val="24"/>
        <w:lang w:val="uk-UA"/>
      </w:rPr>
      <w:t>З</w:t>
    </w:r>
    <w:r>
      <w:rPr>
        <w:rFonts w:ascii="Times New Roman" w:hAnsi="Times New Roman" w:cs="Times New Roman"/>
        <w:sz w:val="24"/>
        <w:lang w:val="uk-UA"/>
      </w:rPr>
      <w:t>аходів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FA0" w:rsidRDefault="00154FA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55"/>
    <w:rsid w:val="00005859"/>
    <w:rsid w:val="00006A69"/>
    <w:rsid w:val="00032662"/>
    <w:rsid w:val="000357E6"/>
    <w:rsid w:val="00080DE4"/>
    <w:rsid w:val="000D3AB4"/>
    <w:rsid w:val="000D6D04"/>
    <w:rsid w:val="00100101"/>
    <w:rsid w:val="00130392"/>
    <w:rsid w:val="00154FA0"/>
    <w:rsid w:val="001758AC"/>
    <w:rsid w:val="00177DBE"/>
    <w:rsid w:val="00182C1B"/>
    <w:rsid w:val="00186208"/>
    <w:rsid w:val="001863EC"/>
    <w:rsid w:val="0018675F"/>
    <w:rsid w:val="001B3277"/>
    <w:rsid w:val="00214552"/>
    <w:rsid w:val="0022029F"/>
    <w:rsid w:val="0024125C"/>
    <w:rsid w:val="00281051"/>
    <w:rsid w:val="0029661E"/>
    <w:rsid w:val="002C403D"/>
    <w:rsid w:val="002F76E2"/>
    <w:rsid w:val="002F76EE"/>
    <w:rsid w:val="00301F00"/>
    <w:rsid w:val="00311069"/>
    <w:rsid w:val="00324845"/>
    <w:rsid w:val="00325530"/>
    <w:rsid w:val="003367FC"/>
    <w:rsid w:val="003454FD"/>
    <w:rsid w:val="00360937"/>
    <w:rsid w:val="00364DAC"/>
    <w:rsid w:val="0036543D"/>
    <w:rsid w:val="00380C55"/>
    <w:rsid w:val="00382767"/>
    <w:rsid w:val="003A4032"/>
    <w:rsid w:val="0040141C"/>
    <w:rsid w:val="0040740F"/>
    <w:rsid w:val="00414008"/>
    <w:rsid w:val="0042373E"/>
    <w:rsid w:val="00435B60"/>
    <w:rsid w:val="00462FF2"/>
    <w:rsid w:val="00475F1A"/>
    <w:rsid w:val="00484927"/>
    <w:rsid w:val="004D34AC"/>
    <w:rsid w:val="004D4819"/>
    <w:rsid w:val="004F2814"/>
    <w:rsid w:val="0051308E"/>
    <w:rsid w:val="005378AF"/>
    <w:rsid w:val="00546F1C"/>
    <w:rsid w:val="005610A2"/>
    <w:rsid w:val="00580D21"/>
    <w:rsid w:val="00583324"/>
    <w:rsid w:val="00595815"/>
    <w:rsid w:val="005B0FC4"/>
    <w:rsid w:val="005C554C"/>
    <w:rsid w:val="005E2181"/>
    <w:rsid w:val="00610751"/>
    <w:rsid w:val="00643E6C"/>
    <w:rsid w:val="00650B45"/>
    <w:rsid w:val="00651FB4"/>
    <w:rsid w:val="006552C0"/>
    <w:rsid w:val="00666C48"/>
    <w:rsid w:val="00667FF0"/>
    <w:rsid w:val="00675D4E"/>
    <w:rsid w:val="006C0CDC"/>
    <w:rsid w:val="006D40F0"/>
    <w:rsid w:val="007257FF"/>
    <w:rsid w:val="007308FE"/>
    <w:rsid w:val="00750508"/>
    <w:rsid w:val="00752DA7"/>
    <w:rsid w:val="007B5D5F"/>
    <w:rsid w:val="007D5CAF"/>
    <w:rsid w:val="007F0DDC"/>
    <w:rsid w:val="008228D8"/>
    <w:rsid w:val="00841CFB"/>
    <w:rsid w:val="0084623C"/>
    <w:rsid w:val="00856F5D"/>
    <w:rsid w:val="00894AB1"/>
    <w:rsid w:val="008A1651"/>
    <w:rsid w:val="008A29D3"/>
    <w:rsid w:val="008C6C66"/>
    <w:rsid w:val="008C6D62"/>
    <w:rsid w:val="008E20AE"/>
    <w:rsid w:val="008E49A7"/>
    <w:rsid w:val="0090241C"/>
    <w:rsid w:val="009201E6"/>
    <w:rsid w:val="00924FFA"/>
    <w:rsid w:val="009322EB"/>
    <w:rsid w:val="009719BC"/>
    <w:rsid w:val="00995E00"/>
    <w:rsid w:val="009A78E9"/>
    <w:rsid w:val="009C4E22"/>
    <w:rsid w:val="009E595C"/>
    <w:rsid w:val="009E7BC8"/>
    <w:rsid w:val="00A2161B"/>
    <w:rsid w:val="00A51528"/>
    <w:rsid w:val="00A845F3"/>
    <w:rsid w:val="00A973BD"/>
    <w:rsid w:val="00AB0275"/>
    <w:rsid w:val="00AB320F"/>
    <w:rsid w:val="00AD1BD0"/>
    <w:rsid w:val="00B039C8"/>
    <w:rsid w:val="00B15B22"/>
    <w:rsid w:val="00B262C1"/>
    <w:rsid w:val="00B51F44"/>
    <w:rsid w:val="00B76D6D"/>
    <w:rsid w:val="00B82A03"/>
    <w:rsid w:val="00BF6655"/>
    <w:rsid w:val="00C14CD1"/>
    <w:rsid w:val="00C67002"/>
    <w:rsid w:val="00C74EB2"/>
    <w:rsid w:val="00C774E1"/>
    <w:rsid w:val="00C86715"/>
    <w:rsid w:val="00C95F96"/>
    <w:rsid w:val="00CE734E"/>
    <w:rsid w:val="00D25471"/>
    <w:rsid w:val="00D57466"/>
    <w:rsid w:val="00D62124"/>
    <w:rsid w:val="00D65D1B"/>
    <w:rsid w:val="00D66B43"/>
    <w:rsid w:val="00D76052"/>
    <w:rsid w:val="00D817CA"/>
    <w:rsid w:val="00D92E21"/>
    <w:rsid w:val="00DA5A11"/>
    <w:rsid w:val="00DB11EA"/>
    <w:rsid w:val="00DD66DA"/>
    <w:rsid w:val="00DF51B6"/>
    <w:rsid w:val="00E120CB"/>
    <w:rsid w:val="00E20742"/>
    <w:rsid w:val="00E23ABF"/>
    <w:rsid w:val="00E7441E"/>
    <w:rsid w:val="00E74BC9"/>
    <w:rsid w:val="00EA3133"/>
    <w:rsid w:val="00EB2E82"/>
    <w:rsid w:val="00EB3360"/>
    <w:rsid w:val="00EB4E83"/>
    <w:rsid w:val="00EC0B54"/>
    <w:rsid w:val="00ED1896"/>
    <w:rsid w:val="00ED2CDC"/>
    <w:rsid w:val="00F54823"/>
    <w:rsid w:val="00FA5D7C"/>
    <w:rsid w:val="00FC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CEF3A"/>
  <w15:docId w15:val="{3D036A9F-D91C-43A4-B972-287620483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C0B5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401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ормальний текст"/>
    <w:basedOn w:val="a"/>
    <w:uiPriority w:val="99"/>
    <w:rsid w:val="00651FB4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8462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4623C"/>
  </w:style>
  <w:style w:type="paragraph" w:styleId="a9">
    <w:name w:val="footer"/>
    <w:basedOn w:val="a"/>
    <w:link w:val="aa"/>
    <w:uiPriority w:val="99"/>
    <w:unhideWhenUsed/>
    <w:rsid w:val="008462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4623C"/>
  </w:style>
  <w:style w:type="character" w:customStyle="1" w:styleId="fontstyle01">
    <w:name w:val="fontstyle01"/>
    <w:basedOn w:val="a0"/>
    <w:rsid w:val="003A403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Зварич</dc:creator>
  <cp:keywords/>
  <dc:description/>
  <cp:lastModifiedBy>Пользователь Windows</cp:lastModifiedBy>
  <cp:revision>11</cp:revision>
  <cp:lastPrinted>2020-11-18T10:11:00Z</cp:lastPrinted>
  <dcterms:created xsi:type="dcterms:W3CDTF">2023-03-27T12:27:00Z</dcterms:created>
  <dcterms:modified xsi:type="dcterms:W3CDTF">2023-03-31T08:17:00Z</dcterms:modified>
</cp:coreProperties>
</file>