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587" w:rsidRDefault="00EC7587" w:rsidP="00EC7587">
      <w:pPr>
        <w:spacing w:after="0" w:line="360" w:lineRule="auto"/>
        <w:ind w:left="11339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ЗАТВЕРДЖЕНО</w:t>
      </w:r>
    </w:p>
    <w:p w:rsidR="00EC7587" w:rsidRDefault="00EC7587" w:rsidP="00EC7587">
      <w:pPr>
        <w:spacing w:after="0" w:line="240" w:lineRule="auto"/>
        <w:ind w:left="5726" w:firstLine="5602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Розпорядження начальника</w:t>
      </w:r>
    </w:p>
    <w:p w:rsidR="00EC7587" w:rsidRDefault="00EC7587" w:rsidP="00EC7587">
      <w:pPr>
        <w:spacing w:after="0" w:line="240" w:lineRule="auto"/>
        <w:ind w:left="11340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обласної військової адміністрації</w:t>
      </w:r>
    </w:p>
    <w:p w:rsidR="00EC7587" w:rsidRPr="00C67DAC" w:rsidRDefault="00C67DAC" w:rsidP="00EC7587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val="en-US" w:eastAsia="uk-UA"/>
        </w:rPr>
      </w:pPr>
      <w:r>
        <w:rPr>
          <w:rFonts w:ascii="Times New Roman" w:hAnsi="Times New Roman"/>
          <w:sz w:val="28"/>
          <w:szCs w:val="28"/>
          <w:lang w:val="en-US" w:eastAsia="uk-UA"/>
        </w:rPr>
        <w:t>20</w:t>
      </w:r>
      <w:r w:rsidR="00EC7587">
        <w:rPr>
          <w:rFonts w:ascii="Times New Roman" w:hAnsi="Times New Roman"/>
          <w:sz w:val="28"/>
          <w:szCs w:val="28"/>
          <w:lang w:eastAsia="uk-UA"/>
        </w:rPr>
        <w:t>.06.2022 №</w:t>
      </w:r>
      <w:r>
        <w:rPr>
          <w:rFonts w:ascii="Times New Roman" w:hAnsi="Times New Roman"/>
          <w:sz w:val="28"/>
          <w:szCs w:val="28"/>
          <w:lang w:val="en-US" w:eastAsia="uk-UA"/>
        </w:rPr>
        <w:t xml:space="preserve"> 278</w:t>
      </w:r>
      <w:bookmarkStart w:id="0" w:name="_GoBack"/>
      <w:bookmarkEnd w:id="0"/>
    </w:p>
    <w:p w:rsidR="00EC7587" w:rsidRDefault="00EC7587" w:rsidP="00EC7587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val="ru-RU" w:eastAsia="uk-UA"/>
        </w:rPr>
      </w:pPr>
    </w:p>
    <w:p w:rsid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ПРОГНОЗНІ ОБСЯГИ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та робітничих кадрів </w:t>
      </w:r>
    </w:p>
    <w:p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професійної (професійно-технічної) освіти області на 2022</w:t>
      </w:r>
      <w:r w:rsidR="001050E8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2024 роки</w:t>
      </w:r>
    </w:p>
    <w:p w:rsidR="00EC7587" w:rsidRPr="00EC7587" w:rsidRDefault="00EC7587" w:rsidP="00EC7587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W w:w="15642" w:type="dxa"/>
        <w:tblInd w:w="93" w:type="dxa"/>
        <w:tblLook w:val="0000" w:firstRow="0" w:lastRow="0" w:firstColumn="0" w:lastColumn="0" w:noHBand="0" w:noVBand="0"/>
      </w:tblPr>
      <w:tblGrid>
        <w:gridCol w:w="560"/>
        <w:gridCol w:w="4400"/>
        <w:gridCol w:w="994"/>
        <w:gridCol w:w="1020"/>
        <w:gridCol w:w="1424"/>
        <w:gridCol w:w="994"/>
        <w:gridCol w:w="940"/>
        <w:gridCol w:w="1424"/>
        <w:gridCol w:w="994"/>
        <w:gridCol w:w="1000"/>
        <w:gridCol w:w="1892"/>
      </w:tblGrid>
      <w:tr w:rsidR="00EC7587" w:rsidRPr="00EC7587" w:rsidTr="00EC7587">
        <w:trPr>
          <w:trHeight w:val="80"/>
        </w:trPr>
        <w:tc>
          <w:tcPr>
            <w:tcW w:w="15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7587" w:rsidRPr="00EC7587" w:rsidRDefault="00EC7587" w:rsidP="00EC75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Cs/>
                <w:color w:val="000000"/>
              </w:rPr>
              <w:t xml:space="preserve"> (осіб)</w:t>
            </w:r>
          </w:p>
        </w:tc>
      </w:tr>
      <w:tr w:rsidR="00EC7587" w:rsidRPr="00EC7587" w:rsidTr="00EC7587">
        <w:trPr>
          <w:trHeight w:val="4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з/п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Найменування освітньо-кваліфікаційного рівня, вид економічної діяльності за професіями відповідно до класифікатора професій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Плановий рік                                    (2022 рік)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Рік, що настає за плановим роком (2023 рік)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 xml:space="preserve">Перший бюджетний період         </w:t>
            </w:r>
          </w:p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(2024 рік)</w:t>
            </w:r>
          </w:p>
        </w:tc>
      </w:tr>
      <w:tr w:rsidR="00EC7587" w:rsidRPr="00EC7587" w:rsidTr="00EC7587">
        <w:trPr>
          <w:trHeight w:val="7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78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середньорічна чисельність</w:t>
            </w:r>
          </w:p>
        </w:tc>
      </w:tr>
      <w:tr w:rsidR="00EC7587" w:rsidRPr="00EC7587" w:rsidTr="00EC758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EC7587" w:rsidRPr="00EC7587" w:rsidTr="00EC7587">
        <w:trPr>
          <w:trHeight w:val="315"/>
        </w:trPr>
        <w:tc>
          <w:tcPr>
            <w:tcW w:w="156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Обласний бюджет</w:t>
            </w:r>
          </w:p>
        </w:tc>
      </w:tr>
      <w:tr w:rsidR="00EC7587" w:rsidRPr="00EC758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1913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2001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4696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2123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1893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4714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2118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1989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4912</w:t>
            </w:r>
          </w:p>
        </w:tc>
      </w:tr>
      <w:tr w:rsidR="00EC7587" w:rsidRPr="00EC758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7587" w:rsidRPr="00EC7587" w:rsidTr="00EC758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</w:tr>
      <w:tr w:rsidR="00EC7587" w:rsidRPr="00EC7587" w:rsidTr="00EC7587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хімічне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будівельні,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811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1248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C7587">
              <w:rPr>
                <w:rFonts w:ascii="Times New Roman" w:hAnsi="Times New Roman" w:cs="Times New Roman"/>
                <w:color w:val="000000"/>
              </w:rPr>
              <w:t>торгівельно</w:t>
            </w:r>
            <w:proofErr w:type="spellEnd"/>
            <w:r w:rsidRPr="00EC7587">
              <w:rPr>
                <w:rFonts w:ascii="Times New Roman" w:hAnsi="Times New Roman" w:cs="Times New Roman"/>
                <w:color w:val="000000"/>
              </w:rPr>
              <w:t>-комерційна діяльність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EC7587" w:rsidRPr="00EC7587" w:rsidTr="00EC7587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EC7587" w:rsidRPr="00EC7587" w:rsidTr="00EC7587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сільське господарство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502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484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546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1077</w:t>
            </w:r>
          </w:p>
        </w:tc>
      </w:tr>
      <w:tr w:rsidR="00EC7587" w:rsidRPr="00EC7587" w:rsidTr="00EC758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EC7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36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</w:p>
        </w:tc>
      </w:tr>
      <w:tr w:rsidR="00EC7587" w:rsidRPr="00EC7587" w:rsidTr="00EC758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 </w:t>
            </w:r>
            <w:r w:rsidRPr="00EC7587">
              <w:rPr>
                <w:rFonts w:ascii="Times New Roman" w:hAnsi="Times New Roman" w:cs="Times New Roman"/>
                <w:color w:val="000000"/>
              </w:rPr>
              <w:t>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7587" w:rsidRPr="00EC7587" w:rsidTr="00EC75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141 "Електроенергетика, електротехніка та електромеханіка"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EC7587" w:rsidRPr="00EC7587" w:rsidTr="00EC75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182 "Технології легкої промисловості"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EC7587" w:rsidRPr="00EC7587" w:rsidTr="00EC758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192 "Будівництво та цивільна інженерія"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EC7587" w:rsidRPr="00EC7587" w:rsidTr="00EC758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 по обласному бюджеті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1949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2031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4771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1935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4792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4989</w:t>
            </w:r>
          </w:p>
        </w:tc>
      </w:tr>
      <w:tr w:rsidR="00EC7587" w:rsidRPr="00EC7587" w:rsidTr="00EC7587">
        <w:trPr>
          <w:trHeight w:val="315"/>
        </w:trPr>
        <w:tc>
          <w:tcPr>
            <w:tcW w:w="156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Бюджет м. Луцька</w:t>
            </w:r>
          </w:p>
        </w:tc>
      </w:tr>
      <w:tr w:rsidR="00EC7587" w:rsidRPr="00EC758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всього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1253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2414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1293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1097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2356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1293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1308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2498</w:t>
            </w:r>
          </w:p>
        </w:tc>
      </w:tr>
      <w:tr w:rsidR="00EC7587" w:rsidRPr="00EC758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C7587" w:rsidRPr="00EC7587" w:rsidTr="00EC758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EC7587" w:rsidRPr="00EC7587" w:rsidTr="00EC7587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428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будівельні,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448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455</w:t>
            </w:r>
          </w:p>
        </w:tc>
      </w:tr>
      <w:tr w:rsidR="00EC7587" w:rsidRPr="00EC7587" w:rsidTr="00EC7587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</w:tr>
      <w:tr w:rsidR="00EC7587" w:rsidRPr="00EC7587" w:rsidTr="00EC75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</w:tr>
      <w:tr w:rsidR="00EC7587" w:rsidRPr="00EC7587" w:rsidTr="00EC758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EC7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65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68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53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32</w:t>
            </w:r>
          </w:p>
        </w:tc>
      </w:tr>
      <w:tr w:rsidR="00EC7587" w:rsidRPr="00EC7587" w:rsidTr="00EC758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тому числі за спеціальністю: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C7587" w:rsidRPr="00EC7587" w:rsidTr="00EC75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023 "Образотворче мистецтво, декоративне мистецтво, реставрація"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C7587" w:rsidRPr="00EC7587" w:rsidTr="00EC75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133 "Галузеве машинобудування"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EC7587" w:rsidRPr="00EC7587" w:rsidTr="00EC75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141 "Електроенергетика, електротехніка та електромеханіка"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EC7587" w:rsidRPr="00EC7587" w:rsidTr="00EC75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172 "Телекомунікації та радіотехніка"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C7587" w:rsidRPr="00EC7587" w:rsidTr="00EC758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192 "Будівництво та цивільна інженерія"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C7587" w:rsidRPr="00EC7587" w:rsidTr="00EC75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9B6218">
            <w:pPr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205 "Лісове господарство"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C7587" w:rsidRPr="00EC7587" w:rsidTr="00EC758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 по бюджету м.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Луцька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1318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2523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1317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1165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2409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1308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2530</w:t>
            </w:r>
          </w:p>
        </w:tc>
      </w:tr>
      <w:tr w:rsidR="00EC7587" w:rsidRPr="00EC7587" w:rsidTr="00EC7587">
        <w:trPr>
          <w:trHeight w:val="37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сього регіональне замовлення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3349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7294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3333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9B6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7519</w:t>
            </w:r>
          </w:p>
        </w:tc>
      </w:tr>
    </w:tbl>
    <w:p w:rsidR="00EC7587" w:rsidRPr="00EC7587" w:rsidRDefault="00EC7587" w:rsidP="00EC7587">
      <w:pPr>
        <w:spacing w:after="0" w:line="240" w:lineRule="auto"/>
        <w:rPr>
          <w:rFonts w:ascii="Times New Roman" w:hAnsi="Times New Roman" w:cs="Times New Roman"/>
        </w:rPr>
      </w:pPr>
    </w:p>
    <w:p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</w:t>
      </w:r>
    </w:p>
    <w:sectPr w:rsidR="00EC7587" w:rsidRPr="00EC7587" w:rsidSect="00EC7587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587" w:rsidRDefault="00EC7587" w:rsidP="00EC7587">
      <w:pPr>
        <w:spacing w:after="0" w:line="240" w:lineRule="auto"/>
      </w:pPr>
      <w:r>
        <w:separator/>
      </w:r>
    </w:p>
  </w:endnote>
  <w:endnote w:type="continuationSeparator" w:id="0">
    <w:p w:rsidR="00EC7587" w:rsidRDefault="00EC7587" w:rsidP="00EC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587" w:rsidRDefault="00EC7587" w:rsidP="00EC7587">
      <w:pPr>
        <w:spacing w:after="0" w:line="240" w:lineRule="auto"/>
      </w:pPr>
      <w:r>
        <w:separator/>
      </w:r>
    </w:p>
  </w:footnote>
  <w:footnote w:type="continuationSeparator" w:id="0">
    <w:p w:rsidR="00EC7587" w:rsidRDefault="00EC7587" w:rsidP="00EC7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-104490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:rsidR="00EC7587" w:rsidRPr="00EC7587" w:rsidRDefault="00EC7587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EC7587">
          <w:rPr>
            <w:rFonts w:ascii="Times New Roman" w:hAnsi="Times New Roman" w:cs="Times New Roman"/>
            <w:sz w:val="24"/>
          </w:rPr>
          <w:fldChar w:fldCharType="begin"/>
        </w:r>
        <w:r w:rsidRPr="00EC7587">
          <w:rPr>
            <w:rFonts w:ascii="Times New Roman" w:hAnsi="Times New Roman" w:cs="Times New Roman"/>
            <w:sz w:val="24"/>
          </w:rPr>
          <w:instrText>PAGE   \* MERGEFORMAT</w:instrText>
        </w:r>
        <w:r w:rsidRPr="00EC7587">
          <w:rPr>
            <w:rFonts w:ascii="Times New Roman" w:hAnsi="Times New Roman" w:cs="Times New Roman"/>
            <w:sz w:val="24"/>
          </w:rPr>
          <w:fldChar w:fldCharType="separate"/>
        </w:r>
        <w:r w:rsidR="00C67DAC">
          <w:rPr>
            <w:rFonts w:ascii="Times New Roman" w:hAnsi="Times New Roman" w:cs="Times New Roman"/>
            <w:noProof/>
            <w:sz w:val="24"/>
          </w:rPr>
          <w:t>3</w:t>
        </w:r>
        <w:r w:rsidRPr="00EC7587">
          <w:rPr>
            <w:rFonts w:ascii="Times New Roman" w:hAnsi="Times New Roman" w:cs="Times New Roman"/>
            <w:sz w:val="24"/>
          </w:rPr>
          <w:fldChar w:fldCharType="end"/>
        </w:r>
      </w:p>
      <w:p w:rsidR="00EC7587" w:rsidRPr="00EC7587" w:rsidRDefault="00C67DAC">
        <w:pPr>
          <w:pStyle w:val="a4"/>
          <w:jc w:val="center"/>
          <w:rPr>
            <w:rFonts w:ascii="Times New Roman" w:hAnsi="Times New Roman" w:cs="Times New Roman"/>
            <w:sz w:val="18"/>
          </w:rPr>
        </w:pPr>
      </w:p>
    </w:sdtContent>
  </w:sdt>
  <w:p w:rsidR="00EC7587" w:rsidRDefault="00EC7587" w:rsidP="00EC7587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прогнозних обсягів регіонального замовлення в закладах професійної (професійно-технічної) освіти</w:t>
    </w:r>
  </w:p>
  <w:tbl>
    <w:tblPr>
      <w:tblStyle w:val="a8"/>
      <w:tblW w:w="0" w:type="auto"/>
      <w:tblInd w:w="137" w:type="dxa"/>
      <w:tblLook w:val="04A0" w:firstRow="1" w:lastRow="0" w:firstColumn="1" w:lastColumn="0" w:noHBand="0" w:noVBand="1"/>
    </w:tblPr>
    <w:tblGrid>
      <w:gridCol w:w="567"/>
      <w:gridCol w:w="4253"/>
      <w:gridCol w:w="1134"/>
      <w:gridCol w:w="992"/>
      <w:gridCol w:w="1417"/>
      <w:gridCol w:w="993"/>
      <w:gridCol w:w="850"/>
      <w:gridCol w:w="1418"/>
      <w:gridCol w:w="1134"/>
      <w:gridCol w:w="992"/>
      <w:gridCol w:w="1807"/>
    </w:tblGrid>
    <w:tr w:rsidR="00EC7587" w:rsidTr="00EC7587">
      <w:tc>
        <w:tcPr>
          <w:tcW w:w="567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253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1134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2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417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3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850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418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1134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807" w:type="dxa"/>
        </w:tcPr>
        <w:p w:rsidR="00EC7587" w:rsidRDefault="00EC7587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:rsidR="00EC7587" w:rsidRPr="00EC7587" w:rsidRDefault="00EC7587" w:rsidP="00EC7587">
    <w:pPr>
      <w:pStyle w:val="a4"/>
      <w:rPr>
        <w:rFonts w:ascii="Times New Roman" w:hAnsi="Times New Roman" w:cs="Times New Roman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87"/>
    <w:rsid w:val="001050E8"/>
    <w:rsid w:val="0078258E"/>
    <w:rsid w:val="00B7204F"/>
    <w:rsid w:val="00C67DAC"/>
    <w:rsid w:val="00EC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AFCF"/>
  <w15:chartTrackingRefBased/>
  <w15:docId w15:val="{0280A31D-BBA9-4C4E-9568-A73E8935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"/>
    <w:rsid w:val="00EC7587"/>
    <w:rPr>
      <w:rFonts w:ascii="Times New Roman" w:hAnsi="Times New Roman"/>
      <w:u w:val="none"/>
    </w:rPr>
  </w:style>
  <w:style w:type="paragraph" w:styleId="a4">
    <w:name w:val="header"/>
    <w:basedOn w:val="a"/>
    <w:link w:val="a5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C7587"/>
  </w:style>
  <w:style w:type="paragraph" w:styleId="a6">
    <w:name w:val="footer"/>
    <w:basedOn w:val="a"/>
    <w:link w:val="a7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C7587"/>
  </w:style>
  <w:style w:type="table" w:styleId="a8">
    <w:name w:val="Table Grid"/>
    <w:basedOn w:val="a1"/>
    <w:uiPriority w:val="39"/>
    <w:rsid w:val="00EC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2265</Words>
  <Characters>1292</Characters>
  <Application>Microsoft Office Word</Application>
  <DocSecurity>0</DocSecurity>
  <Lines>10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2022-06-17T07:44:00Z</dcterms:created>
  <dcterms:modified xsi:type="dcterms:W3CDTF">2022-06-20T13:39:00Z</dcterms:modified>
</cp:coreProperties>
</file>