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5CC" w:rsidRPr="00EC6C7C" w:rsidRDefault="00A255CC" w:rsidP="00EC6C7C">
      <w:pPr>
        <w:pStyle w:val="1"/>
        <w:ind w:firstLine="0"/>
        <w:rPr>
          <w:rFonts w:eastAsia="Calibri"/>
          <w:sz w:val="2"/>
          <w:szCs w:val="2"/>
          <w:lang w:val="uk-UA" w:eastAsia="uk-UA"/>
        </w:rPr>
      </w:pPr>
    </w:p>
    <w:tbl>
      <w:tblPr>
        <w:tblW w:w="0" w:type="auto"/>
        <w:tblLook w:val="04A0" w:firstRow="1" w:lastRow="0" w:firstColumn="1" w:lastColumn="0" w:noHBand="0" w:noVBand="1"/>
      </w:tblPr>
      <w:tblGrid>
        <w:gridCol w:w="5637"/>
        <w:gridCol w:w="4217"/>
      </w:tblGrid>
      <w:tr w:rsidR="00A255CC" w:rsidRPr="00A255CC" w:rsidTr="007E7EA5">
        <w:tc>
          <w:tcPr>
            <w:tcW w:w="5637" w:type="dxa"/>
          </w:tcPr>
          <w:p w:rsidR="00A255CC" w:rsidRPr="00A255CC" w:rsidRDefault="00A255CC" w:rsidP="00334780">
            <w:pPr>
              <w:pStyle w:val="1"/>
              <w:ind w:firstLine="0"/>
              <w:jc w:val="center"/>
              <w:rPr>
                <w:rFonts w:ascii="Times New Roman" w:eastAsia="Calibri" w:hAnsi="Times New Roman" w:cs="Times New Roman"/>
                <w:lang w:val="uk-UA" w:eastAsia="uk-UA"/>
              </w:rPr>
            </w:pPr>
          </w:p>
        </w:tc>
        <w:tc>
          <w:tcPr>
            <w:tcW w:w="4217" w:type="dxa"/>
          </w:tcPr>
          <w:p w:rsidR="00EC6C7C" w:rsidRPr="009A306A" w:rsidRDefault="00EC6C7C" w:rsidP="00EC6C7C">
            <w:pPr>
              <w:spacing w:line="360" w:lineRule="auto"/>
              <w:rPr>
                <w:rFonts w:eastAsia="Calibri"/>
                <w:sz w:val="28"/>
                <w:szCs w:val="28"/>
              </w:rPr>
            </w:pPr>
            <w:r w:rsidRPr="009A306A">
              <w:rPr>
                <w:rFonts w:eastAsia="Calibri"/>
                <w:sz w:val="28"/>
                <w:szCs w:val="28"/>
              </w:rPr>
              <w:t>ЗАТВЕРДЖЕНО</w:t>
            </w:r>
          </w:p>
          <w:p w:rsidR="00EC6C7C" w:rsidRDefault="00EC6C7C" w:rsidP="00EC6C7C">
            <w:pPr>
              <w:ind w:right="-278"/>
              <w:rPr>
                <w:rFonts w:eastAsia="Calibri"/>
                <w:sz w:val="28"/>
                <w:szCs w:val="28"/>
              </w:rPr>
            </w:pPr>
            <w:r w:rsidRPr="009A306A">
              <w:rPr>
                <w:rFonts w:eastAsia="Calibri"/>
                <w:sz w:val="28"/>
                <w:szCs w:val="28"/>
              </w:rPr>
              <w:t xml:space="preserve">Розпорядження голови </w:t>
            </w:r>
          </w:p>
          <w:p w:rsidR="00EC6C7C" w:rsidRPr="009A306A" w:rsidRDefault="00EC6C7C" w:rsidP="00EC6C7C">
            <w:pPr>
              <w:spacing w:line="360" w:lineRule="auto"/>
              <w:ind w:right="-278"/>
              <w:rPr>
                <w:rFonts w:eastAsia="Calibri"/>
                <w:sz w:val="28"/>
                <w:szCs w:val="28"/>
              </w:rPr>
            </w:pPr>
            <w:r w:rsidRPr="009A306A">
              <w:rPr>
                <w:rFonts w:eastAsia="Calibri"/>
                <w:sz w:val="28"/>
                <w:szCs w:val="28"/>
              </w:rPr>
              <w:t>обл</w:t>
            </w:r>
            <w:r>
              <w:rPr>
                <w:rFonts w:eastAsia="Calibri"/>
                <w:sz w:val="28"/>
                <w:szCs w:val="28"/>
              </w:rPr>
              <w:t xml:space="preserve">асної </w:t>
            </w:r>
            <w:r w:rsidRPr="009A306A">
              <w:rPr>
                <w:rFonts w:eastAsia="Calibri"/>
                <w:sz w:val="28"/>
                <w:szCs w:val="28"/>
              </w:rPr>
              <w:t>держ</w:t>
            </w:r>
            <w:r>
              <w:rPr>
                <w:rFonts w:eastAsia="Calibri"/>
                <w:sz w:val="28"/>
                <w:szCs w:val="28"/>
              </w:rPr>
              <w:t xml:space="preserve">авної </w:t>
            </w:r>
            <w:r w:rsidRPr="009A306A">
              <w:rPr>
                <w:rFonts w:eastAsia="Calibri"/>
                <w:sz w:val="28"/>
                <w:szCs w:val="28"/>
              </w:rPr>
              <w:t>адміністрації</w:t>
            </w:r>
          </w:p>
          <w:p w:rsidR="00A255CC" w:rsidRPr="00A255CC" w:rsidRDefault="008E0D15" w:rsidP="00EC6C7C">
            <w:pPr>
              <w:spacing w:line="276" w:lineRule="auto"/>
              <w:rPr>
                <w:rFonts w:eastAsia="Calibri"/>
                <w:sz w:val="28"/>
                <w:szCs w:val="28"/>
              </w:rPr>
            </w:pPr>
            <w:r>
              <w:rPr>
                <w:rFonts w:eastAsia="Calibri"/>
                <w:sz w:val="28"/>
                <w:szCs w:val="28"/>
              </w:rPr>
              <w:t>23</w:t>
            </w:r>
            <w:r w:rsidR="00EC6C7C">
              <w:rPr>
                <w:rFonts w:eastAsia="Calibri"/>
                <w:sz w:val="28"/>
                <w:szCs w:val="28"/>
              </w:rPr>
              <w:t>.03.</w:t>
            </w:r>
            <w:r w:rsidR="00EC6C7C" w:rsidRPr="009A306A">
              <w:rPr>
                <w:rFonts w:eastAsia="Calibri"/>
                <w:sz w:val="28"/>
                <w:szCs w:val="28"/>
              </w:rPr>
              <w:t>2021 №</w:t>
            </w:r>
            <w:r>
              <w:rPr>
                <w:rFonts w:eastAsia="Calibri"/>
                <w:sz w:val="28"/>
                <w:szCs w:val="28"/>
              </w:rPr>
              <w:t xml:space="preserve"> 135</w:t>
            </w:r>
            <w:bookmarkStart w:id="0" w:name="_GoBack"/>
            <w:bookmarkEnd w:id="0"/>
          </w:p>
        </w:tc>
      </w:tr>
    </w:tbl>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П</w:t>
      </w:r>
      <w:r w:rsidR="00EC6C7C">
        <w:rPr>
          <w:rFonts w:ascii="Times New Roman" w:eastAsia="Calibri" w:hAnsi="Times New Roman" w:cs="Times New Roman"/>
          <w:lang w:val="uk-UA" w:eastAsia="uk-UA"/>
        </w:rPr>
        <w:t>ОЛОЖЕННЯ</w:t>
      </w:r>
    </w:p>
    <w:p w:rsidR="00A255CC" w:rsidRPr="00A255CC" w:rsidRDefault="00EC6C7C" w:rsidP="00A255CC">
      <w:pPr>
        <w:pStyle w:val="1"/>
        <w:ind w:firstLine="0"/>
        <w:jc w:val="center"/>
        <w:rPr>
          <w:rFonts w:ascii="Times New Roman" w:eastAsia="Calibri" w:hAnsi="Times New Roman" w:cs="Times New Roman"/>
          <w:lang w:val="uk-UA" w:eastAsia="uk-UA"/>
        </w:rPr>
      </w:pPr>
      <w:r>
        <w:rPr>
          <w:rFonts w:ascii="Times New Roman" w:eastAsia="Calibri" w:hAnsi="Times New Roman" w:cs="Times New Roman"/>
          <w:lang w:val="uk-UA" w:eastAsia="uk-UA"/>
        </w:rPr>
        <w:t>п</w:t>
      </w:r>
      <w:r w:rsidR="00A255CC" w:rsidRPr="00A255CC">
        <w:rPr>
          <w:rFonts w:ascii="Times New Roman" w:eastAsia="Calibri" w:hAnsi="Times New Roman" w:cs="Times New Roman"/>
          <w:lang w:val="uk-UA" w:eastAsia="uk-UA"/>
        </w:rPr>
        <w:t xml:space="preserve">ро Госпітальну раду </w:t>
      </w: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B8466F">
      <w:pPr>
        <w:pStyle w:val="1"/>
        <w:ind w:firstLine="0"/>
        <w:jc w:val="center"/>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І. Загальні положення</w:t>
      </w:r>
    </w:p>
    <w:p w:rsidR="00A255CC" w:rsidRPr="00A255CC" w:rsidRDefault="00A255CC" w:rsidP="005105BD">
      <w:pPr>
        <w:pStyle w:val="1"/>
        <w:tabs>
          <w:tab w:val="left" w:pos="567"/>
        </w:tabs>
        <w:jc w:val="center"/>
        <w:rPr>
          <w:rFonts w:ascii="Times New Roman" w:eastAsia="Calibri" w:hAnsi="Times New Roman" w:cs="Times New Roman"/>
          <w:lang w:val="uk-UA" w:eastAsia="uk-UA"/>
        </w:rPr>
      </w:pPr>
    </w:p>
    <w:p w:rsidR="00A255CC" w:rsidRDefault="00A255CC" w:rsidP="00D175BC">
      <w:pPr>
        <w:pStyle w:val="1"/>
        <w:tabs>
          <w:tab w:val="left" w:pos="567"/>
        </w:tabs>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1. Госпітальна рада утворюється головою обласної державної адміністрації як консультативно-дорадчий орган при обласній державній адміністрації для розроблення пропозицій та рекомендацій щодо реалізації на рівні госпітального округу державної політики у сфері охорони здоров’я та організації надання медичної допомоги у Волинському госпітальному окрузі.</w:t>
      </w:r>
    </w:p>
    <w:p w:rsidR="00B8466F" w:rsidRPr="00A255CC" w:rsidRDefault="00B8466F" w:rsidP="00B8466F">
      <w:pPr>
        <w:pStyle w:val="1"/>
        <w:tabs>
          <w:tab w:val="left" w:pos="567"/>
        </w:tabs>
        <w:ind w:firstLine="567"/>
        <w:jc w:val="both"/>
        <w:rPr>
          <w:rFonts w:ascii="Times New Roman" w:eastAsia="Calibri" w:hAnsi="Times New Roman" w:cs="Times New Roman"/>
          <w:lang w:val="uk-UA" w:eastAsia="uk-UA"/>
        </w:rPr>
      </w:pPr>
    </w:p>
    <w:p w:rsidR="00A255CC" w:rsidRPr="00A255CC" w:rsidRDefault="00D175BC" w:rsidP="00D175BC">
      <w:pPr>
        <w:pStyle w:val="1"/>
        <w:tabs>
          <w:tab w:val="left" w:pos="709"/>
        </w:tabs>
        <w:ind w:firstLine="567"/>
        <w:jc w:val="both"/>
        <w:rPr>
          <w:rFonts w:ascii="Times New Roman" w:eastAsia="Calibri" w:hAnsi="Times New Roman" w:cs="Times New Roman"/>
          <w:lang w:val="uk-UA" w:eastAsia="uk-UA"/>
        </w:rPr>
      </w:pPr>
      <w:r>
        <w:rPr>
          <w:rFonts w:ascii="Times New Roman" w:eastAsia="Calibri" w:hAnsi="Times New Roman" w:cs="Times New Roman"/>
          <w:lang w:val="uk-UA" w:eastAsia="uk-UA"/>
        </w:rPr>
        <w:t>2. </w:t>
      </w:r>
      <w:r w:rsidR="00A255CC" w:rsidRPr="00A255CC">
        <w:rPr>
          <w:rFonts w:ascii="Times New Roman" w:eastAsia="Calibri" w:hAnsi="Times New Roman" w:cs="Times New Roman"/>
          <w:lang w:val="uk-UA" w:eastAsia="uk-UA"/>
        </w:rPr>
        <w:t>Персональний склад Госпітальної ради затверджуються головою обласної державної адміністрації.</w:t>
      </w:r>
    </w:p>
    <w:p w:rsidR="00A255CC" w:rsidRPr="00A255CC" w:rsidRDefault="00A255CC" w:rsidP="00A255CC">
      <w:pPr>
        <w:pStyle w:val="1"/>
        <w:ind w:firstLine="567"/>
        <w:jc w:val="both"/>
        <w:rPr>
          <w:rFonts w:ascii="Times New Roman" w:eastAsia="Calibri" w:hAnsi="Times New Roman" w:cs="Times New Roman"/>
          <w:lang w:val="uk-UA" w:eastAsia="uk-UA"/>
        </w:rPr>
      </w:pPr>
    </w:p>
    <w:p w:rsidR="00A255CC" w:rsidRPr="00A255CC" w:rsidRDefault="00A255CC" w:rsidP="00A255CC">
      <w:pPr>
        <w:pStyle w:val="1"/>
        <w:ind w:firstLine="567"/>
        <w:jc w:val="center"/>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ІІ. Основні принципи діяльності та завдання Госпітальної ради</w:t>
      </w:r>
    </w:p>
    <w:p w:rsidR="00A255CC" w:rsidRPr="00A255CC" w:rsidRDefault="00A255CC" w:rsidP="00A255CC">
      <w:pPr>
        <w:pStyle w:val="1"/>
        <w:ind w:firstLine="567"/>
        <w:jc w:val="both"/>
        <w:rPr>
          <w:rFonts w:ascii="Times New Roman" w:eastAsia="Calibri" w:hAnsi="Times New Roman" w:cs="Times New Roman"/>
          <w:lang w:val="uk-UA" w:eastAsia="uk-UA"/>
        </w:rPr>
      </w:pPr>
    </w:p>
    <w:p w:rsid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1. Основними принципами діяльності Госпітальної ради є колегіальність та відкритість у прийнятті рішень</w:t>
      </w:r>
      <w:r w:rsidR="00D175BC">
        <w:rPr>
          <w:rFonts w:ascii="Times New Roman" w:eastAsia="Calibri" w:hAnsi="Times New Roman" w:cs="Times New Roman"/>
          <w:lang w:val="uk-UA" w:eastAsia="uk-UA"/>
        </w:rPr>
        <w:t>,</w:t>
      </w:r>
      <w:r w:rsidRPr="00A255CC">
        <w:rPr>
          <w:rFonts w:ascii="Times New Roman" w:eastAsia="Calibri" w:hAnsi="Times New Roman" w:cs="Times New Roman"/>
          <w:lang w:val="uk-UA" w:eastAsia="uk-UA"/>
        </w:rPr>
        <w:t xml:space="preserve"> прозорість діяльності</w:t>
      </w:r>
      <w:r w:rsidR="00D175BC">
        <w:rPr>
          <w:rFonts w:ascii="Times New Roman" w:eastAsia="Calibri" w:hAnsi="Times New Roman" w:cs="Times New Roman"/>
          <w:lang w:val="uk-UA" w:eastAsia="uk-UA"/>
        </w:rPr>
        <w:t>,</w:t>
      </w:r>
      <w:r w:rsidRPr="00A255CC">
        <w:rPr>
          <w:rFonts w:ascii="Times New Roman" w:eastAsia="Calibri" w:hAnsi="Times New Roman" w:cs="Times New Roman"/>
          <w:lang w:val="uk-UA" w:eastAsia="uk-UA"/>
        </w:rPr>
        <w:t xml:space="preserve"> рівноправність її членів.</w:t>
      </w:r>
    </w:p>
    <w:p w:rsidR="00D175BC" w:rsidRPr="00A255CC" w:rsidRDefault="00D175BC" w:rsidP="00A255CC">
      <w:pPr>
        <w:pStyle w:val="1"/>
        <w:ind w:firstLine="567"/>
        <w:jc w:val="both"/>
        <w:rPr>
          <w:rFonts w:ascii="Times New Roman" w:eastAsia="Calibri" w:hAnsi="Times New Roman" w:cs="Times New Roman"/>
          <w:lang w:val="uk-UA" w:eastAsia="uk-UA"/>
        </w:rPr>
      </w:pP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 xml:space="preserve">2. До завдань Госпітальної ради належить розроблення пропозицій та рекомендацій щодо: </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визначення спроможної мережі Волинського госпітального округу;</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плану розвитку Волинського госпітального округу;</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 xml:space="preserve">реорганізації і перепрофілювання закладів охорони здоров’я, що забезпечують надання вторинної (спеціалізованої) та госпітального етапу екстреної медичної допомоги </w:t>
      </w:r>
      <w:r w:rsidR="00D175BC">
        <w:rPr>
          <w:rFonts w:ascii="Times New Roman" w:eastAsia="Calibri" w:hAnsi="Times New Roman" w:cs="Times New Roman"/>
          <w:lang w:val="uk-UA" w:eastAsia="uk-UA"/>
        </w:rPr>
        <w:t>у</w:t>
      </w:r>
      <w:r w:rsidRPr="00A255CC">
        <w:rPr>
          <w:rFonts w:ascii="Times New Roman" w:eastAsia="Calibri" w:hAnsi="Times New Roman" w:cs="Times New Roman"/>
          <w:lang w:val="uk-UA" w:eastAsia="uk-UA"/>
        </w:rPr>
        <w:t xml:space="preserve"> межах Волинського госпітального округу;</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переліку опорних закладів охорони здоров’я у Волинському госпітальному окрузі;</w:t>
      </w:r>
    </w:p>
    <w:p w:rsid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 xml:space="preserve">інших питань, які належать до компетенції Госпітальної ради Волинського госпітального округу щодо забезпечення надання </w:t>
      </w:r>
      <w:r w:rsidR="00D175BC">
        <w:rPr>
          <w:rFonts w:ascii="Times New Roman" w:eastAsia="Calibri" w:hAnsi="Times New Roman" w:cs="Times New Roman"/>
          <w:lang w:val="uk-UA" w:eastAsia="uk-UA"/>
        </w:rPr>
        <w:t>у</w:t>
      </w:r>
      <w:r w:rsidRPr="00A255CC">
        <w:rPr>
          <w:rFonts w:ascii="Times New Roman" w:eastAsia="Calibri" w:hAnsi="Times New Roman" w:cs="Times New Roman"/>
          <w:lang w:val="uk-UA" w:eastAsia="uk-UA"/>
        </w:rPr>
        <w:t xml:space="preserve"> ньому медичної допомоги.</w:t>
      </w:r>
    </w:p>
    <w:p w:rsidR="00D175BC" w:rsidRPr="00A255CC" w:rsidRDefault="00D175BC" w:rsidP="00A255CC">
      <w:pPr>
        <w:pStyle w:val="1"/>
        <w:ind w:firstLine="567"/>
        <w:jc w:val="both"/>
        <w:rPr>
          <w:rFonts w:ascii="Times New Roman" w:eastAsia="Calibri" w:hAnsi="Times New Roman" w:cs="Times New Roman"/>
          <w:lang w:val="uk-UA" w:eastAsia="uk-UA"/>
        </w:rPr>
      </w:pPr>
    </w:p>
    <w:p w:rsid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3. Госпітальна рада затверджує окремим рішенням та проводить щороку аналіз виконання плану розвитку Волинського госпітального округу та звітує про це голові обласної державної адміністрації.</w:t>
      </w:r>
    </w:p>
    <w:p w:rsidR="00D175BC" w:rsidRPr="00A255CC" w:rsidRDefault="00D175BC" w:rsidP="00A255CC">
      <w:pPr>
        <w:pStyle w:val="1"/>
        <w:ind w:firstLine="567"/>
        <w:jc w:val="both"/>
        <w:rPr>
          <w:rFonts w:ascii="Times New Roman" w:eastAsia="Calibri" w:hAnsi="Times New Roman" w:cs="Times New Roman"/>
          <w:lang w:val="uk-UA" w:eastAsia="uk-UA"/>
        </w:rPr>
      </w:pPr>
    </w:p>
    <w:p w:rsidR="00A255CC" w:rsidRPr="00A255CC" w:rsidRDefault="00D175BC" w:rsidP="00D175BC">
      <w:pPr>
        <w:pStyle w:val="1"/>
        <w:ind w:firstLine="567"/>
        <w:jc w:val="both"/>
        <w:rPr>
          <w:rFonts w:ascii="Times New Roman" w:eastAsia="Calibri" w:hAnsi="Times New Roman" w:cs="Times New Roman"/>
          <w:lang w:val="uk-UA" w:eastAsia="uk-UA"/>
        </w:rPr>
      </w:pPr>
      <w:r>
        <w:rPr>
          <w:rFonts w:ascii="Times New Roman" w:eastAsia="Calibri" w:hAnsi="Times New Roman" w:cs="Times New Roman"/>
          <w:lang w:val="uk-UA" w:eastAsia="uk-UA"/>
        </w:rPr>
        <w:t>4. </w:t>
      </w:r>
      <w:r w:rsidR="00A255CC" w:rsidRPr="00A255CC">
        <w:rPr>
          <w:rFonts w:ascii="Times New Roman" w:eastAsia="Calibri" w:hAnsi="Times New Roman" w:cs="Times New Roman"/>
          <w:lang w:val="uk-UA" w:eastAsia="uk-UA"/>
        </w:rPr>
        <w:t xml:space="preserve">За результатами аналізу виконання плану розвитку Волинського госпітального округу Госпітальна рада вносить до нього зміни. Внесення змін до очікуваних показників результативності допускається не частіше ніж один </w:t>
      </w:r>
      <w:r w:rsidRPr="00A255CC">
        <w:rPr>
          <w:rFonts w:ascii="Times New Roman" w:eastAsia="Calibri" w:hAnsi="Times New Roman" w:cs="Times New Roman"/>
          <w:lang w:val="uk-UA" w:eastAsia="uk-UA"/>
        </w:rPr>
        <w:t>раз на три роки.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lastRenderedPageBreak/>
        <w:t>5. З метою аналітичної та технічної підтримки розроблення пропозицій, рекомендацій Госпітальна рада може залучати до своєї діяльності відповідних фахівців, науковців та представників громадськості. Залучення таких фахівців здійснюється безоплатно на громадських засадах.</w:t>
      </w:r>
    </w:p>
    <w:p w:rsidR="00A255CC" w:rsidRPr="00A255CC" w:rsidRDefault="00A255CC" w:rsidP="00A255CC">
      <w:pPr>
        <w:pStyle w:val="1"/>
        <w:ind w:firstLine="567"/>
        <w:jc w:val="both"/>
        <w:rPr>
          <w:rFonts w:ascii="Times New Roman" w:eastAsia="Calibri" w:hAnsi="Times New Roman" w:cs="Times New Roman"/>
          <w:lang w:val="uk-UA" w:eastAsia="uk-UA"/>
        </w:rPr>
      </w:pPr>
    </w:p>
    <w:p w:rsidR="00A255CC" w:rsidRPr="00A255CC" w:rsidRDefault="00A255CC" w:rsidP="00D175BC">
      <w:pPr>
        <w:pStyle w:val="1"/>
        <w:ind w:firstLine="0"/>
        <w:jc w:val="center"/>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ІІІ. Організація діяльності госпітальної ради</w:t>
      </w:r>
    </w:p>
    <w:p w:rsidR="00A255CC" w:rsidRPr="00A255CC" w:rsidRDefault="00A255CC" w:rsidP="00A255CC">
      <w:pPr>
        <w:pStyle w:val="1"/>
        <w:ind w:firstLine="567"/>
        <w:jc w:val="center"/>
        <w:rPr>
          <w:rFonts w:ascii="Times New Roman" w:eastAsia="Calibri" w:hAnsi="Times New Roman" w:cs="Times New Roman"/>
          <w:lang w:val="uk-UA" w:eastAsia="uk-UA"/>
        </w:rPr>
      </w:pP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 xml:space="preserve">1. Госпітальну раду очолює голова, який за посадою є заступником голови обласної державної адміністрації, до функціональних обов’язків якого належить сфера охорони здоров’я. </w:t>
      </w:r>
    </w:p>
    <w:p w:rsid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За поданням голови Госпітальної ради з числа її членів обираються один або два заступники голови та секретар госпітальної ради.</w:t>
      </w:r>
    </w:p>
    <w:p w:rsidR="00D175BC" w:rsidRPr="00A255CC" w:rsidRDefault="00D175BC" w:rsidP="00A255CC">
      <w:pPr>
        <w:pStyle w:val="1"/>
        <w:ind w:firstLine="567"/>
        <w:jc w:val="both"/>
        <w:rPr>
          <w:rFonts w:ascii="Times New Roman" w:eastAsia="Calibri" w:hAnsi="Times New Roman" w:cs="Times New Roman"/>
          <w:lang w:val="uk-UA" w:eastAsia="uk-UA"/>
        </w:rPr>
      </w:pPr>
    </w:p>
    <w:p w:rsid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2. Організаційна діяльність госпітальної ради забезпечується її головою.</w:t>
      </w:r>
    </w:p>
    <w:p w:rsidR="00D175BC" w:rsidRPr="00A255CC" w:rsidRDefault="00D175BC" w:rsidP="00A255CC">
      <w:pPr>
        <w:pStyle w:val="1"/>
        <w:ind w:firstLine="567"/>
        <w:jc w:val="both"/>
        <w:rPr>
          <w:rFonts w:ascii="Times New Roman" w:eastAsia="Calibri" w:hAnsi="Times New Roman" w:cs="Times New Roman"/>
          <w:lang w:val="uk-UA" w:eastAsia="uk-UA"/>
        </w:rPr>
      </w:pP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3. Формою роботи госпітальної ради є засідання, що проводиться не рідше ніж один раз на квартал відповідно до графіка, затвердженого Госпітальною радою. Позачергове засідання може бути проведене за ініціативою третини членів Госпітальної ради, голови Госпітальної ради або управління охорони здоров'я обласної державної адміністрації.</w:t>
      </w:r>
    </w:p>
    <w:p w:rsidR="00A255CC" w:rsidRPr="00D175BC" w:rsidRDefault="00A255CC" w:rsidP="00A255CC">
      <w:pPr>
        <w:pStyle w:val="1"/>
        <w:ind w:firstLine="567"/>
        <w:jc w:val="both"/>
        <w:rPr>
          <w:rFonts w:ascii="Times New Roman" w:eastAsia="Calibri" w:hAnsi="Times New Roman" w:cs="Times New Roman"/>
          <w:spacing w:val="-6"/>
          <w:lang w:val="uk-UA" w:eastAsia="uk-UA"/>
        </w:rPr>
      </w:pPr>
      <w:r w:rsidRPr="00D175BC">
        <w:rPr>
          <w:rFonts w:ascii="Times New Roman" w:eastAsia="Calibri" w:hAnsi="Times New Roman" w:cs="Times New Roman"/>
          <w:spacing w:val="-6"/>
          <w:lang w:val="uk-UA" w:eastAsia="uk-UA"/>
        </w:rPr>
        <w:t>У засіданнях можуть брати участь з правом дорадчого голосу представники МОЗ України, НСЗУ, ДУ «Центр громадського здоров’я МОЗ України».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 xml:space="preserve">Госпітальна рада на своїх засіданнях ухвалює пропозиції та рекомендації. З питань організації своєї діяльності, що не врегульовані цим Положенням, Госпітальна рада приймає окреме рішення. </w:t>
      </w:r>
    </w:p>
    <w:p w:rsidR="00A255CC" w:rsidRPr="00D175BC" w:rsidRDefault="00A255CC" w:rsidP="00A255CC">
      <w:pPr>
        <w:pStyle w:val="1"/>
        <w:ind w:firstLine="567"/>
        <w:jc w:val="both"/>
        <w:rPr>
          <w:rFonts w:ascii="Times New Roman" w:eastAsia="Calibri" w:hAnsi="Times New Roman" w:cs="Times New Roman"/>
          <w:spacing w:val="-10"/>
          <w:lang w:val="uk-UA" w:eastAsia="uk-UA"/>
        </w:rPr>
      </w:pPr>
      <w:r w:rsidRPr="00D175BC">
        <w:rPr>
          <w:rFonts w:ascii="Times New Roman" w:eastAsia="Calibri" w:hAnsi="Times New Roman" w:cs="Times New Roman"/>
          <w:spacing w:val="-10"/>
          <w:lang w:val="uk-UA" w:eastAsia="uk-UA"/>
        </w:rPr>
        <w:t>Госпітальна рада може запрошувати на засідання експертів, представників державних органів, органів місцевого самоврядування, закладів охорони здоров’я Волинського госпітального округу з метою висловлення думки з поставлених питань.</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Засідання Госпітальної ради веде її голова, а за його відсутності заступник або інший призначений ним (нею) член Госпітальної ради.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Протокол засідання підписує голова, а за його відсутності — заступник або інший призначений ним (нею) член Госпітальної ради.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Засідання Госпітальної ради вважається правоможним, якщо на ньому присутні більше половини складу Госпітальної ради.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Перше засідання Госпітальної ради проводиться не пізніше ніж протягом двох тижнів з моменту затвердження персонального складу Госпітальної ради.</w:t>
      </w:r>
    </w:p>
    <w:p w:rsid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Засідання Госпітальної ради проводяться у відкритому або закритому режимі. Рішення про проведення засідання у закритому режимі приймається не менш як двома третинами від кількості членів Госпітальної ради.</w:t>
      </w:r>
    </w:p>
    <w:p w:rsidR="00D175BC" w:rsidRPr="00A255CC" w:rsidRDefault="00D175BC" w:rsidP="00A255CC">
      <w:pPr>
        <w:pStyle w:val="1"/>
        <w:ind w:firstLine="567"/>
        <w:jc w:val="both"/>
        <w:rPr>
          <w:rFonts w:ascii="Times New Roman" w:eastAsia="Calibri" w:hAnsi="Times New Roman" w:cs="Times New Roman"/>
          <w:lang w:val="uk-UA" w:eastAsia="uk-UA"/>
        </w:rPr>
      </w:pPr>
    </w:p>
    <w:p w:rsidR="00D175BC" w:rsidRPr="00A255CC" w:rsidRDefault="00A255CC" w:rsidP="00D175B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4. Пропозиції, рекомендації та організаційні рішення Госпітальної ради вважаються схваленими, якщо за них проголосувало більше половини</w:t>
      </w:r>
      <w:r w:rsidR="00D175BC">
        <w:rPr>
          <w:rFonts w:ascii="Times New Roman" w:eastAsia="Calibri" w:hAnsi="Times New Roman" w:cs="Times New Roman"/>
          <w:lang w:val="uk-UA" w:eastAsia="uk-UA"/>
        </w:rPr>
        <w:t xml:space="preserve"> </w:t>
      </w:r>
      <w:r w:rsidR="00D175BC" w:rsidRPr="00A255CC">
        <w:rPr>
          <w:rFonts w:ascii="Times New Roman" w:eastAsia="Calibri" w:hAnsi="Times New Roman" w:cs="Times New Roman"/>
          <w:lang w:val="uk-UA" w:eastAsia="uk-UA"/>
        </w:rPr>
        <w:t>присутніх на її засіданні членів Госпітальної ради. У разі рівного розподілу</w:t>
      </w:r>
      <w:r w:rsidR="00D175BC">
        <w:rPr>
          <w:rFonts w:ascii="Times New Roman" w:eastAsia="Calibri" w:hAnsi="Times New Roman" w:cs="Times New Roman"/>
          <w:lang w:val="uk-UA" w:eastAsia="uk-UA"/>
        </w:rPr>
        <w:t xml:space="preserve"> </w:t>
      </w:r>
      <w:r w:rsidR="00D175BC" w:rsidRPr="00A255CC">
        <w:rPr>
          <w:rFonts w:ascii="Times New Roman" w:eastAsia="Calibri" w:hAnsi="Times New Roman" w:cs="Times New Roman"/>
          <w:lang w:val="uk-UA" w:eastAsia="uk-UA"/>
        </w:rPr>
        <w:t>голосів вирішальним є голос головуючого на засіданні.</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lastRenderedPageBreak/>
        <w:t>Член Госпітальної ради, який не підтримує пропозиції, рекомендації та організаційні рішення, може викласти у письмовій формі свою окрему думку, що додається до протоколу засідання.</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Пропозиції, рекомендації та організаційні рішення фіксуються у протоколі засідання, який підписується голов</w:t>
      </w:r>
      <w:r w:rsidR="00D175BC">
        <w:rPr>
          <w:rFonts w:ascii="Times New Roman" w:eastAsia="Calibri" w:hAnsi="Times New Roman" w:cs="Times New Roman"/>
          <w:lang w:val="uk-UA" w:eastAsia="uk-UA"/>
        </w:rPr>
        <w:t>ою</w:t>
      </w:r>
      <w:r w:rsidRPr="00A255CC">
        <w:rPr>
          <w:rFonts w:ascii="Times New Roman" w:eastAsia="Calibri" w:hAnsi="Times New Roman" w:cs="Times New Roman"/>
          <w:lang w:val="uk-UA" w:eastAsia="uk-UA"/>
        </w:rPr>
        <w:t xml:space="preserve"> та секретарем Госпітальної ради не пізніше ніж протягом трьох робочих днів після проведення засідання госпітальної ради.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У протоколі повинно бути зазначено:</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дата, місце та час проведення засідання;</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прізвище, ім’я та по батькові присутніх;</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порядок денний і результати обговорення питань порядку денного;</w:t>
      </w:r>
    </w:p>
    <w:p w:rsidR="00A255CC" w:rsidRPr="00D175BC" w:rsidRDefault="00A255CC" w:rsidP="00A255CC">
      <w:pPr>
        <w:pStyle w:val="1"/>
        <w:ind w:firstLine="567"/>
        <w:jc w:val="both"/>
        <w:rPr>
          <w:rFonts w:ascii="Times New Roman" w:eastAsia="Calibri" w:hAnsi="Times New Roman" w:cs="Times New Roman"/>
          <w:spacing w:val="-8"/>
          <w:lang w:val="uk-UA" w:eastAsia="uk-UA"/>
        </w:rPr>
      </w:pPr>
      <w:r w:rsidRPr="00D175BC">
        <w:rPr>
          <w:rFonts w:ascii="Times New Roman" w:eastAsia="Calibri" w:hAnsi="Times New Roman" w:cs="Times New Roman"/>
          <w:spacing w:val="-8"/>
          <w:lang w:val="uk-UA" w:eastAsia="uk-UA"/>
        </w:rPr>
        <w:t>питання, винесені на голосування, і підсумки голосування із зазначених питань;</w:t>
      </w:r>
    </w:p>
    <w:p w:rsidR="00A255CC" w:rsidRDefault="00A255CC" w:rsidP="00A255CC">
      <w:pPr>
        <w:pStyle w:val="1"/>
        <w:ind w:firstLine="567"/>
        <w:jc w:val="both"/>
        <w:rPr>
          <w:rFonts w:ascii="Times New Roman" w:eastAsia="Calibri" w:hAnsi="Times New Roman" w:cs="Times New Roman"/>
          <w:spacing w:val="-10"/>
          <w:lang w:val="uk-UA" w:eastAsia="uk-UA"/>
        </w:rPr>
      </w:pPr>
      <w:r w:rsidRPr="00D175BC">
        <w:rPr>
          <w:rFonts w:ascii="Times New Roman" w:eastAsia="Calibri" w:hAnsi="Times New Roman" w:cs="Times New Roman"/>
          <w:spacing w:val="-10"/>
          <w:lang w:val="uk-UA" w:eastAsia="uk-UA"/>
        </w:rPr>
        <w:t>пропозиції, рекомендації та організаційні рішення, ухвалені госпітальною радою.</w:t>
      </w:r>
    </w:p>
    <w:p w:rsidR="00D175BC" w:rsidRPr="00D175BC" w:rsidRDefault="00D175BC" w:rsidP="00A255CC">
      <w:pPr>
        <w:pStyle w:val="1"/>
        <w:ind w:firstLine="567"/>
        <w:jc w:val="both"/>
        <w:rPr>
          <w:rFonts w:ascii="Times New Roman" w:eastAsia="Calibri" w:hAnsi="Times New Roman" w:cs="Times New Roman"/>
          <w:spacing w:val="-10"/>
          <w:lang w:val="uk-UA" w:eastAsia="uk-UA"/>
        </w:rPr>
      </w:pPr>
    </w:p>
    <w:p w:rsidR="00A255CC" w:rsidRDefault="00D175BC" w:rsidP="00A255CC">
      <w:pPr>
        <w:pStyle w:val="1"/>
        <w:ind w:firstLine="567"/>
        <w:jc w:val="both"/>
        <w:rPr>
          <w:rFonts w:ascii="Times New Roman" w:eastAsia="Calibri" w:hAnsi="Times New Roman" w:cs="Times New Roman"/>
          <w:lang w:val="uk-UA" w:eastAsia="uk-UA"/>
        </w:rPr>
      </w:pPr>
      <w:r>
        <w:rPr>
          <w:rFonts w:ascii="Times New Roman" w:eastAsia="Calibri" w:hAnsi="Times New Roman" w:cs="Times New Roman"/>
          <w:lang w:val="uk-UA" w:eastAsia="uk-UA"/>
        </w:rPr>
        <w:t>5. </w:t>
      </w:r>
      <w:r w:rsidR="00A255CC" w:rsidRPr="00A255CC">
        <w:rPr>
          <w:rFonts w:ascii="Times New Roman" w:eastAsia="Calibri" w:hAnsi="Times New Roman" w:cs="Times New Roman"/>
          <w:lang w:val="uk-UA" w:eastAsia="uk-UA"/>
        </w:rPr>
        <w:t>Члени Госпітальної ради у своїй діяльності вживають заходів для запобігання та врегулювання конфлікту інтересів відповідно до вимог Закону України «Про запобігання корупції».</w:t>
      </w:r>
    </w:p>
    <w:p w:rsidR="00D175BC" w:rsidRPr="00A255CC" w:rsidRDefault="00D175BC" w:rsidP="00A255CC">
      <w:pPr>
        <w:pStyle w:val="1"/>
        <w:ind w:firstLine="567"/>
        <w:jc w:val="both"/>
        <w:rPr>
          <w:rFonts w:ascii="Times New Roman" w:eastAsia="Calibri" w:hAnsi="Times New Roman" w:cs="Times New Roman"/>
          <w:lang w:val="uk-UA" w:eastAsia="uk-UA"/>
        </w:rPr>
      </w:pPr>
    </w:p>
    <w:p w:rsidR="00A255CC" w:rsidRDefault="00D175BC" w:rsidP="00A255CC">
      <w:pPr>
        <w:pStyle w:val="1"/>
        <w:ind w:firstLine="567"/>
        <w:jc w:val="both"/>
        <w:rPr>
          <w:rFonts w:ascii="Times New Roman" w:eastAsia="Calibri" w:hAnsi="Times New Roman" w:cs="Times New Roman"/>
          <w:lang w:val="uk-UA" w:eastAsia="uk-UA"/>
        </w:rPr>
      </w:pPr>
      <w:r>
        <w:rPr>
          <w:rFonts w:ascii="Times New Roman" w:eastAsia="Calibri" w:hAnsi="Times New Roman" w:cs="Times New Roman"/>
          <w:lang w:val="uk-UA" w:eastAsia="uk-UA"/>
        </w:rPr>
        <w:t>6. </w:t>
      </w:r>
      <w:r w:rsidR="00A255CC" w:rsidRPr="00A255CC">
        <w:rPr>
          <w:rFonts w:ascii="Times New Roman" w:eastAsia="Calibri" w:hAnsi="Times New Roman" w:cs="Times New Roman"/>
          <w:lang w:val="uk-UA" w:eastAsia="uk-UA"/>
        </w:rPr>
        <w:t>Повноваження членів Госпітальної ради закінчуються за власною ініціативою члена Госпітальної ради чи його відкликанням органом, який його делегував.</w:t>
      </w:r>
    </w:p>
    <w:p w:rsidR="00D175BC" w:rsidRPr="00A255CC" w:rsidRDefault="00D175BC" w:rsidP="00A255CC">
      <w:pPr>
        <w:pStyle w:val="1"/>
        <w:ind w:firstLine="567"/>
        <w:jc w:val="both"/>
        <w:rPr>
          <w:rFonts w:ascii="Times New Roman" w:eastAsia="Calibri" w:hAnsi="Times New Roman" w:cs="Times New Roman"/>
          <w:lang w:val="uk-UA" w:eastAsia="uk-UA"/>
        </w:rPr>
      </w:pPr>
    </w:p>
    <w:p w:rsidR="00A255CC" w:rsidRPr="00A255CC" w:rsidRDefault="00D175BC" w:rsidP="00A255CC">
      <w:pPr>
        <w:pStyle w:val="1"/>
        <w:ind w:firstLine="567"/>
        <w:jc w:val="both"/>
        <w:rPr>
          <w:rFonts w:ascii="Times New Roman" w:eastAsia="Calibri" w:hAnsi="Times New Roman" w:cs="Times New Roman"/>
          <w:lang w:val="uk-UA" w:eastAsia="uk-UA"/>
        </w:rPr>
      </w:pPr>
      <w:r>
        <w:rPr>
          <w:rFonts w:ascii="Times New Roman" w:eastAsia="Calibri" w:hAnsi="Times New Roman" w:cs="Times New Roman"/>
          <w:lang w:val="uk-UA" w:eastAsia="uk-UA"/>
        </w:rPr>
        <w:t>7. </w:t>
      </w:r>
      <w:r w:rsidR="00A255CC" w:rsidRPr="00A255CC">
        <w:rPr>
          <w:rFonts w:ascii="Times New Roman" w:eastAsia="Calibri" w:hAnsi="Times New Roman" w:cs="Times New Roman"/>
          <w:lang w:val="uk-UA" w:eastAsia="uk-UA"/>
        </w:rPr>
        <w:t>Організаційне, інформаційне, матеріально-технічне забезпечення діяльності Госпітальної ради здійснює обласна державна адміністрація.</w:t>
      </w:r>
    </w:p>
    <w:p w:rsidR="00A255CC" w:rsidRPr="00A255CC" w:rsidRDefault="00A255CC" w:rsidP="00A255CC">
      <w:pPr>
        <w:pStyle w:val="1"/>
        <w:ind w:firstLine="567"/>
        <w:jc w:val="both"/>
        <w:rPr>
          <w:rFonts w:ascii="Times New Roman" w:eastAsia="Calibri" w:hAnsi="Times New Roman" w:cs="Times New Roman"/>
          <w:lang w:val="uk-UA" w:eastAsia="uk-UA"/>
        </w:rPr>
      </w:pPr>
    </w:p>
    <w:p w:rsidR="00A255CC" w:rsidRPr="00A255CC" w:rsidRDefault="00A255CC" w:rsidP="00D175BC">
      <w:pPr>
        <w:pStyle w:val="1"/>
        <w:ind w:firstLine="0"/>
        <w:jc w:val="center"/>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ІV. Функції та права Госпітальної ради</w:t>
      </w:r>
    </w:p>
    <w:p w:rsidR="00A255CC" w:rsidRPr="00A255CC" w:rsidRDefault="00A255CC" w:rsidP="00A255CC">
      <w:pPr>
        <w:pStyle w:val="1"/>
        <w:ind w:firstLine="567"/>
        <w:jc w:val="center"/>
        <w:rPr>
          <w:rFonts w:ascii="Times New Roman" w:eastAsia="Calibri" w:hAnsi="Times New Roman" w:cs="Times New Roman"/>
          <w:lang w:val="uk-UA" w:eastAsia="uk-UA"/>
        </w:rPr>
      </w:pP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1. Голова Госпітальної ради: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організовує діяльність Госпітальної ради;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визначає функціональні обов’язки заступників голови, секретаря і членів Госпітальної ради;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скликає і веде засідання Госпітальної ради, виносить на розгляд Госпітальної ради пропозиції щодо порядку денного засідання, підписує протокол засідання Госпітальної ради (у разі його присутності на засіданні);</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підписує листи та інші документи Госпітальної ради;</w:t>
      </w:r>
    </w:p>
    <w:p w:rsidR="00A255CC" w:rsidRPr="00F46195" w:rsidRDefault="00A255CC" w:rsidP="00A255CC">
      <w:pPr>
        <w:pStyle w:val="1"/>
        <w:ind w:firstLine="567"/>
        <w:jc w:val="both"/>
        <w:rPr>
          <w:rFonts w:ascii="Times New Roman" w:eastAsia="Calibri" w:hAnsi="Times New Roman" w:cs="Times New Roman"/>
          <w:spacing w:val="-6"/>
          <w:lang w:val="uk-UA" w:eastAsia="uk-UA"/>
        </w:rPr>
      </w:pPr>
      <w:r w:rsidRPr="00F46195">
        <w:rPr>
          <w:rFonts w:ascii="Times New Roman" w:eastAsia="Calibri" w:hAnsi="Times New Roman" w:cs="Times New Roman"/>
          <w:spacing w:val="-6"/>
          <w:lang w:val="uk-UA" w:eastAsia="uk-UA"/>
        </w:rPr>
        <w:t>представляє Госпітальну раду у взаємовідносинах з державними органами, органами місцевого самоврядування, підприємствами, установами, організаціями;</w:t>
      </w:r>
    </w:p>
    <w:p w:rsidR="00A255CC" w:rsidRDefault="00A255CC" w:rsidP="00A255CC">
      <w:pPr>
        <w:pStyle w:val="1"/>
        <w:ind w:firstLine="567"/>
        <w:jc w:val="both"/>
        <w:rPr>
          <w:rFonts w:ascii="Times New Roman" w:eastAsia="Calibri" w:hAnsi="Times New Roman" w:cs="Times New Roman"/>
          <w:spacing w:val="-6"/>
          <w:lang w:val="uk-UA" w:eastAsia="uk-UA"/>
        </w:rPr>
      </w:pPr>
      <w:r w:rsidRPr="00F46195">
        <w:rPr>
          <w:rFonts w:ascii="Times New Roman" w:eastAsia="Calibri" w:hAnsi="Times New Roman" w:cs="Times New Roman"/>
          <w:spacing w:val="-6"/>
          <w:lang w:val="uk-UA" w:eastAsia="uk-UA"/>
        </w:rPr>
        <w:t>здійснює інші функції, необхідні для організації діяльності Госпітальної ради.</w:t>
      </w:r>
    </w:p>
    <w:p w:rsidR="00F46195" w:rsidRPr="00F46195" w:rsidRDefault="00F46195" w:rsidP="00A255CC">
      <w:pPr>
        <w:pStyle w:val="1"/>
        <w:ind w:firstLine="567"/>
        <w:jc w:val="both"/>
        <w:rPr>
          <w:rFonts w:ascii="Times New Roman" w:eastAsia="Calibri" w:hAnsi="Times New Roman" w:cs="Times New Roman"/>
          <w:spacing w:val="-6"/>
          <w:lang w:val="uk-UA" w:eastAsia="uk-UA"/>
        </w:rPr>
      </w:pP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2. Секретар Госпітальної ради:</w:t>
      </w:r>
    </w:p>
    <w:p w:rsid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готує про</w:t>
      </w:r>
      <w:r w:rsidR="00F46195">
        <w:rPr>
          <w:rFonts w:ascii="Times New Roman" w:eastAsia="Calibri" w:hAnsi="Times New Roman" w:cs="Times New Roman"/>
          <w:lang w:val="uk-UA" w:eastAsia="uk-UA"/>
        </w:rPr>
        <w:t>є</w:t>
      </w:r>
      <w:r w:rsidRPr="00A255CC">
        <w:rPr>
          <w:rFonts w:ascii="Times New Roman" w:eastAsia="Calibri" w:hAnsi="Times New Roman" w:cs="Times New Roman"/>
          <w:lang w:val="uk-UA" w:eastAsia="uk-UA"/>
        </w:rPr>
        <w:t>кт плану роботи та графік засідань Госпітальної ради з ур</w:t>
      </w:r>
      <w:r>
        <w:rPr>
          <w:rFonts w:ascii="Times New Roman" w:eastAsia="Calibri" w:hAnsi="Times New Roman" w:cs="Times New Roman"/>
          <w:lang w:val="uk-UA" w:eastAsia="uk-UA"/>
        </w:rPr>
        <w:t>ахуванням пропозицій її членів;</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забезпечує подання членам Госпітальної ради не пізніше ніж за п’ять робочих днів до планового засідання відповідн</w:t>
      </w:r>
      <w:r w:rsidR="00F46195">
        <w:rPr>
          <w:rFonts w:ascii="Times New Roman" w:eastAsia="Calibri" w:hAnsi="Times New Roman" w:cs="Times New Roman"/>
          <w:lang w:val="uk-UA" w:eastAsia="uk-UA"/>
        </w:rPr>
        <w:t>их</w:t>
      </w:r>
      <w:r w:rsidRPr="00A255CC">
        <w:rPr>
          <w:rFonts w:ascii="Times New Roman" w:eastAsia="Calibri" w:hAnsi="Times New Roman" w:cs="Times New Roman"/>
          <w:lang w:val="uk-UA" w:eastAsia="uk-UA"/>
        </w:rPr>
        <w:t xml:space="preserve"> інформаційн</w:t>
      </w:r>
      <w:r w:rsidR="00F46195">
        <w:rPr>
          <w:rFonts w:ascii="Times New Roman" w:eastAsia="Calibri" w:hAnsi="Times New Roman" w:cs="Times New Roman"/>
          <w:lang w:val="uk-UA" w:eastAsia="uk-UA"/>
        </w:rPr>
        <w:t>их</w:t>
      </w:r>
      <w:r w:rsidRPr="00A255CC">
        <w:rPr>
          <w:rFonts w:ascii="Times New Roman" w:eastAsia="Calibri" w:hAnsi="Times New Roman" w:cs="Times New Roman"/>
          <w:lang w:val="uk-UA" w:eastAsia="uk-UA"/>
        </w:rPr>
        <w:t xml:space="preserve"> матеріал</w:t>
      </w:r>
      <w:r w:rsidR="00F46195">
        <w:rPr>
          <w:rFonts w:ascii="Times New Roman" w:eastAsia="Calibri" w:hAnsi="Times New Roman" w:cs="Times New Roman"/>
          <w:lang w:val="uk-UA" w:eastAsia="uk-UA"/>
        </w:rPr>
        <w:t>ів</w:t>
      </w:r>
      <w:r w:rsidRPr="00A255CC">
        <w:rPr>
          <w:rFonts w:ascii="Times New Roman" w:eastAsia="Calibri" w:hAnsi="Times New Roman" w:cs="Times New Roman"/>
          <w:lang w:val="uk-UA" w:eastAsia="uk-UA"/>
        </w:rPr>
        <w:t>;</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lastRenderedPageBreak/>
        <w:t>забезпечує підготовку про</w:t>
      </w:r>
      <w:r w:rsidR="00F46195">
        <w:rPr>
          <w:rFonts w:ascii="Times New Roman" w:eastAsia="Calibri" w:hAnsi="Times New Roman" w:cs="Times New Roman"/>
          <w:lang w:val="uk-UA" w:eastAsia="uk-UA"/>
        </w:rPr>
        <w:t>є</w:t>
      </w:r>
      <w:r w:rsidRPr="00A255CC">
        <w:rPr>
          <w:rFonts w:ascii="Times New Roman" w:eastAsia="Calibri" w:hAnsi="Times New Roman" w:cs="Times New Roman"/>
          <w:lang w:val="uk-UA" w:eastAsia="uk-UA"/>
        </w:rPr>
        <w:t>ктів документів до її засідань;</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веде і зберігає протоколи засідань Госпітальної ради та іншу документацію у порядку, визначеному Госпітальною радою;</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веде облік присутності членів Госпітальної ради на її засіданнях;</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 xml:space="preserve">забезпечує інформування громадськості про діяльність Госпітальної ради; </w:t>
      </w:r>
    </w:p>
    <w:p w:rsid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здійснює інші повноваження і виконує доручення голови Госпітальної ради, пов’язані з організацією її діяльності.</w:t>
      </w:r>
    </w:p>
    <w:p w:rsidR="00F46195" w:rsidRPr="00A255CC" w:rsidRDefault="00F46195" w:rsidP="00A255CC">
      <w:pPr>
        <w:pStyle w:val="1"/>
        <w:ind w:firstLine="567"/>
        <w:jc w:val="both"/>
        <w:rPr>
          <w:rFonts w:ascii="Times New Roman" w:eastAsia="Calibri" w:hAnsi="Times New Roman" w:cs="Times New Roman"/>
          <w:lang w:val="uk-UA" w:eastAsia="uk-UA"/>
        </w:rPr>
      </w:pP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3. Члени Госпітальної ради мають право:</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брати участь у засіданнях Госпітальної ради;</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ініціювати розгляд питань на чергових та позачергових засіданнях Госпітальної ради шляхом внесення їх до порядку денного;</w:t>
      </w:r>
    </w:p>
    <w:p w:rsidR="00A255CC" w:rsidRPr="00A255CC" w:rsidRDefault="00A255CC" w:rsidP="00A255CC">
      <w:pPr>
        <w:pStyle w:val="1"/>
        <w:ind w:firstLine="567"/>
        <w:jc w:val="both"/>
        <w:rPr>
          <w:rFonts w:ascii="Times New Roman" w:eastAsia="Calibri" w:hAnsi="Times New Roman" w:cs="Times New Roman"/>
          <w:lang w:val="uk-UA" w:eastAsia="uk-UA"/>
        </w:rPr>
      </w:pPr>
      <w:r w:rsidRPr="00A255CC">
        <w:rPr>
          <w:rFonts w:ascii="Times New Roman" w:eastAsia="Calibri" w:hAnsi="Times New Roman" w:cs="Times New Roman"/>
          <w:lang w:val="uk-UA" w:eastAsia="uk-UA"/>
        </w:rPr>
        <w:t>брати участь у розгляді питань Госпітальною радою та подавати пропозиції до про</w:t>
      </w:r>
      <w:r w:rsidR="00F46195">
        <w:rPr>
          <w:rFonts w:ascii="Times New Roman" w:eastAsia="Calibri" w:hAnsi="Times New Roman" w:cs="Times New Roman"/>
          <w:lang w:val="uk-UA" w:eastAsia="uk-UA"/>
        </w:rPr>
        <w:t>є</w:t>
      </w:r>
      <w:r w:rsidRPr="00A255CC">
        <w:rPr>
          <w:rFonts w:ascii="Times New Roman" w:eastAsia="Calibri" w:hAnsi="Times New Roman" w:cs="Times New Roman"/>
          <w:lang w:val="uk-UA" w:eastAsia="uk-UA"/>
        </w:rPr>
        <w:t>ктів рішень Госпітальної ради.</w:t>
      </w:r>
    </w:p>
    <w:p w:rsidR="00A255CC" w:rsidRPr="00A255CC" w:rsidRDefault="00A255CC" w:rsidP="00F46195">
      <w:pPr>
        <w:jc w:val="both"/>
        <w:rPr>
          <w:rFonts w:eastAsia="Calibri"/>
          <w:sz w:val="28"/>
          <w:szCs w:val="28"/>
          <w:lang w:val="ru-RU"/>
        </w:rPr>
      </w:pPr>
    </w:p>
    <w:p w:rsidR="00A255CC" w:rsidRPr="00A255CC" w:rsidRDefault="00A255CC" w:rsidP="00F46195">
      <w:pPr>
        <w:jc w:val="center"/>
        <w:rPr>
          <w:rFonts w:eastAsia="Calibri"/>
          <w:sz w:val="28"/>
          <w:szCs w:val="28"/>
          <w:lang w:val="ru-RU"/>
        </w:rPr>
      </w:pPr>
      <w:r w:rsidRPr="00A255CC">
        <w:rPr>
          <w:rFonts w:eastAsia="Calibri"/>
          <w:sz w:val="28"/>
          <w:szCs w:val="28"/>
          <w:lang w:val="ru-RU"/>
        </w:rPr>
        <w:t>_________________________</w:t>
      </w:r>
      <w:r w:rsidR="00F46195">
        <w:rPr>
          <w:rFonts w:eastAsia="Calibri"/>
          <w:sz w:val="28"/>
          <w:szCs w:val="28"/>
          <w:lang w:val="ru-RU"/>
        </w:rPr>
        <w:t>_______________________</w:t>
      </w:r>
    </w:p>
    <w:p w:rsidR="00A255CC" w:rsidRPr="00A255CC" w:rsidRDefault="00A255CC" w:rsidP="00A255CC">
      <w:pPr>
        <w:pStyle w:val="1"/>
        <w:ind w:firstLine="567"/>
        <w:jc w:val="both"/>
        <w:rPr>
          <w:rFonts w:ascii="Times New Roman" w:eastAsia="Calibri" w:hAnsi="Times New Roman" w:cs="Times New Roman"/>
          <w:lang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Pr="00A255CC" w:rsidRDefault="00A255CC" w:rsidP="00A255CC">
      <w:pPr>
        <w:pStyle w:val="1"/>
        <w:ind w:firstLine="0"/>
        <w:jc w:val="center"/>
        <w:rPr>
          <w:rFonts w:ascii="Times New Roman" w:eastAsia="Calibri" w:hAnsi="Times New Roman" w:cs="Times New Roman"/>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Default="00A255CC" w:rsidP="00A255CC">
      <w:pPr>
        <w:pStyle w:val="1"/>
        <w:ind w:firstLine="0"/>
        <w:jc w:val="center"/>
        <w:rPr>
          <w:rFonts w:eastAsia="Calibri"/>
          <w:lang w:val="uk-UA" w:eastAsia="uk-UA"/>
        </w:rPr>
      </w:pPr>
    </w:p>
    <w:p w:rsidR="00A255CC" w:rsidRPr="00BB3E21" w:rsidRDefault="00A255CC" w:rsidP="00A255CC">
      <w:pPr>
        <w:jc w:val="both"/>
        <w:rPr>
          <w:sz w:val="28"/>
          <w:szCs w:val="28"/>
        </w:rPr>
      </w:pPr>
    </w:p>
    <w:p w:rsidR="00766264" w:rsidRPr="00A255CC" w:rsidRDefault="00766264" w:rsidP="00A255CC"/>
    <w:sectPr w:rsidR="00766264" w:rsidRPr="00A255CC" w:rsidSect="00A255CC">
      <w:headerReference w:type="even" r:id="rId7"/>
      <w:headerReference w:type="default" r:id="rId8"/>
      <w:pgSz w:w="11906" w:h="16838"/>
      <w:pgMar w:top="1134" w:right="567" w:bottom="1134" w:left="1701" w:header="72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5E8" w:rsidRDefault="006A15E8" w:rsidP="000706A2">
      <w:r>
        <w:separator/>
      </w:r>
    </w:p>
  </w:endnote>
  <w:endnote w:type="continuationSeparator" w:id="0">
    <w:p w:rsidR="006A15E8" w:rsidRDefault="006A15E8" w:rsidP="00070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5E8" w:rsidRDefault="006A15E8" w:rsidP="000706A2">
      <w:r>
        <w:separator/>
      </w:r>
    </w:p>
  </w:footnote>
  <w:footnote w:type="continuationSeparator" w:id="0">
    <w:p w:rsidR="006A15E8" w:rsidRDefault="006A15E8" w:rsidP="00070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2541" w:rsidRDefault="000A1786">
    <w:pPr>
      <w:pStyle w:val="a3"/>
      <w:framePr w:wrap="around" w:vAnchor="text" w:hAnchor="margin" w:xAlign="right" w:y="1"/>
      <w:rPr>
        <w:rStyle w:val="a5"/>
      </w:rPr>
    </w:pPr>
    <w:r>
      <w:rPr>
        <w:rStyle w:val="a5"/>
      </w:rPr>
      <w:fldChar w:fldCharType="begin"/>
    </w:r>
    <w:r w:rsidR="00792182">
      <w:rPr>
        <w:rStyle w:val="a5"/>
      </w:rPr>
      <w:instrText xml:space="preserve">PAGE  </w:instrText>
    </w:r>
    <w:r>
      <w:rPr>
        <w:rStyle w:val="a5"/>
      </w:rPr>
      <w:fldChar w:fldCharType="end"/>
    </w:r>
  </w:p>
  <w:p w:rsidR="00572541" w:rsidRDefault="006A15E8">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799"/>
      <w:docPartObj>
        <w:docPartGallery w:val="Page Numbers (Top of Page)"/>
        <w:docPartUnique/>
      </w:docPartObj>
    </w:sdtPr>
    <w:sdtEndPr/>
    <w:sdtContent>
      <w:p w:rsidR="00A255CC" w:rsidRDefault="00943DF8">
        <w:pPr>
          <w:pStyle w:val="a3"/>
          <w:jc w:val="center"/>
        </w:pPr>
        <w:r>
          <w:fldChar w:fldCharType="begin"/>
        </w:r>
        <w:r>
          <w:instrText xml:space="preserve"> PAGE   \* MERGEFORMAT </w:instrText>
        </w:r>
        <w:r>
          <w:fldChar w:fldCharType="separate"/>
        </w:r>
        <w:r w:rsidR="008E0D15">
          <w:rPr>
            <w:noProof/>
          </w:rPr>
          <w:t>2</w:t>
        </w:r>
        <w:r>
          <w:rPr>
            <w:noProof/>
          </w:rPr>
          <w:fldChar w:fldCharType="end"/>
        </w:r>
      </w:p>
    </w:sdtContent>
  </w:sdt>
  <w:p w:rsidR="00572541" w:rsidRDefault="006A15E8">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162DD"/>
    <w:multiLevelType w:val="hybridMultilevel"/>
    <w:tmpl w:val="6E6CA74C"/>
    <w:lvl w:ilvl="0" w:tplc="D390B3D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92182"/>
    <w:rsid w:val="000706A2"/>
    <w:rsid w:val="000A1786"/>
    <w:rsid w:val="000A4165"/>
    <w:rsid w:val="001B34CE"/>
    <w:rsid w:val="00220F39"/>
    <w:rsid w:val="002E0CBE"/>
    <w:rsid w:val="005105BD"/>
    <w:rsid w:val="005C48CF"/>
    <w:rsid w:val="005C51C9"/>
    <w:rsid w:val="005D182F"/>
    <w:rsid w:val="006A15E8"/>
    <w:rsid w:val="00766264"/>
    <w:rsid w:val="00792182"/>
    <w:rsid w:val="007E7EA5"/>
    <w:rsid w:val="008E0D15"/>
    <w:rsid w:val="00943DF8"/>
    <w:rsid w:val="00A255CC"/>
    <w:rsid w:val="00B8466F"/>
    <w:rsid w:val="00C530AE"/>
    <w:rsid w:val="00CD02CF"/>
    <w:rsid w:val="00CD74EB"/>
    <w:rsid w:val="00D175BC"/>
    <w:rsid w:val="00D308FD"/>
    <w:rsid w:val="00EC6C7C"/>
    <w:rsid w:val="00F46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320B9"/>
  <w15:docId w15:val="{727C87ED-F29B-4713-9E79-4DFAC2B3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182"/>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next w:val="a"/>
    <w:link w:val="20"/>
    <w:qFormat/>
    <w:rsid w:val="00792182"/>
    <w:pPr>
      <w:keepNext/>
      <w:spacing w:before="240"/>
      <w:ind w:left="357" w:right="-284"/>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92182"/>
    <w:rPr>
      <w:rFonts w:ascii="Times New Roman" w:eastAsia="Times New Roman" w:hAnsi="Times New Roman" w:cs="Times New Roman"/>
      <w:sz w:val="28"/>
      <w:szCs w:val="24"/>
      <w:lang w:val="uk-UA" w:eastAsia="uk-UA"/>
    </w:rPr>
  </w:style>
  <w:style w:type="paragraph" w:styleId="a3">
    <w:name w:val="header"/>
    <w:basedOn w:val="a"/>
    <w:link w:val="a4"/>
    <w:uiPriority w:val="99"/>
    <w:rsid w:val="00792182"/>
    <w:pPr>
      <w:tabs>
        <w:tab w:val="center" w:pos="4153"/>
        <w:tab w:val="right" w:pos="8306"/>
      </w:tabs>
    </w:pPr>
  </w:style>
  <w:style w:type="character" w:customStyle="1" w:styleId="a4">
    <w:name w:val="Верхній колонтитул Знак"/>
    <w:basedOn w:val="a0"/>
    <w:link w:val="a3"/>
    <w:uiPriority w:val="99"/>
    <w:rsid w:val="00792182"/>
    <w:rPr>
      <w:rFonts w:ascii="Times New Roman" w:eastAsia="Times New Roman" w:hAnsi="Times New Roman" w:cs="Times New Roman"/>
      <w:sz w:val="24"/>
      <w:szCs w:val="24"/>
      <w:lang w:val="uk-UA" w:eastAsia="uk-UA"/>
    </w:rPr>
  </w:style>
  <w:style w:type="character" w:styleId="a5">
    <w:name w:val="page number"/>
    <w:basedOn w:val="a0"/>
    <w:rsid w:val="00792182"/>
  </w:style>
  <w:style w:type="paragraph" w:styleId="a6">
    <w:name w:val="Body Text"/>
    <w:basedOn w:val="a"/>
    <w:link w:val="a7"/>
    <w:rsid w:val="00A255CC"/>
    <w:pPr>
      <w:spacing w:before="240" w:line="360" w:lineRule="auto"/>
      <w:jc w:val="center"/>
    </w:pPr>
    <w:rPr>
      <w:rFonts w:ascii="Book Antiqua" w:hAnsi="Book Antiqua"/>
    </w:rPr>
  </w:style>
  <w:style w:type="character" w:customStyle="1" w:styleId="a7">
    <w:name w:val="Основний текст Знак"/>
    <w:basedOn w:val="a0"/>
    <w:link w:val="a6"/>
    <w:rsid w:val="00A255CC"/>
    <w:rPr>
      <w:rFonts w:ascii="Book Antiqua" w:eastAsia="Times New Roman" w:hAnsi="Book Antiqua" w:cs="Times New Roman"/>
      <w:sz w:val="24"/>
      <w:szCs w:val="24"/>
      <w:lang w:val="uk-UA" w:eastAsia="uk-UA"/>
    </w:rPr>
  </w:style>
  <w:style w:type="paragraph" w:styleId="a8">
    <w:name w:val="Body Text Indent"/>
    <w:basedOn w:val="a"/>
    <w:link w:val="a9"/>
    <w:rsid w:val="00A255CC"/>
    <w:pPr>
      <w:spacing w:before="240" w:line="360" w:lineRule="auto"/>
      <w:ind w:left="720"/>
      <w:jc w:val="both"/>
    </w:pPr>
    <w:rPr>
      <w:sz w:val="28"/>
    </w:rPr>
  </w:style>
  <w:style w:type="character" w:customStyle="1" w:styleId="a9">
    <w:name w:val="Основний текст з відступом Знак"/>
    <w:basedOn w:val="a0"/>
    <w:link w:val="a8"/>
    <w:rsid w:val="00A255CC"/>
    <w:rPr>
      <w:rFonts w:ascii="Times New Roman" w:eastAsia="Times New Roman" w:hAnsi="Times New Roman" w:cs="Times New Roman"/>
      <w:sz w:val="28"/>
      <w:szCs w:val="24"/>
      <w:lang w:val="uk-UA" w:eastAsia="uk-UA"/>
    </w:rPr>
  </w:style>
  <w:style w:type="paragraph" w:customStyle="1" w:styleId="aa">
    <w:basedOn w:val="a"/>
    <w:next w:val="ab"/>
    <w:link w:val="ac"/>
    <w:qFormat/>
    <w:rsid w:val="00A255CC"/>
    <w:pPr>
      <w:spacing w:before="240"/>
      <w:jc w:val="center"/>
    </w:pPr>
    <w:rPr>
      <w:rFonts w:asciiTheme="minorHAnsi" w:eastAsiaTheme="minorHAnsi" w:hAnsiTheme="minorHAnsi" w:cstheme="minorBidi"/>
      <w:sz w:val="32"/>
    </w:rPr>
  </w:style>
  <w:style w:type="character" w:customStyle="1" w:styleId="ad">
    <w:name w:val="Основной текст_"/>
    <w:link w:val="1"/>
    <w:rsid w:val="00A255CC"/>
    <w:rPr>
      <w:sz w:val="28"/>
      <w:szCs w:val="28"/>
    </w:rPr>
  </w:style>
  <w:style w:type="paragraph" w:customStyle="1" w:styleId="1">
    <w:name w:val="Основной текст1"/>
    <w:basedOn w:val="a"/>
    <w:link w:val="ad"/>
    <w:rsid w:val="00A255CC"/>
    <w:pPr>
      <w:widowControl w:val="0"/>
      <w:ind w:firstLine="400"/>
    </w:pPr>
    <w:rPr>
      <w:rFonts w:asciiTheme="minorHAnsi" w:eastAsiaTheme="minorHAnsi" w:hAnsiTheme="minorHAnsi" w:cstheme="minorBidi"/>
      <w:sz w:val="28"/>
      <w:szCs w:val="28"/>
      <w:lang w:val="ru-RU" w:eastAsia="en-US"/>
    </w:rPr>
  </w:style>
  <w:style w:type="character" w:customStyle="1" w:styleId="ac">
    <w:name w:val="Заголовок Знак"/>
    <w:link w:val="aa"/>
    <w:rsid w:val="00A255CC"/>
    <w:rPr>
      <w:sz w:val="32"/>
      <w:szCs w:val="24"/>
      <w:lang w:val="uk-UA" w:eastAsia="uk-UA"/>
    </w:rPr>
  </w:style>
  <w:style w:type="paragraph" w:styleId="ae">
    <w:name w:val="Subtitle"/>
    <w:basedOn w:val="a"/>
    <w:link w:val="af"/>
    <w:qFormat/>
    <w:rsid w:val="00A255CC"/>
    <w:pPr>
      <w:jc w:val="center"/>
    </w:pPr>
    <w:rPr>
      <w:sz w:val="32"/>
      <w:szCs w:val="20"/>
    </w:rPr>
  </w:style>
  <w:style w:type="character" w:customStyle="1" w:styleId="af">
    <w:name w:val="Підзаголовок Знак"/>
    <w:basedOn w:val="a0"/>
    <w:link w:val="ae"/>
    <w:rsid w:val="00A255CC"/>
    <w:rPr>
      <w:rFonts w:ascii="Times New Roman" w:eastAsia="Times New Roman" w:hAnsi="Times New Roman" w:cs="Times New Roman"/>
      <w:sz w:val="32"/>
      <w:szCs w:val="20"/>
      <w:lang w:val="uk-UA" w:eastAsia="uk-UA"/>
    </w:rPr>
  </w:style>
  <w:style w:type="paragraph" w:styleId="ab">
    <w:name w:val="Title"/>
    <w:basedOn w:val="a"/>
    <w:next w:val="a"/>
    <w:link w:val="af0"/>
    <w:uiPriority w:val="10"/>
    <w:qFormat/>
    <w:rsid w:val="00A255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0">
    <w:name w:val="Назва Знак"/>
    <w:basedOn w:val="a0"/>
    <w:link w:val="ab"/>
    <w:uiPriority w:val="10"/>
    <w:rsid w:val="00A255CC"/>
    <w:rPr>
      <w:rFonts w:asciiTheme="majorHAnsi" w:eastAsiaTheme="majorEastAsia" w:hAnsiTheme="majorHAnsi" w:cstheme="majorBidi"/>
      <w:color w:val="17365D" w:themeColor="text2" w:themeShade="BF"/>
      <w:spacing w:val="5"/>
      <w:kern w:val="28"/>
      <w:sz w:val="52"/>
      <w:szCs w:val="52"/>
      <w:lang w:val="uk-UA" w:eastAsia="uk-UA"/>
    </w:rPr>
  </w:style>
  <w:style w:type="paragraph" w:styleId="af1">
    <w:name w:val="Balloon Text"/>
    <w:basedOn w:val="a"/>
    <w:link w:val="af2"/>
    <w:uiPriority w:val="99"/>
    <w:semiHidden/>
    <w:unhideWhenUsed/>
    <w:rsid w:val="00A255CC"/>
    <w:rPr>
      <w:rFonts w:ascii="Tahoma" w:hAnsi="Tahoma" w:cs="Tahoma"/>
      <w:sz w:val="16"/>
      <w:szCs w:val="16"/>
    </w:rPr>
  </w:style>
  <w:style w:type="character" w:customStyle="1" w:styleId="af2">
    <w:name w:val="Текст у виносці Знак"/>
    <w:basedOn w:val="a0"/>
    <w:link w:val="af1"/>
    <w:uiPriority w:val="99"/>
    <w:semiHidden/>
    <w:rsid w:val="00A255CC"/>
    <w:rPr>
      <w:rFonts w:ascii="Tahoma" w:eastAsia="Times New Roman" w:hAnsi="Tahoma" w:cs="Tahoma"/>
      <w:sz w:val="16"/>
      <w:szCs w:val="16"/>
      <w:lang w:val="uk-UA" w:eastAsia="uk-UA"/>
    </w:rPr>
  </w:style>
  <w:style w:type="paragraph" w:styleId="af3">
    <w:name w:val="footer"/>
    <w:basedOn w:val="a"/>
    <w:link w:val="af4"/>
    <w:uiPriority w:val="99"/>
    <w:semiHidden/>
    <w:unhideWhenUsed/>
    <w:rsid w:val="00A255CC"/>
    <w:pPr>
      <w:tabs>
        <w:tab w:val="center" w:pos="4677"/>
        <w:tab w:val="right" w:pos="9355"/>
      </w:tabs>
    </w:pPr>
  </w:style>
  <w:style w:type="character" w:customStyle="1" w:styleId="af4">
    <w:name w:val="Нижній колонтитул Знак"/>
    <w:basedOn w:val="a0"/>
    <w:link w:val="af3"/>
    <w:uiPriority w:val="99"/>
    <w:semiHidden/>
    <w:rsid w:val="00A255C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1114</Words>
  <Characters>6351</Characters>
  <Application>Microsoft Office Word</Application>
  <DocSecurity>0</DocSecurity>
  <Lines>52</Lines>
  <Paragraphs>14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Oleg</dc:creator>
  <cp:lastModifiedBy>Пользователь Windows</cp:lastModifiedBy>
  <cp:revision>13</cp:revision>
  <dcterms:created xsi:type="dcterms:W3CDTF">2020-01-14T13:37:00Z</dcterms:created>
  <dcterms:modified xsi:type="dcterms:W3CDTF">2021-03-23T07:33:00Z</dcterms:modified>
</cp:coreProperties>
</file>