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51A" w:rsidRDefault="00E6351A" w:rsidP="00E6351A">
      <w:pPr>
        <w:tabs>
          <w:tab w:val="left" w:pos="5400"/>
        </w:tabs>
        <w:overflowPunct w:val="0"/>
        <w:autoSpaceDE w:val="0"/>
        <w:autoSpaceDN w:val="0"/>
        <w:adjustRightInd w:val="0"/>
        <w:spacing w:after="0" w:line="240" w:lineRule="auto"/>
        <w:ind w:left="5529" w:right="-186"/>
        <w:textAlignment w:val="baseline"/>
        <w:rPr>
          <w:rFonts w:ascii="Times New Roman" w:eastAsia="Times New Roman" w:hAnsi="Times New Roman"/>
          <w:sz w:val="28"/>
          <w:szCs w:val="20"/>
          <w:lang w:eastAsia="ru-RU"/>
        </w:rPr>
      </w:pPr>
      <w:r w:rsidRPr="00E6351A">
        <w:rPr>
          <w:rFonts w:ascii="Times New Roman" w:eastAsia="Times New Roman" w:hAnsi="Times New Roman"/>
          <w:sz w:val="28"/>
          <w:szCs w:val="20"/>
          <w:lang w:eastAsia="ru-RU"/>
        </w:rPr>
        <w:t xml:space="preserve">Додаток </w:t>
      </w:r>
    </w:p>
    <w:p w:rsidR="00E6351A" w:rsidRPr="00E6351A" w:rsidRDefault="00E6351A" w:rsidP="00E6351A">
      <w:pPr>
        <w:tabs>
          <w:tab w:val="left" w:pos="5400"/>
        </w:tabs>
        <w:overflowPunct w:val="0"/>
        <w:autoSpaceDE w:val="0"/>
        <w:autoSpaceDN w:val="0"/>
        <w:adjustRightInd w:val="0"/>
        <w:spacing w:after="0" w:line="240" w:lineRule="auto"/>
        <w:ind w:left="5529" w:right="-186"/>
        <w:textAlignment w:val="baseline"/>
        <w:rPr>
          <w:rFonts w:ascii="Times New Roman" w:eastAsia="Times New Roman" w:hAnsi="Times New Roman"/>
          <w:sz w:val="28"/>
          <w:szCs w:val="20"/>
          <w:lang w:eastAsia="ru-RU"/>
        </w:rPr>
      </w:pPr>
      <w:r w:rsidRPr="00E6351A">
        <w:rPr>
          <w:rFonts w:ascii="Times New Roman" w:eastAsia="Times New Roman" w:hAnsi="Times New Roman"/>
          <w:sz w:val="28"/>
          <w:szCs w:val="20"/>
          <w:lang w:eastAsia="ru-RU"/>
        </w:rPr>
        <w:t xml:space="preserve">до розпорядження голови </w:t>
      </w:r>
    </w:p>
    <w:p w:rsidR="00E6351A" w:rsidRPr="00E6351A" w:rsidRDefault="00E6351A" w:rsidP="00E6351A">
      <w:pPr>
        <w:tabs>
          <w:tab w:val="left" w:pos="5400"/>
        </w:tabs>
        <w:overflowPunct w:val="0"/>
        <w:autoSpaceDE w:val="0"/>
        <w:autoSpaceDN w:val="0"/>
        <w:adjustRightInd w:val="0"/>
        <w:spacing w:after="0" w:line="240" w:lineRule="auto"/>
        <w:ind w:left="5529" w:right="-186"/>
        <w:textAlignment w:val="baseline"/>
        <w:rPr>
          <w:rFonts w:ascii="Times New Roman" w:eastAsia="Times New Roman" w:hAnsi="Times New Roman"/>
          <w:sz w:val="28"/>
          <w:szCs w:val="20"/>
          <w:lang w:eastAsia="ru-RU"/>
        </w:rPr>
      </w:pPr>
      <w:r w:rsidRPr="00E6351A">
        <w:rPr>
          <w:rFonts w:ascii="Times New Roman" w:eastAsia="Times New Roman" w:hAnsi="Times New Roman"/>
          <w:sz w:val="28"/>
          <w:szCs w:val="20"/>
          <w:lang w:eastAsia="ru-RU"/>
        </w:rPr>
        <w:t>обласної державної адміністрації</w:t>
      </w:r>
    </w:p>
    <w:p w:rsidR="00E6351A" w:rsidRPr="00E6351A" w:rsidRDefault="00983B35" w:rsidP="00E6351A">
      <w:pPr>
        <w:tabs>
          <w:tab w:val="left" w:pos="5400"/>
        </w:tabs>
        <w:overflowPunct w:val="0"/>
        <w:autoSpaceDE w:val="0"/>
        <w:autoSpaceDN w:val="0"/>
        <w:adjustRightInd w:val="0"/>
        <w:spacing w:after="0" w:line="240" w:lineRule="auto"/>
        <w:ind w:left="5529" w:right="-186"/>
        <w:textAlignment w:val="baseline"/>
        <w:rPr>
          <w:rFonts w:ascii="Times New Roman" w:eastAsia="Times New Roman" w:hAnsi="Times New Roman"/>
          <w:sz w:val="28"/>
          <w:szCs w:val="20"/>
          <w:lang w:eastAsia="ru-RU"/>
        </w:rPr>
      </w:pPr>
      <w:r>
        <w:rPr>
          <w:rFonts w:ascii="Times New Roman" w:eastAsia="Times New Roman" w:hAnsi="Times New Roman"/>
          <w:sz w:val="28"/>
          <w:szCs w:val="20"/>
          <w:lang w:eastAsia="ru-RU"/>
        </w:rPr>
        <w:t>11</w:t>
      </w:r>
      <w:r w:rsidR="00E6351A" w:rsidRPr="00E6351A">
        <w:rPr>
          <w:rFonts w:ascii="Times New Roman" w:eastAsia="Times New Roman" w:hAnsi="Times New Roman"/>
          <w:sz w:val="28"/>
          <w:szCs w:val="20"/>
          <w:lang w:eastAsia="ru-RU"/>
        </w:rPr>
        <w:t>.</w:t>
      </w:r>
      <w:r w:rsidR="004A2315">
        <w:rPr>
          <w:rFonts w:ascii="Times New Roman" w:eastAsia="Times New Roman" w:hAnsi="Times New Roman"/>
          <w:sz w:val="28"/>
          <w:szCs w:val="20"/>
          <w:lang w:eastAsia="ru-RU"/>
        </w:rPr>
        <w:t>11</w:t>
      </w:r>
      <w:r w:rsidR="00E6351A" w:rsidRPr="00E6351A">
        <w:rPr>
          <w:rFonts w:ascii="Times New Roman" w:eastAsia="Times New Roman" w:hAnsi="Times New Roman"/>
          <w:sz w:val="28"/>
          <w:szCs w:val="20"/>
          <w:lang w:eastAsia="ru-RU"/>
        </w:rPr>
        <w:t>.2020 № </w:t>
      </w:r>
      <w:r>
        <w:rPr>
          <w:rFonts w:ascii="Times New Roman" w:eastAsia="Times New Roman" w:hAnsi="Times New Roman"/>
          <w:sz w:val="28"/>
          <w:szCs w:val="20"/>
          <w:lang w:eastAsia="ru-RU"/>
        </w:rPr>
        <w:t>673</w:t>
      </w:r>
      <w:bookmarkStart w:id="0" w:name="_GoBack"/>
      <w:bookmarkEnd w:id="0"/>
    </w:p>
    <w:p w:rsidR="00E6351A" w:rsidRDefault="00E6351A" w:rsidP="00AA002E">
      <w:pPr>
        <w:overflowPunct w:val="0"/>
        <w:autoSpaceDE w:val="0"/>
        <w:autoSpaceDN w:val="0"/>
        <w:adjustRightInd w:val="0"/>
        <w:spacing w:after="0" w:line="240" w:lineRule="auto"/>
        <w:ind w:right="-30"/>
        <w:jc w:val="center"/>
        <w:textAlignment w:val="baseline"/>
        <w:rPr>
          <w:rFonts w:ascii="Times New Roman" w:hAnsi="Times New Roman"/>
          <w:sz w:val="28"/>
          <w:szCs w:val="28"/>
          <w:lang w:eastAsia="ru-RU"/>
        </w:rPr>
      </w:pPr>
    </w:p>
    <w:p w:rsidR="009A048E" w:rsidRPr="00E6351A" w:rsidRDefault="009A048E" w:rsidP="00AA002E">
      <w:pPr>
        <w:overflowPunct w:val="0"/>
        <w:autoSpaceDE w:val="0"/>
        <w:autoSpaceDN w:val="0"/>
        <w:adjustRightInd w:val="0"/>
        <w:spacing w:after="0" w:line="240" w:lineRule="auto"/>
        <w:ind w:right="-30"/>
        <w:jc w:val="center"/>
        <w:textAlignment w:val="baseline"/>
        <w:rPr>
          <w:rFonts w:ascii="Times New Roman" w:hAnsi="Times New Roman"/>
          <w:sz w:val="28"/>
          <w:szCs w:val="28"/>
          <w:lang w:eastAsia="ru-RU"/>
        </w:rPr>
      </w:pPr>
      <w:r w:rsidRPr="00E6351A">
        <w:rPr>
          <w:rFonts w:ascii="Times New Roman" w:hAnsi="Times New Roman"/>
          <w:sz w:val="28"/>
          <w:szCs w:val="28"/>
          <w:lang w:eastAsia="ru-RU"/>
        </w:rPr>
        <w:t>РОЗПОДІЛ</w:t>
      </w:r>
    </w:p>
    <w:p w:rsidR="00764DFB" w:rsidRDefault="00E6351A" w:rsidP="00206BF2">
      <w:pPr>
        <w:overflowPunct w:val="0"/>
        <w:autoSpaceDE w:val="0"/>
        <w:autoSpaceDN w:val="0"/>
        <w:adjustRightInd w:val="0"/>
        <w:spacing w:after="0" w:line="240" w:lineRule="auto"/>
        <w:ind w:right="-186"/>
        <w:jc w:val="center"/>
        <w:textAlignment w:val="baseline"/>
        <w:rPr>
          <w:rFonts w:ascii="Times New Roman" w:hAnsi="Times New Roman"/>
          <w:sz w:val="28"/>
          <w:szCs w:val="28"/>
        </w:rPr>
      </w:pPr>
      <w:r w:rsidRPr="00E6351A">
        <w:rPr>
          <w:rFonts w:ascii="Times New Roman" w:hAnsi="Times New Roman"/>
          <w:sz w:val="28"/>
          <w:szCs w:val="28"/>
        </w:rPr>
        <w:t xml:space="preserve">субвенції </w:t>
      </w:r>
      <w:r w:rsidR="007F0C32" w:rsidRPr="007F0C32">
        <w:rPr>
          <w:rFonts w:ascii="Times New Roman" w:hAnsi="Times New Roman"/>
          <w:sz w:val="28"/>
          <w:szCs w:val="28"/>
        </w:rPr>
        <w:t xml:space="preserve">з державного бюджету місцевим бюджетам </w:t>
      </w:r>
    </w:p>
    <w:p w:rsidR="00764DFB" w:rsidRDefault="007F0C32" w:rsidP="00206BF2">
      <w:pPr>
        <w:overflowPunct w:val="0"/>
        <w:autoSpaceDE w:val="0"/>
        <w:autoSpaceDN w:val="0"/>
        <w:adjustRightInd w:val="0"/>
        <w:spacing w:after="0" w:line="240" w:lineRule="auto"/>
        <w:ind w:right="-186"/>
        <w:jc w:val="center"/>
        <w:textAlignment w:val="baseline"/>
        <w:rPr>
          <w:rFonts w:ascii="Times New Roman" w:hAnsi="Times New Roman"/>
          <w:sz w:val="28"/>
          <w:szCs w:val="28"/>
        </w:rPr>
      </w:pPr>
      <w:r w:rsidRPr="007F0C32">
        <w:rPr>
          <w:rFonts w:ascii="Times New Roman" w:hAnsi="Times New Roman"/>
          <w:sz w:val="28"/>
          <w:szCs w:val="28"/>
        </w:rPr>
        <w:t xml:space="preserve">на проведення виборів депутатів місцевих рад та сільських, селищних, </w:t>
      </w:r>
    </w:p>
    <w:p w:rsidR="009A048E" w:rsidRDefault="007F0C32" w:rsidP="00206BF2">
      <w:pPr>
        <w:overflowPunct w:val="0"/>
        <w:autoSpaceDE w:val="0"/>
        <w:autoSpaceDN w:val="0"/>
        <w:adjustRightInd w:val="0"/>
        <w:spacing w:after="0" w:line="240" w:lineRule="auto"/>
        <w:ind w:right="-186"/>
        <w:jc w:val="center"/>
        <w:textAlignment w:val="baseline"/>
        <w:rPr>
          <w:rFonts w:ascii="Times New Roman" w:hAnsi="Times New Roman"/>
          <w:sz w:val="28"/>
          <w:szCs w:val="28"/>
        </w:rPr>
      </w:pPr>
      <w:r w:rsidRPr="007F0C32">
        <w:rPr>
          <w:rFonts w:ascii="Times New Roman" w:hAnsi="Times New Roman"/>
          <w:sz w:val="28"/>
          <w:szCs w:val="28"/>
        </w:rPr>
        <w:t>міських голів між місцевими бюджетами області на 2020 рік</w:t>
      </w:r>
    </w:p>
    <w:p w:rsidR="003C693E" w:rsidRPr="00E6351A" w:rsidRDefault="003C693E" w:rsidP="00206BF2">
      <w:pPr>
        <w:overflowPunct w:val="0"/>
        <w:autoSpaceDE w:val="0"/>
        <w:autoSpaceDN w:val="0"/>
        <w:adjustRightInd w:val="0"/>
        <w:spacing w:after="0" w:line="240" w:lineRule="auto"/>
        <w:ind w:right="-186"/>
        <w:jc w:val="center"/>
        <w:textAlignment w:val="baseline"/>
        <w:rPr>
          <w:rFonts w:ascii="Times New Roman" w:hAnsi="Times New Roman"/>
          <w:sz w:val="28"/>
          <w:szCs w:val="28"/>
        </w:rPr>
      </w:pPr>
    </w:p>
    <w:p w:rsidR="009A048E" w:rsidRDefault="009A048E" w:rsidP="00764DFB">
      <w:pPr>
        <w:spacing w:after="0" w:line="240" w:lineRule="auto"/>
        <w:jc w:val="right"/>
        <w:rPr>
          <w:rFonts w:ascii="Times New Roman" w:hAnsi="Times New Roman"/>
        </w:rPr>
      </w:pPr>
      <w:r w:rsidRPr="007F0C32">
        <w:rPr>
          <w:rFonts w:ascii="Times New Roman" w:hAnsi="Times New Roman"/>
          <w:sz w:val="28"/>
          <w:szCs w:val="28"/>
        </w:rPr>
        <w:t>(гривень</w:t>
      </w:r>
      <w:r w:rsidRPr="009C70CE">
        <w:rPr>
          <w:rFonts w:ascii="Times New Roman" w:hAnsi="Times New Roman"/>
        </w:rPr>
        <w:t>)</w:t>
      </w:r>
    </w:p>
    <w:tbl>
      <w:tblPr>
        <w:tblW w:w="98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44"/>
        <w:gridCol w:w="2429"/>
      </w:tblGrid>
      <w:tr w:rsidR="00064863" w:rsidRPr="001361D1" w:rsidTr="003C693E">
        <w:trPr>
          <w:trHeight w:val="322"/>
        </w:trPr>
        <w:tc>
          <w:tcPr>
            <w:tcW w:w="7444" w:type="dxa"/>
            <w:vMerge w:val="restart"/>
            <w:vAlign w:val="center"/>
          </w:tcPr>
          <w:p w:rsidR="00064863" w:rsidRPr="003C693E" w:rsidRDefault="00064863" w:rsidP="00AA002E">
            <w:pPr>
              <w:spacing w:after="0" w:line="240" w:lineRule="auto"/>
              <w:jc w:val="center"/>
              <w:rPr>
                <w:rFonts w:ascii="Times New Roman" w:hAnsi="Times New Roman"/>
                <w:sz w:val="28"/>
                <w:szCs w:val="28"/>
              </w:rPr>
            </w:pPr>
            <w:r w:rsidRPr="003C693E">
              <w:rPr>
                <w:rFonts w:ascii="Times New Roman" w:hAnsi="Times New Roman"/>
                <w:sz w:val="28"/>
                <w:szCs w:val="28"/>
              </w:rPr>
              <w:t>Назва бюджету адміністративно-територіальної одиниці</w:t>
            </w:r>
          </w:p>
        </w:tc>
        <w:tc>
          <w:tcPr>
            <w:tcW w:w="2429" w:type="dxa"/>
            <w:vMerge w:val="restart"/>
            <w:vAlign w:val="center"/>
          </w:tcPr>
          <w:p w:rsidR="00064863" w:rsidRPr="003C693E" w:rsidRDefault="004A2315" w:rsidP="00AA002E">
            <w:pPr>
              <w:spacing w:after="0" w:line="240" w:lineRule="auto"/>
              <w:jc w:val="center"/>
              <w:rPr>
                <w:rFonts w:ascii="Times New Roman" w:hAnsi="Times New Roman"/>
                <w:sz w:val="28"/>
                <w:szCs w:val="28"/>
              </w:rPr>
            </w:pPr>
            <w:r w:rsidRPr="003C693E">
              <w:rPr>
                <w:rFonts w:ascii="Times New Roman" w:hAnsi="Times New Roman"/>
                <w:sz w:val="28"/>
                <w:szCs w:val="28"/>
              </w:rPr>
              <w:t>Н</w:t>
            </w:r>
            <w:r w:rsidR="00064863" w:rsidRPr="003C693E">
              <w:rPr>
                <w:rFonts w:ascii="Times New Roman" w:hAnsi="Times New Roman"/>
                <w:sz w:val="28"/>
                <w:szCs w:val="28"/>
              </w:rPr>
              <w:t xml:space="preserve">а виготовлення органами ведення Державного реєстру виборців списків виборців та іменних запрошень для підготовки і проведення </w:t>
            </w:r>
            <w:r w:rsidRPr="003C693E">
              <w:rPr>
                <w:rFonts w:ascii="Times New Roman" w:hAnsi="Times New Roman"/>
                <w:sz w:val="28"/>
                <w:szCs w:val="28"/>
              </w:rPr>
              <w:t xml:space="preserve">повторного голосування з </w:t>
            </w:r>
            <w:r w:rsidR="00064863" w:rsidRPr="003C693E">
              <w:rPr>
                <w:rFonts w:ascii="Times New Roman" w:hAnsi="Times New Roman"/>
                <w:sz w:val="28"/>
                <w:szCs w:val="28"/>
              </w:rPr>
              <w:t>місцевих виборів</w:t>
            </w:r>
          </w:p>
        </w:tc>
      </w:tr>
      <w:tr w:rsidR="00064863" w:rsidRPr="001D1581" w:rsidTr="003C693E">
        <w:trPr>
          <w:trHeight w:val="2321"/>
        </w:trPr>
        <w:tc>
          <w:tcPr>
            <w:tcW w:w="7444" w:type="dxa"/>
            <w:vMerge/>
            <w:vAlign w:val="center"/>
          </w:tcPr>
          <w:p w:rsidR="00064863" w:rsidRPr="001361D1" w:rsidRDefault="00064863" w:rsidP="00E00565">
            <w:pPr>
              <w:spacing w:after="0" w:line="240" w:lineRule="auto"/>
              <w:jc w:val="center"/>
              <w:rPr>
                <w:rFonts w:ascii="Times New Roman" w:hAnsi="Times New Roman"/>
                <w:sz w:val="24"/>
                <w:szCs w:val="24"/>
              </w:rPr>
            </w:pPr>
          </w:p>
        </w:tc>
        <w:tc>
          <w:tcPr>
            <w:tcW w:w="2429" w:type="dxa"/>
            <w:vMerge/>
            <w:vAlign w:val="center"/>
          </w:tcPr>
          <w:p w:rsidR="00064863" w:rsidRPr="001361D1" w:rsidRDefault="00064863" w:rsidP="00E00565">
            <w:pPr>
              <w:spacing w:after="0" w:line="240" w:lineRule="auto"/>
              <w:jc w:val="center"/>
              <w:rPr>
                <w:rFonts w:ascii="Times New Roman" w:hAnsi="Times New Roman"/>
                <w:sz w:val="24"/>
                <w:szCs w:val="24"/>
              </w:rPr>
            </w:pPr>
          </w:p>
        </w:tc>
      </w:tr>
      <w:tr w:rsidR="00064863" w:rsidRPr="001361D1" w:rsidTr="003C693E">
        <w:trPr>
          <w:trHeight w:val="300"/>
        </w:trPr>
        <w:tc>
          <w:tcPr>
            <w:tcW w:w="7444" w:type="dxa"/>
            <w:noWrap/>
            <w:vAlign w:val="center"/>
          </w:tcPr>
          <w:p w:rsidR="00064863" w:rsidRPr="001361D1" w:rsidRDefault="00064863" w:rsidP="00E00565">
            <w:pPr>
              <w:spacing w:after="0" w:line="240" w:lineRule="auto"/>
              <w:jc w:val="center"/>
              <w:rPr>
                <w:rFonts w:ascii="Times New Roman" w:hAnsi="Times New Roman"/>
                <w:sz w:val="24"/>
                <w:szCs w:val="24"/>
              </w:rPr>
            </w:pPr>
            <w:r w:rsidRPr="001361D1">
              <w:rPr>
                <w:rFonts w:ascii="Times New Roman" w:hAnsi="Times New Roman"/>
                <w:sz w:val="24"/>
                <w:szCs w:val="24"/>
              </w:rPr>
              <w:t>1</w:t>
            </w:r>
          </w:p>
        </w:tc>
        <w:tc>
          <w:tcPr>
            <w:tcW w:w="2429" w:type="dxa"/>
            <w:noWrap/>
            <w:vAlign w:val="center"/>
          </w:tcPr>
          <w:p w:rsidR="00064863" w:rsidRPr="001361D1" w:rsidRDefault="00064863" w:rsidP="00E00565">
            <w:pPr>
              <w:spacing w:after="0" w:line="240" w:lineRule="auto"/>
              <w:jc w:val="center"/>
              <w:rPr>
                <w:rFonts w:ascii="Times New Roman" w:hAnsi="Times New Roman"/>
                <w:sz w:val="24"/>
                <w:szCs w:val="24"/>
              </w:rPr>
            </w:pPr>
            <w:r w:rsidRPr="001361D1">
              <w:rPr>
                <w:rFonts w:ascii="Times New Roman" w:hAnsi="Times New Roman"/>
                <w:sz w:val="24"/>
                <w:szCs w:val="24"/>
              </w:rPr>
              <w:t>2</w:t>
            </w:r>
          </w:p>
        </w:tc>
      </w:tr>
      <w:tr w:rsidR="00064863" w:rsidRPr="001361D1" w:rsidTr="003C693E">
        <w:trPr>
          <w:trHeight w:val="264"/>
        </w:trPr>
        <w:tc>
          <w:tcPr>
            <w:tcW w:w="7444" w:type="dxa"/>
          </w:tcPr>
          <w:p w:rsidR="00064863" w:rsidRPr="003C693E" w:rsidRDefault="00064863" w:rsidP="00764DFB">
            <w:pPr>
              <w:spacing w:after="0" w:line="240" w:lineRule="auto"/>
              <w:rPr>
                <w:rFonts w:ascii="Times New Roman" w:hAnsi="Times New Roman"/>
                <w:sz w:val="28"/>
                <w:szCs w:val="28"/>
              </w:rPr>
            </w:pPr>
            <w:r w:rsidRPr="003C693E">
              <w:rPr>
                <w:rFonts w:ascii="Times New Roman" w:hAnsi="Times New Roman"/>
                <w:sz w:val="28"/>
                <w:szCs w:val="28"/>
              </w:rPr>
              <w:t>Районний бюджет Іваничівського району</w:t>
            </w:r>
          </w:p>
        </w:tc>
        <w:tc>
          <w:tcPr>
            <w:tcW w:w="2429" w:type="dxa"/>
            <w:vAlign w:val="center"/>
          </w:tcPr>
          <w:p w:rsidR="00064863" w:rsidRPr="003C693E" w:rsidRDefault="00064863" w:rsidP="00764DFB">
            <w:pPr>
              <w:spacing w:after="0" w:line="240" w:lineRule="auto"/>
              <w:jc w:val="center"/>
              <w:rPr>
                <w:rFonts w:ascii="Times New Roman" w:hAnsi="Times New Roman"/>
                <w:sz w:val="28"/>
                <w:szCs w:val="28"/>
                <w:lang w:val="ru-RU"/>
              </w:rPr>
            </w:pPr>
            <w:r w:rsidRPr="003C693E">
              <w:rPr>
                <w:rFonts w:ascii="Times New Roman" w:hAnsi="Times New Roman"/>
                <w:sz w:val="28"/>
                <w:szCs w:val="28"/>
                <w:lang w:val="ru-RU"/>
              </w:rPr>
              <w:t>1 500</w:t>
            </w:r>
          </w:p>
        </w:tc>
      </w:tr>
      <w:tr w:rsidR="00064863" w:rsidRPr="001361D1" w:rsidTr="003C693E">
        <w:trPr>
          <w:trHeight w:val="374"/>
        </w:trPr>
        <w:tc>
          <w:tcPr>
            <w:tcW w:w="7444" w:type="dxa"/>
          </w:tcPr>
          <w:p w:rsidR="00064863" w:rsidRPr="003C693E" w:rsidRDefault="00064863" w:rsidP="00764DFB">
            <w:pPr>
              <w:spacing w:after="0" w:line="240" w:lineRule="auto"/>
              <w:rPr>
                <w:rFonts w:ascii="Times New Roman" w:hAnsi="Times New Roman"/>
                <w:sz w:val="28"/>
                <w:szCs w:val="28"/>
              </w:rPr>
            </w:pPr>
            <w:r w:rsidRPr="003C693E">
              <w:rPr>
                <w:rFonts w:ascii="Times New Roman" w:hAnsi="Times New Roman"/>
                <w:sz w:val="28"/>
                <w:szCs w:val="28"/>
              </w:rPr>
              <w:t>Районний бюджет Ківерцівського району</w:t>
            </w:r>
          </w:p>
        </w:tc>
        <w:tc>
          <w:tcPr>
            <w:tcW w:w="2429" w:type="dxa"/>
            <w:vAlign w:val="center"/>
          </w:tcPr>
          <w:p w:rsidR="00064863" w:rsidRPr="003C693E" w:rsidRDefault="00653F82" w:rsidP="00764DFB">
            <w:pPr>
              <w:spacing w:after="0" w:line="240" w:lineRule="auto"/>
              <w:jc w:val="center"/>
              <w:rPr>
                <w:rFonts w:ascii="Times New Roman" w:hAnsi="Times New Roman"/>
                <w:sz w:val="28"/>
                <w:szCs w:val="28"/>
              </w:rPr>
            </w:pPr>
            <w:r w:rsidRPr="003C693E">
              <w:rPr>
                <w:rFonts w:ascii="Times New Roman" w:hAnsi="Times New Roman"/>
                <w:sz w:val="28"/>
                <w:szCs w:val="28"/>
              </w:rPr>
              <w:t>500</w:t>
            </w:r>
          </w:p>
        </w:tc>
      </w:tr>
      <w:tr w:rsidR="00064863" w:rsidRPr="001361D1" w:rsidTr="003C693E">
        <w:trPr>
          <w:trHeight w:val="381"/>
        </w:trPr>
        <w:tc>
          <w:tcPr>
            <w:tcW w:w="7444" w:type="dxa"/>
          </w:tcPr>
          <w:p w:rsidR="00064863" w:rsidRPr="003C693E" w:rsidRDefault="00064863" w:rsidP="00764DFB">
            <w:pPr>
              <w:spacing w:after="0" w:line="240" w:lineRule="auto"/>
              <w:rPr>
                <w:rFonts w:ascii="Times New Roman" w:hAnsi="Times New Roman"/>
                <w:sz w:val="28"/>
                <w:szCs w:val="28"/>
              </w:rPr>
            </w:pPr>
            <w:r w:rsidRPr="003C693E">
              <w:rPr>
                <w:rFonts w:ascii="Times New Roman" w:hAnsi="Times New Roman"/>
                <w:sz w:val="28"/>
                <w:szCs w:val="28"/>
              </w:rPr>
              <w:t>Районний бюджет Луцького району</w:t>
            </w:r>
          </w:p>
        </w:tc>
        <w:tc>
          <w:tcPr>
            <w:tcW w:w="2429" w:type="dxa"/>
            <w:vAlign w:val="center"/>
          </w:tcPr>
          <w:p w:rsidR="00064863" w:rsidRPr="003C693E" w:rsidRDefault="00653F82" w:rsidP="00764DFB">
            <w:pPr>
              <w:spacing w:after="0" w:line="240" w:lineRule="auto"/>
              <w:jc w:val="center"/>
              <w:rPr>
                <w:rFonts w:ascii="Times New Roman" w:hAnsi="Times New Roman"/>
                <w:sz w:val="28"/>
                <w:szCs w:val="28"/>
              </w:rPr>
            </w:pPr>
            <w:r w:rsidRPr="003C693E">
              <w:rPr>
                <w:rFonts w:ascii="Times New Roman" w:hAnsi="Times New Roman"/>
                <w:sz w:val="28"/>
                <w:szCs w:val="28"/>
              </w:rPr>
              <w:t>800</w:t>
            </w:r>
          </w:p>
        </w:tc>
      </w:tr>
      <w:tr w:rsidR="00064863" w:rsidRPr="001361D1" w:rsidTr="003C693E">
        <w:trPr>
          <w:trHeight w:val="333"/>
        </w:trPr>
        <w:tc>
          <w:tcPr>
            <w:tcW w:w="7444" w:type="dxa"/>
          </w:tcPr>
          <w:p w:rsidR="00064863" w:rsidRPr="003C693E" w:rsidRDefault="00064863" w:rsidP="00764DFB">
            <w:pPr>
              <w:spacing w:after="0" w:line="240" w:lineRule="auto"/>
              <w:rPr>
                <w:rFonts w:ascii="Times New Roman" w:hAnsi="Times New Roman"/>
                <w:sz w:val="28"/>
                <w:szCs w:val="28"/>
              </w:rPr>
            </w:pPr>
            <w:r w:rsidRPr="003C693E">
              <w:rPr>
                <w:rFonts w:ascii="Times New Roman" w:hAnsi="Times New Roman"/>
                <w:sz w:val="28"/>
                <w:szCs w:val="28"/>
              </w:rPr>
              <w:t>Районний бюджет Рожищенського району</w:t>
            </w:r>
          </w:p>
        </w:tc>
        <w:tc>
          <w:tcPr>
            <w:tcW w:w="2429" w:type="dxa"/>
            <w:vAlign w:val="center"/>
          </w:tcPr>
          <w:p w:rsidR="00064863" w:rsidRPr="003C693E" w:rsidRDefault="00653F82" w:rsidP="00653F82">
            <w:pPr>
              <w:spacing w:after="0" w:line="240" w:lineRule="auto"/>
              <w:jc w:val="center"/>
              <w:rPr>
                <w:rFonts w:ascii="Times New Roman" w:hAnsi="Times New Roman"/>
                <w:sz w:val="28"/>
                <w:szCs w:val="28"/>
              </w:rPr>
            </w:pPr>
            <w:r w:rsidRPr="003C693E">
              <w:rPr>
                <w:rFonts w:ascii="Times New Roman" w:hAnsi="Times New Roman"/>
                <w:sz w:val="28"/>
                <w:szCs w:val="28"/>
              </w:rPr>
              <w:t>1 500</w:t>
            </w:r>
          </w:p>
        </w:tc>
      </w:tr>
      <w:tr w:rsidR="00064863" w:rsidRPr="001361D1" w:rsidTr="003C693E">
        <w:trPr>
          <w:trHeight w:val="300"/>
        </w:trPr>
        <w:tc>
          <w:tcPr>
            <w:tcW w:w="7444" w:type="dxa"/>
            <w:noWrap/>
          </w:tcPr>
          <w:p w:rsidR="00064863" w:rsidRPr="003C693E" w:rsidRDefault="00064863" w:rsidP="00764DFB">
            <w:pPr>
              <w:spacing w:after="0" w:line="240" w:lineRule="auto"/>
              <w:rPr>
                <w:rFonts w:ascii="Times New Roman" w:hAnsi="Times New Roman"/>
                <w:sz w:val="28"/>
                <w:szCs w:val="28"/>
              </w:rPr>
            </w:pPr>
            <w:r w:rsidRPr="003C693E">
              <w:rPr>
                <w:rFonts w:ascii="Times New Roman" w:hAnsi="Times New Roman"/>
                <w:sz w:val="28"/>
                <w:szCs w:val="28"/>
              </w:rPr>
              <w:t>Бюджет Луцької міської об'єднаної територіальної громади</w:t>
            </w:r>
          </w:p>
        </w:tc>
        <w:tc>
          <w:tcPr>
            <w:tcW w:w="2429" w:type="dxa"/>
            <w:vAlign w:val="center"/>
          </w:tcPr>
          <w:p w:rsidR="00064863" w:rsidRPr="003C693E" w:rsidRDefault="00653F82" w:rsidP="00653F82">
            <w:pPr>
              <w:spacing w:after="0" w:line="240" w:lineRule="auto"/>
              <w:jc w:val="center"/>
              <w:rPr>
                <w:rFonts w:ascii="Times New Roman" w:hAnsi="Times New Roman"/>
                <w:sz w:val="28"/>
                <w:szCs w:val="28"/>
              </w:rPr>
            </w:pPr>
            <w:r w:rsidRPr="003C693E">
              <w:rPr>
                <w:rFonts w:ascii="Times New Roman" w:hAnsi="Times New Roman"/>
                <w:sz w:val="28"/>
                <w:szCs w:val="28"/>
              </w:rPr>
              <w:t>8 200</w:t>
            </w:r>
          </w:p>
        </w:tc>
      </w:tr>
      <w:tr w:rsidR="00064863" w:rsidRPr="001361D1" w:rsidTr="003C693E">
        <w:trPr>
          <w:trHeight w:val="300"/>
        </w:trPr>
        <w:tc>
          <w:tcPr>
            <w:tcW w:w="7444" w:type="dxa"/>
            <w:noWrap/>
          </w:tcPr>
          <w:p w:rsidR="00064863" w:rsidRPr="003C693E" w:rsidRDefault="00064863" w:rsidP="00764DFB">
            <w:pPr>
              <w:spacing w:after="0" w:line="240" w:lineRule="auto"/>
              <w:rPr>
                <w:rFonts w:ascii="Times New Roman" w:hAnsi="Times New Roman"/>
                <w:b/>
                <w:bCs/>
                <w:sz w:val="28"/>
                <w:szCs w:val="28"/>
              </w:rPr>
            </w:pPr>
            <w:r w:rsidRPr="003C693E">
              <w:rPr>
                <w:rFonts w:ascii="Times New Roman" w:hAnsi="Times New Roman"/>
                <w:b/>
                <w:bCs/>
                <w:sz w:val="28"/>
                <w:szCs w:val="28"/>
              </w:rPr>
              <w:t>ВСЬОГО</w:t>
            </w:r>
          </w:p>
        </w:tc>
        <w:tc>
          <w:tcPr>
            <w:tcW w:w="2429" w:type="dxa"/>
            <w:noWrap/>
            <w:vAlign w:val="center"/>
          </w:tcPr>
          <w:p w:rsidR="00064863" w:rsidRPr="003C693E" w:rsidRDefault="00653F82" w:rsidP="00764DFB">
            <w:pPr>
              <w:spacing w:after="0" w:line="240" w:lineRule="auto"/>
              <w:jc w:val="center"/>
              <w:rPr>
                <w:rFonts w:ascii="Times New Roman" w:hAnsi="Times New Roman"/>
                <w:b/>
                <w:bCs/>
                <w:sz w:val="28"/>
                <w:szCs w:val="28"/>
              </w:rPr>
            </w:pPr>
            <w:r w:rsidRPr="003C693E">
              <w:rPr>
                <w:rFonts w:ascii="Times New Roman" w:hAnsi="Times New Roman"/>
                <w:b/>
                <w:bCs/>
                <w:sz w:val="28"/>
                <w:szCs w:val="28"/>
              </w:rPr>
              <w:t>12 500</w:t>
            </w:r>
          </w:p>
        </w:tc>
      </w:tr>
    </w:tbl>
    <w:p w:rsidR="009A048E" w:rsidRDefault="009A048E" w:rsidP="00206BF2">
      <w:pPr>
        <w:tabs>
          <w:tab w:val="left" w:pos="7740"/>
        </w:tabs>
        <w:overflowPunct w:val="0"/>
        <w:autoSpaceDE w:val="0"/>
        <w:autoSpaceDN w:val="0"/>
        <w:adjustRightInd w:val="0"/>
        <w:spacing w:after="0" w:line="240" w:lineRule="auto"/>
        <w:textAlignment w:val="baseline"/>
        <w:rPr>
          <w:rFonts w:ascii="Times New Roman" w:hAnsi="Times New Roman"/>
          <w:sz w:val="28"/>
          <w:szCs w:val="28"/>
          <w:lang w:eastAsia="ru-RU"/>
        </w:rPr>
      </w:pPr>
    </w:p>
    <w:p w:rsidR="009A048E" w:rsidRDefault="009A048E" w:rsidP="00206BF2">
      <w:pPr>
        <w:tabs>
          <w:tab w:val="left" w:pos="7740"/>
        </w:tabs>
        <w:overflowPunct w:val="0"/>
        <w:autoSpaceDE w:val="0"/>
        <w:autoSpaceDN w:val="0"/>
        <w:adjustRightInd w:val="0"/>
        <w:spacing w:after="0" w:line="240" w:lineRule="auto"/>
        <w:textAlignment w:val="baseline"/>
        <w:rPr>
          <w:rFonts w:ascii="Times New Roman" w:hAnsi="Times New Roman"/>
          <w:sz w:val="28"/>
          <w:szCs w:val="28"/>
          <w:lang w:eastAsia="ru-RU"/>
        </w:rPr>
      </w:pPr>
    </w:p>
    <w:p w:rsidR="009A048E" w:rsidRPr="00B909C7" w:rsidRDefault="009A048E" w:rsidP="00764DFB">
      <w:pPr>
        <w:tabs>
          <w:tab w:val="left" w:pos="7740"/>
        </w:tabs>
        <w:overflowPunct w:val="0"/>
        <w:autoSpaceDE w:val="0"/>
        <w:autoSpaceDN w:val="0"/>
        <w:adjustRightInd w:val="0"/>
        <w:spacing w:after="0" w:line="240" w:lineRule="auto"/>
        <w:ind w:left="-142"/>
        <w:textAlignment w:val="baseline"/>
        <w:rPr>
          <w:rFonts w:ascii="Times New Roman" w:hAnsi="Times New Roman"/>
          <w:sz w:val="28"/>
          <w:szCs w:val="28"/>
          <w:lang w:eastAsia="ru-RU"/>
        </w:rPr>
      </w:pPr>
      <w:r w:rsidRPr="00B909C7">
        <w:rPr>
          <w:rFonts w:ascii="Times New Roman" w:hAnsi="Times New Roman"/>
          <w:sz w:val="28"/>
          <w:szCs w:val="28"/>
          <w:lang w:eastAsia="ru-RU"/>
        </w:rPr>
        <w:t xml:space="preserve">Керівник апарату </w:t>
      </w:r>
    </w:p>
    <w:p w:rsidR="009A048E" w:rsidRDefault="009A048E" w:rsidP="00764DFB">
      <w:pPr>
        <w:tabs>
          <w:tab w:val="left" w:pos="7740"/>
        </w:tabs>
        <w:overflowPunct w:val="0"/>
        <w:autoSpaceDE w:val="0"/>
        <w:autoSpaceDN w:val="0"/>
        <w:adjustRightInd w:val="0"/>
        <w:spacing w:after="0" w:line="240" w:lineRule="auto"/>
        <w:ind w:left="-142"/>
        <w:textAlignment w:val="baseline"/>
        <w:rPr>
          <w:rFonts w:ascii="Times New Roman" w:hAnsi="Times New Roman"/>
          <w:sz w:val="28"/>
        </w:rPr>
      </w:pPr>
      <w:r w:rsidRPr="00B909C7">
        <w:rPr>
          <w:rFonts w:ascii="Times New Roman" w:hAnsi="Times New Roman"/>
          <w:sz w:val="28"/>
          <w:szCs w:val="28"/>
          <w:lang w:eastAsia="ru-RU"/>
        </w:rPr>
        <w:t xml:space="preserve">обласної державної адміністрації                                   </w:t>
      </w:r>
      <w:r>
        <w:rPr>
          <w:rFonts w:ascii="Times New Roman" w:hAnsi="Times New Roman"/>
          <w:sz w:val="28"/>
          <w:szCs w:val="28"/>
          <w:lang w:eastAsia="ru-RU"/>
        </w:rPr>
        <w:t xml:space="preserve">           </w:t>
      </w:r>
      <w:r w:rsidR="00764DFB">
        <w:rPr>
          <w:rFonts w:ascii="Times New Roman" w:hAnsi="Times New Roman"/>
          <w:sz w:val="28"/>
          <w:szCs w:val="28"/>
          <w:lang w:eastAsia="ru-RU"/>
        </w:rPr>
        <w:t xml:space="preserve">         </w:t>
      </w:r>
      <w:r w:rsidRPr="000F3356">
        <w:rPr>
          <w:rFonts w:ascii="Times New Roman" w:hAnsi="Times New Roman"/>
          <w:sz w:val="28"/>
        </w:rPr>
        <w:t>Юрій Судаков</w:t>
      </w:r>
    </w:p>
    <w:p w:rsidR="00764DFB" w:rsidRDefault="00764DFB" w:rsidP="00764DFB">
      <w:pPr>
        <w:tabs>
          <w:tab w:val="left" w:pos="7740"/>
        </w:tabs>
        <w:overflowPunct w:val="0"/>
        <w:autoSpaceDE w:val="0"/>
        <w:autoSpaceDN w:val="0"/>
        <w:adjustRightInd w:val="0"/>
        <w:spacing w:after="0" w:line="240" w:lineRule="auto"/>
        <w:ind w:left="-142"/>
        <w:textAlignment w:val="baseline"/>
        <w:rPr>
          <w:rFonts w:ascii="Times New Roman" w:hAnsi="Times New Roman"/>
          <w:sz w:val="28"/>
        </w:rPr>
      </w:pPr>
    </w:p>
    <w:p w:rsidR="00764DFB" w:rsidRDefault="00764DFB" w:rsidP="00764DFB">
      <w:pPr>
        <w:tabs>
          <w:tab w:val="left" w:pos="7740"/>
        </w:tabs>
        <w:overflowPunct w:val="0"/>
        <w:autoSpaceDE w:val="0"/>
        <w:autoSpaceDN w:val="0"/>
        <w:adjustRightInd w:val="0"/>
        <w:spacing w:after="0" w:line="240" w:lineRule="auto"/>
        <w:ind w:left="-142"/>
        <w:jc w:val="center"/>
        <w:textAlignment w:val="baseline"/>
      </w:pPr>
      <w:r>
        <w:rPr>
          <w:rFonts w:ascii="Times New Roman" w:hAnsi="Times New Roman"/>
          <w:sz w:val="28"/>
        </w:rPr>
        <w:t>_______________________________________</w:t>
      </w:r>
    </w:p>
    <w:sectPr w:rsidR="00764DFB" w:rsidSect="00764DFB">
      <w:headerReference w:type="default" r:id="rId6"/>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EAD" w:rsidRDefault="00003EAD" w:rsidP="003D0D01">
      <w:pPr>
        <w:spacing w:after="0" w:line="240" w:lineRule="auto"/>
      </w:pPr>
      <w:r>
        <w:separator/>
      </w:r>
    </w:p>
  </w:endnote>
  <w:endnote w:type="continuationSeparator" w:id="0">
    <w:p w:rsidR="00003EAD" w:rsidRDefault="00003EAD" w:rsidP="003D0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EAD" w:rsidRDefault="00003EAD" w:rsidP="003D0D01">
      <w:pPr>
        <w:spacing w:after="0" w:line="240" w:lineRule="auto"/>
      </w:pPr>
      <w:r>
        <w:separator/>
      </w:r>
    </w:p>
  </w:footnote>
  <w:footnote w:type="continuationSeparator" w:id="0">
    <w:p w:rsidR="00003EAD" w:rsidRDefault="00003EAD" w:rsidP="003D0D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48E" w:rsidRDefault="009A048E" w:rsidP="00505CCF">
    <w:pPr>
      <w:pStyle w:val="a4"/>
      <w:jc w:val="center"/>
      <w:rPr>
        <w:rFonts w:ascii="Times New Roman" w:hAnsi="Times New Roman"/>
      </w:rPr>
    </w:pPr>
    <w:r w:rsidRPr="008226DB">
      <w:rPr>
        <w:rFonts w:ascii="Times New Roman" w:hAnsi="Times New Roman"/>
      </w:rPr>
      <w:fldChar w:fldCharType="begin"/>
    </w:r>
    <w:r w:rsidRPr="008226DB">
      <w:rPr>
        <w:rFonts w:ascii="Times New Roman" w:hAnsi="Times New Roman"/>
      </w:rPr>
      <w:instrText>PAGE   \* MERGEFORMAT</w:instrText>
    </w:r>
    <w:r w:rsidRPr="008226DB">
      <w:rPr>
        <w:rFonts w:ascii="Times New Roman" w:hAnsi="Times New Roman"/>
      </w:rPr>
      <w:fldChar w:fldCharType="separate"/>
    </w:r>
    <w:r w:rsidR="00653F82" w:rsidRPr="00653F82">
      <w:rPr>
        <w:rFonts w:ascii="Times New Roman" w:hAnsi="Times New Roman"/>
        <w:noProof/>
        <w:lang w:val="ru-RU"/>
      </w:rPr>
      <w:t>2</w:t>
    </w:r>
    <w:r w:rsidRPr="008226DB">
      <w:rPr>
        <w:rFonts w:ascii="Times New Roman" w:hAnsi="Times New Roman"/>
      </w:rPr>
      <w:fldChar w:fldCharType="end"/>
    </w:r>
  </w:p>
  <w:p w:rsidR="00874DA5" w:rsidRDefault="00874DA5" w:rsidP="00505CCF">
    <w:pPr>
      <w:pStyle w:val="a4"/>
      <w:jc w:val="center"/>
      <w:rPr>
        <w:rFonts w:ascii="Times New Roman" w:hAnsi="Times New Roman"/>
      </w:rPr>
    </w:pPr>
  </w:p>
  <w:p w:rsidR="00874DA5" w:rsidRPr="00874DA5" w:rsidRDefault="00874DA5" w:rsidP="00505CCF">
    <w:pPr>
      <w:pStyle w:val="a4"/>
      <w:jc w:val="center"/>
      <w:rPr>
        <w:rFonts w:ascii="Times New Roman" w:hAnsi="Times New Roman"/>
        <w:sz w:val="24"/>
        <w:szCs w:val="24"/>
      </w:rPr>
    </w:pPr>
    <w:r>
      <w:rPr>
        <w:rFonts w:ascii="Times New Roman" w:hAnsi="Times New Roman"/>
      </w:rPr>
      <w:tab/>
      <w:t xml:space="preserve">                                                                                                                                   </w:t>
    </w:r>
    <w:r w:rsidRPr="00874DA5">
      <w:rPr>
        <w:rFonts w:ascii="Times New Roman" w:hAnsi="Times New Roman"/>
        <w:sz w:val="24"/>
        <w:szCs w:val="24"/>
      </w:rPr>
      <w:t>Продовження додатка</w:t>
    </w:r>
  </w:p>
  <w:p w:rsidR="009A048E" w:rsidRDefault="009A048E" w:rsidP="00DC1804">
    <w:pPr>
      <w:pStyle w:val="a4"/>
      <w:tabs>
        <w:tab w:val="clear" w:pos="4819"/>
        <w:tab w:val="clear" w:pos="9639"/>
        <w:tab w:val="left" w:pos="11475"/>
      </w:tabs>
      <w:rPr>
        <w:rFonts w:ascii="Times New Roman" w:hAnsi="Times New Roman"/>
      </w:rPr>
    </w:pPr>
    <w:r>
      <w:rPr>
        <w:rFonts w:ascii="Times New Roman" w:hAnsi="Times New Roman"/>
      </w:rPr>
      <w:tab/>
      <w:t xml:space="preserve">                   Продовження додатка 3</w:t>
    </w:r>
  </w:p>
  <w:p w:rsidR="009A048E" w:rsidRPr="00DC1804" w:rsidRDefault="009A048E">
    <w:pPr>
      <w:pStyle w:val="a4"/>
      <w:rPr>
        <w:rFonts w:ascii="Times New Roman" w:hAnsi="Times New Roman"/>
        <w:sz w:val="10"/>
        <w:szCs w:val="10"/>
      </w:rP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27"/>
      <w:gridCol w:w="2126"/>
    </w:tblGrid>
    <w:tr w:rsidR="00064863" w:rsidRPr="00173D79" w:rsidTr="00064863">
      <w:trPr>
        <w:trHeight w:val="300"/>
      </w:trPr>
      <w:tc>
        <w:tcPr>
          <w:tcW w:w="7727" w:type="dxa"/>
          <w:noWrap/>
          <w:vAlign w:val="center"/>
        </w:tcPr>
        <w:p w:rsidR="00064863" w:rsidRPr="001361D1" w:rsidRDefault="00064863" w:rsidP="00DC1804">
          <w:pPr>
            <w:spacing w:after="0" w:line="240" w:lineRule="auto"/>
            <w:jc w:val="center"/>
            <w:rPr>
              <w:rFonts w:ascii="Times New Roman" w:hAnsi="Times New Roman"/>
              <w:sz w:val="24"/>
              <w:szCs w:val="24"/>
            </w:rPr>
          </w:pPr>
          <w:r w:rsidRPr="001361D1">
            <w:rPr>
              <w:rFonts w:ascii="Times New Roman" w:hAnsi="Times New Roman"/>
              <w:sz w:val="24"/>
              <w:szCs w:val="24"/>
            </w:rPr>
            <w:t>1</w:t>
          </w:r>
        </w:p>
      </w:tc>
      <w:tc>
        <w:tcPr>
          <w:tcW w:w="2126" w:type="dxa"/>
          <w:noWrap/>
          <w:vAlign w:val="center"/>
        </w:tcPr>
        <w:p w:rsidR="00064863" w:rsidRPr="001361D1" w:rsidRDefault="00064863" w:rsidP="00DC1804">
          <w:pPr>
            <w:spacing w:after="0" w:line="240" w:lineRule="auto"/>
            <w:jc w:val="center"/>
            <w:rPr>
              <w:rFonts w:ascii="Times New Roman" w:hAnsi="Times New Roman"/>
              <w:sz w:val="24"/>
              <w:szCs w:val="24"/>
            </w:rPr>
          </w:pPr>
          <w:r w:rsidRPr="001361D1">
            <w:rPr>
              <w:rFonts w:ascii="Times New Roman" w:hAnsi="Times New Roman"/>
              <w:sz w:val="24"/>
              <w:szCs w:val="24"/>
            </w:rPr>
            <w:t>2</w:t>
          </w:r>
        </w:p>
      </w:tc>
    </w:tr>
  </w:tbl>
  <w:p w:rsidR="009A048E" w:rsidRPr="00DC1804" w:rsidRDefault="009A048E">
    <w:pPr>
      <w:pStyle w:val="a4"/>
      <w:rPr>
        <w:rFonts w:ascii="Times New Roman" w:hAnsi="Times New Roman"/>
        <w:sz w:val="4"/>
        <w:szCs w:val="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BF2"/>
    <w:rsid w:val="00003EAD"/>
    <w:rsid w:val="00037DDB"/>
    <w:rsid w:val="00064863"/>
    <w:rsid w:val="00083925"/>
    <w:rsid w:val="000A43E8"/>
    <w:rsid w:val="000B1F1D"/>
    <w:rsid w:val="000D528C"/>
    <w:rsid w:val="000D68A5"/>
    <w:rsid w:val="000D7D99"/>
    <w:rsid w:val="000E03D7"/>
    <w:rsid w:val="000E45AB"/>
    <w:rsid w:val="000F3356"/>
    <w:rsid w:val="001361D1"/>
    <w:rsid w:val="0014354C"/>
    <w:rsid w:val="00167F88"/>
    <w:rsid w:val="00173D79"/>
    <w:rsid w:val="001D1581"/>
    <w:rsid w:val="00206BF2"/>
    <w:rsid w:val="002170F5"/>
    <w:rsid w:val="00262A1D"/>
    <w:rsid w:val="002956B7"/>
    <w:rsid w:val="002E5463"/>
    <w:rsid w:val="00343B16"/>
    <w:rsid w:val="0036600F"/>
    <w:rsid w:val="003871C6"/>
    <w:rsid w:val="003A7369"/>
    <w:rsid w:val="003C693E"/>
    <w:rsid w:val="003D0D01"/>
    <w:rsid w:val="003D1025"/>
    <w:rsid w:val="003E761D"/>
    <w:rsid w:val="00425D35"/>
    <w:rsid w:val="00451491"/>
    <w:rsid w:val="00463CD8"/>
    <w:rsid w:val="004A2315"/>
    <w:rsid w:val="00505CCF"/>
    <w:rsid w:val="00537FE2"/>
    <w:rsid w:val="005935C5"/>
    <w:rsid w:val="00597541"/>
    <w:rsid w:val="0060449A"/>
    <w:rsid w:val="006424E9"/>
    <w:rsid w:val="00653F82"/>
    <w:rsid w:val="006631D6"/>
    <w:rsid w:val="0069426D"/>
    <w:rsid w:val="006A4AFA"/>
    <w:rsid w:val="006A77D2"/>
    <w:rsid w:val="00743493"/>
    <w:rsid w:val="00750F99"/>
    <w:rsid w:val="0075490C"/>
    <w:rsid w:val="007572D0"/>
    <w:rsid w:val="00764DFB"/>
    <w:rsid w:val="00767547"/>
    <w:rsid w:val="007B473B"/>
    <w:rsid w:val="007F0C32"/>
    <w:rsid w:val="008226DB"/>
    <w:rsid w:val="00865170"/>
    <w:rsid w:val="00874DA5"/>
    <w:rsid w:val="00892B48"/>
    <w:rsid w:val="008C10A2"/>
    <w:rsid w:val="00905FDB"/>
    <w:rsid w:val="00983B35"/>
    <w:rsid w:val="009A048E"/>
    <w:rsid w:val="009C70CE"/>
    <w:rsid w:val="00A4700E"/>
    <w:rsid w:val="00A81DE3"/>
    <w:rsid w:val="00AA002E"/>
    <w:rsid w:val="00AE5C9C"/>
    <w:rsid w:val="00B00B39"/>
    <w:rsid w:val="00B05411"/>
    <w:rsid w:val="00B21EE8"/>
    <w:rsid w:val="00B909C7"/>
    <w:rsid w:val="00BF3844"/>
    <w:rsid w:val="00C05766"/>
    <w:rsid w:val="00C46FB6"/>
    <w:rsid w:val="00C85FBB"/>
    <w:rsid w:val="00C9537E"/>
    <w:rsid w:val="00D127BA"/>
    <w:rsid w:val="00D44B32"/>
    <w:rsid w:val="00D77329"/>
    <w:rsid w:val="00DC1804"/>
    <w:rsid w:val="00DC60D8"/>
    <w:rsid w:val="00E00565"/>
    <w:rsid w:val="00E54778"/>
    <w:rsid w:val="00E6351A"/>
    <w:rsid w:val="00E75D76"/>
    <w:rsid w:val="00EA6C23"/>
    <w:rsid w:val="00EB4F9E"/>
    <w:rsid w:val="00FB74A8"/>
    <w:rsid w:val="00FE64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78A28F"/>
  <w15:docId w15:val="{AA9DFDD2-B1A1-479A-9315-5EB73C0DC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BF2"/>
    <w:pPr>
      <w:spacing w:after="160" w:line="259" w:lineRule="auto"/>
    </w:pPr>
    <w:rPr>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06B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D0D01"/>
    <w:pPr>
      <w:tabs>
        <w:tab w:val="center" w:pos="4819"/>
        <w:tab w:val="right" w:pos="9639"/>
      </w:tabs>
      <w:spacing w:after="0" w:line="240" w:lineRule="auto"/>
    </w:pPr>
    <w:rPr>
      <w:sz w:val="20"/>
      <w:szCs w:val="20"/>
      <w:lang w:eastAsia="zh-CN"/>
    </w:rPr>
  </w:style>
  <w:style w:type="character" w:customStyle="1" w:styleId="a5">
    <w:name w:val="Верхній колонтитул Знак"/>
    <w:basedOn w:val="a0"/>
    <w:link w:val="a4"/>
    <w:uiPriority w:val="99"/>
    <w:rsid w:val="003D0D01"/>
  </w:style>
  <w:style w:type="paragraph" w:styleId="a6">
    <w:name w:val="footer"/>
    <w:basedOn w:val="a"/>
    <w:link w:val="a7"/>
    <w:uiPriority w:val="99"/>
    <w:rsid w:val="003D0D01"/>
    <w:pPr>
      <w:tabs>
        <w:tab w:val="center" w:pos="4819"/>
        <w:tab w:val="right" w:pos="9639"/>
      </w:tabs>
      <w:spacing w:after="0" w:line="240" w:lineRule="auto"/>
    </w:pPr>
    <w:rPr>
      <w:sz w:val="20"/>
      <w:szCs w:val="20"/>
      <w:lang w:eastAsia="zh-CN"/>
    </w:rPr>
  </w:style>
  <w:style w:type="character" w:customStyle="1" w:styleId="a7">
    <w:name w:val="Нижній колонтитул Знак"/>
    <w:basedOn w:val="a0"/>
    <w:link w:val="a6"/>
    <w:uiPriority w:val="99"/>
    <w:rsid w:val="003D0D01"/>
  </w:style>
  <w:style w:type="paragraph" w:styleId="a8">
    <w:name w:val="Balloon Text"/>
    <w:basedOn w:val="a"/>
    <w:link w:val="a9"/>
    <w:uiPriority w:val="99"/>
    <w:semiHidden/>
    <w:rsid w:val="00C05766"/>
    <w:rPr>
      <w:sz w:val="2"/>
    </w:rPr>
  </w:style>
  <w:style w:type="character" w:customStyle="1" w:styleId="a9">
    <w:name w:val="Текст у виносці Знак"/>
    <w:link w:val="a8"/>
    <w:uiPriority w:val="99"/>
    <w:semiHidden/>
    <w:rPr>
      <w:rFonts w:ascii="Times New Roman" w:hAnsi="Times New Roman"/>
      <w:sz w:val="2"/>
      <w:lang w:eastAsia="en-US"/>
    </w:rPr>
  </w:style>
  <w:style w:type="paragraph" w:customStyle="1" w:styleId="11">
    <w:name w:val="Знак Знак Знак1 Знак Знак Знак Знак Знак Знак Знак Знак Знак Знак Знак Знак Знак Знак Знак Знак Знак1 Знак Знак Знак"/>
    <w:basedOn w:val="a"/>
    <w:rsid w:val="00AA002E"/>
    <w:pPr>
      <w:spacing w:after="0" w:line="240" w:lineRule="auto"/>
    </w:pPr>
    <w:rPr>
      <w:rFonts w:ascii="Verdana" w:eastAsia="Batang" w:hAnsi="Verdana" w:cs="Verdana"/>
      <w:sz w:val="20"/>
      <w:szCs w:val="20"/>
      <w:lang w:val="en-US"/>
    </w:rPr>
  </w:style>
  <w:style w:type="paragraph" w:customStyle="1" w:styleId="21">
    <w:name w:val="Знак Знак2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E6351A"/>
    <w:pPr>
      <w:spacing w:after="0" w:line="240" w:lineRule="auto"/>
    </w:pPr>
    <w:rPr>
      <w:rFonts w:ascii="Verdana" w:eastAsia="Batang"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993280">
      <w:marLeft w:val="0"/>
      <w:marRight w:val="0"/>
      <w:marTop w:val="0"/>
      <w:marBottom w:val="0"/>
      <w:divBdr>
        <w:top w:val="none" w:sz="0" w:space="0" w:color="auto"/>
        <w:left w:val="none" w:sz="0" w:space="0" w:color="auto"/>
        <w:bottom w:val="none" w:sz="0" w:space="0" w:color="auto"/>
        <w:right w:val="none" w:sz="0" w:space="0" w:color="auto"/>
      </w:divBdr>
    </w:div>
    <w:div w:id="1284993281">
      <w:marLeft w:val="0"/>
      <w:marRight w:val="0"/>
      <w:marTop w:val="0"/>
      <w:marBottom w:val="0"/>
      <w:divBdr>
        <w:top w:val="none" w:sz="0" w:space="0" w:color="auto"/>
        <w:left w:val="none" w:sz="0" w:space="0" w:color="auto"/>
        <w:bottom w:val="none" w:sz="0" w:space="0" w:color="auto"/>
        <w:right w:val="none" w:sz="0" w:space="0" w:color="auto"/>
      </w:divBdr>
    </w:div>
    <w:div w:id="1284993282">
      <w:marLeft w:val="0"/>
      <w:marRight w:val="0"/>
      <w:marTop w:val="0"/>
      <w:marBottom w:val="0"/>
      <w:divBdr>
        <w:top w:val="none" w:sz="0" w:space="0" w:color="auto"/>
        <w:left w:val="none" w:sz="0" w:space="0" w:color="auto"/>
        <w:bottom w:val="none" w:sz="0" w:space="0" w:color="auto"/>
        <w:right w:val="none" w:sz="0" w:space="0" w:color="auto"/>
      </w:divBdr>
    </w:div>
    <w:div w:id="12849932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137</Words>
  <Characters>786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Додаток 3</vt:lpstr>
    </vt:vector>
  </TitlesOfParts>
  <Company>SPecialiST RePack</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3</dc:title>
  <dc:subject/>
  <dc:creator>-Admin-</dc:creator>
  <cp:keywords/>
  <dc:description/>
  <cp:lastModifiedBy>Пользователь Windows</cp:lastModifiedBy>
  <cp:revision>7</cp:revision>
  <cp:lastPrinted>2020-05-12T05:48:00Z</cp:lastPrinted>
  <dcterms:created xsi:type="dcterms:W3CDTF">2020-09-14T09:35:00Z</dcterms:created>
  <dcterms:modified xsi:type="dcterms:W3CDTF">2020-11-11T14:06:00Z</dcterms:modified>
</cp:coreProperties>
</file>