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831" w:rsidRDefault="003F2831" w:rsidP="0081207F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3F2831" w:rsidRDefault="003F2831" w:rsidP="0081207F">
      <w:pPr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3F2831" w:rsidRDefault="003F2831" w:rsidP="0081207F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обласної державної</w:t>
      </w:r>
      <w:r>
        <w:rPr>
          <w:sz w:val="28"/>
          <w:szCs w:val="28"/>
        </w:rPr>
        <w:tab/>
        <w:t xml:space="preserve">адміністрації                                                                    </w:t>
      </w:r>
    </w:p>
    <w:p w:rsidR="003F2831" w:rsidRDefault="00DC7701" w:rsidP="0081207F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24</w:t>
      </w:r>
      <w:r w:rsidR="003F2831">
        <w:rPr>
          <w:sz w:val="28"/>
          <w:szCs w:val="28"/>
        </w:rPr>
        <w:t>.0</w:t>
      </w:r>
      <w:r w:rsidR="0006466C">
        <w:rPr>
          <w:sz w:val="28"/>
          <w:szCs w:val="28"/>
        </w:rPr>
        <w:t>7</w:t>
      </w:r>
      <w:r w:rsidR="003F2831">
        <w:rPr>
          <w:sz w:val="28"/>
          <w:szCs w:val="28"/>
        </w:rPr>
        <w:t xml:space="preserve">.2020 № </w:t>
      </w:r>
      <w:r>
        <w:rPr>
          <w:sz w:val="28"/>
          <w:szCs w:val="28"/>
        </w:rPr>
        <w:t>430</w:t>
      </w:r>
      <w:bookmarkStart w:id="0" w:name="_GoBack"/>
      <w:bookmarkEnd w:id="0"/>
    </w:p>
    <w:p w:rsidR="003F2831" w:rsidRDefault="003F2831" w:rsidP="003F2831">
      <w:pPr>
        <w:jc w:val="center"/>
        <w:rPr>
          <w:sz w:val="16"/>
          <w:szCs w:val="16"/>
        </w:rPr>
      </w:pPr>
    </w:p>
    <w:p w:rsidR="003F2831" w:rsidRDefault="003F2831" w:rsidP="003F2831">
      <w:pPr>
        <w:keepNext/>
        <w:numPr>
          <w:ilvl w:val="0"/>
          <w:numId w:val="1"/>
        </w:numPr>
        <w:suppressAutoHyphens/>
        <w:ind w:left="0" w:firstLine="0"/>
        <w:jc w:val="center"/>
        <w:outlineLvl w:val="0"/>
        <w:rPr>
          <w:rFonts w:ascii="Arial" w:eastAsia="PMingLiU" w:hAnsi="Arial" w:cs="Arial"/>
          <w:b/>
          <w:bCs/>
          <w:kern w:val="2"/>
          <w:sz w:val="28"/>
          <w:szCs w:val="28"/>
          <w:lang w:eastAsia="ar-SA"/>
        </w:rPr>
      </w:pPr>
      <w:r>
        <w:rPr>
          <w:rFonts w:eastAsia="PMingLiU"/>
          <w:kern w:val="2"/>
          <w:sz w:val="28"/>
          <w:szCs w:val="28"/>
          <w:lang w:eastAsia="ar-SA"/>
        </w:rPr>
        <w:t>СКЛАД</w:t>
      </w:r>
    </w:p>
    <w:p w:rsidR="003F2831" w:rsidRDefault="003F2831" w:rsidP="003F283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перегляду нормативно-правових актів обласної державної адміністрації</w:t>
      </w:r>
    </w:p>
    <w:p w:rsidR="003F2831" w:rsidRDefault="003F2831" w:rsidP="003F2831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sz w:val="28"/>
          <w:szCs w:val="28"/>
          <w:lang w:eastAsia="ar-SA"/>
        </w:rPr>
      </w:pPr>
    </w:p>
    <w:p w:rsidR="003F2831" w:rsidRDefault="0081207F" w:rsidP="003F2831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b/>
          <w:bCs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Г</w:t>
      </w:r>
      <w:r w:rsidR="003F2831">
        <w:rPr>
          <w:rFonts w:eastAsia="PMingLiU"/>
          <w:sz w:val="28"/>
          <w:szCs w:val="28"/>
          <w:lang w:eastAsia="ar-SA"/>
        </w:rPr>
        <w:t xml:space="preserve">олова </w:t>
      </w:r>
      <w:r>
        <w:rPr>
          <w:rFonts w:eastAsia="PMingLiU"/>
          <w:sz w:val="28"/>
          <w:szCs w:val="28"/>
          <w:lang w:eastAsia="ar-SA"/>
        </w:rPr>
        <w:t>К</w:t>
      </w:r>
      <w:r w:rsidR="003F2831">
        <w:rPr>
          <w:rFonts w:eastAsia="PMingLiU"/>
          <w:sz w:val="28"/>
          <w:szCs w:val="28"/>
          <w:lang w:eastAsia="ar-SA"/>
        </w:rPr>
        <w:t>омісії</w:t>
      </w:r>
    </w:p>
    <w:p w:rsidR="003F2831" w:rsidRDefault="003F2831" w:rsidP="003F2831">
      <w:pPr>
        <w:tabs>
          <w:tab w:val="left" w:pos="8306"/>
        </w:tabs>
        <w:suppressAutoHyphens/>
        <w:jc w:val="center"/>
        <w:rPr>
          <w:rFonts w:eastAsia="PMingLiU"/>
          <w:b/>
          <w:bCs/>
          <w:sz w:val="16"/>
          <w:szCs w:val="16"/>
          <w:lang w:eastAsia="ar-S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588"/>
        <w:gridCol w:w="240"/>
        <w:gridCol w:w="6120"/>
      </w:tblGrid>
      <w:tr w:rsidR="003F2831" w:rsidTr="003F2831">
        <w:trPr>
          <w:cantSplit/>
        </w:trPr>
        <w:tc>
          <w:tcPr>
            <w:tcW w:w="3588" w:type="dxa"/>
            <w:shd w:val="clear" w:color="auto" w:fill="FFFFFF"/>
            <w:hideMark/>
          </w:tcPr>
          <w:p w:rsidR="003F2831" w:rsidRDefault="003F2831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СУДАКОВ </w:t>
            </w:r>
          </w:p>
          <w:p w:rsidR="003F2831" w:rsidRDefault="003F2831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Юрій Олексійович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3F2831" w:rsidRDefault="003F2831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:rsidR="003F2831" w:rsidRDefault="003F2831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керівник апарату</w:t>
            </w:r>
          </w:p>
          <w:p w:rsidR="003F2831" w:rsidRDefault="003F2831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обласної державної адміністрації </w:t>
            </w:r>
          </w:p>
          <w:p w:rsidR="003F2831" w:rsidRDefault="003F2831">
            <w:pPr>
              <w:suppressAutoHyphens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</w:tbl>
    <w:p w:rsidR="0006466C" w:rsidRDefault="0006466C" w:rsidP="003F2831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 xml:space="preserve">заступник голови </w:t>
      </w:r>
      <w:r w:rsidR="0081207F">
        <w:rPr>
          <w:rFonts w:eastAsia="PMingLiU"/>
          <w:sz w:val="28"/>
          <w:szCs w:val="28"/>
          <w:lang w:eastAsia="ar-SA"/>
        </w:rPr>
        <w:t>К</w:t>
      </w:r>
      <w:r>
        <w:rPr>
          <w:rFonts w:eastAsia="PMingLiU"/>
          <w:sz w:val="28"/>
          <w:szCs w:val="28"/>
          <w:lang w:eastAsia="ar-SA"/>
        </w:rPr>
        <w:t>омісії</w:t>
      </w:r>
    </w:p>
    <w:p w:rsidR="0006466C" w:rsidRDefault="0006466C" w:rsidP="0006466C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420"/>
        <w:gridCol w:w="240"/>
        <w:gridCol w:w="6210"/>
      </w:tblGrid>
      <w:tr w:rsidR="0006466C" w:rsidRPr="003F2831" w:rsidTr="00217190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06466C" w:rsidRDefault="0006466C" w:rsidP="00217190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ПОТАПЕНКО </w:t>
            </w:r>
          </w:p>
          <w:p w:rsidR="0006466C" w:rsidRDefault="0006466C" w:rsidP="00217190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Віталій Степанович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06466C" w:rsidRDefault="0006466C" w:rsidP="00217190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06466C" w:rsidRDefault="0006466C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начальник юридичного управління апарату  обласної державної адміністрації </w:t>
            </w:r>
          </w:p>
        </w:tc>
      </w:tr>
    </w:tbl>
    <w:p w:rsidR="008F52B3" w:rsidRDefault="008F52B3" w:rsidP="008F52B3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секретар Комісії</w:t>
      </w:r>
    </w:p>
    <w:p w:rsidR="008F52B3" w:rsidRDefault="008F52B3" w:rsidP="008F52B3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420"/>
        <w:gridCol w:w="240"/>
        <w:gridCol w:w="6210"/>
      </w:tblGrid>
      <w:tr w:rsidR="008F52B3" w:rsidRPr="003F2831" w:rsidTr="00396A42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8F52B3" w:rsidRDefault="008F52B3" w:rsidP="00396A42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КЛЯМАР</w:t>
            </w:r>
          </w:p>
          <w:p w:rsidR="008F52B3" w:rsidRDefault="008F52B3" w:rsidP="00396A42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Аліна Володимирівна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F52B3" w:rsidRDefault="008F52B3" w:rsidP="00396A42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8F52B3" w:rsidRDefault="008F52B3" w:rsidP="00396A42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провідний спеціаліст відділу нормативно-правової роботи юридичного управління апарату  обласної державної адміністрації </w:t>
            </w:r>
          </w:p>
        </w:tc>
      </w:tr>
    </w:tbl>
    <w:p w:rsidR="008F52B3" w:rsidRPr="008F52B3" w:rsidRDefault="008F52B3" w:rsidP="003F2831">
      <w:pPr>
        <w:suppressAutoHyphens/>
        <w:jc w:val="center"/>
        <w:rPr>
          <w:rFonts w:eastAsia="PMingLiU"/>
          <w:sz w:val="16"/>
          <w:szCs w:val="28"/>
          <w:lang w:eastAsia="ar-SA"/>
        </w:rPr>
      </w:pPr>
    </w:p>
    <w:p w:rsidR="003F2831" w:rsidRDefault="003F2831" w:rsidP="003F2831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 xml:space="preserve">члени </w:t>
      </w:r>
      <w:r w:rsidR="0081207F">
        <w:rPr>
          <w:rFonts w:eastAsia="PMingLiU"/>
          <w:sz w:val="28"/>
          <w:szCs w:val="28"/>
          <w:lang w:eastAsia="ar-SA"/>
        </w:rPr>
        <w:t>К</w:t>
      </w:r>
      <w:r>
        <w:rPr>
          <w:rFonts w:eastAsia="PMingLiU"/>
          <w:sz w:val="28"/>
          <w:szCs w:val="28"/>
          <w:lang w:eastAsia="ar-SA"/>
        </w:rPr>
        <w:t>омісії:</w:t>
      </w:r>
    </w:p>
    <w:p w:rsidR="0081207F" w:rsidRPr="0081207F" w:rsidRDefault="0081207F" w:rsidP="003F2831">
      <w:pPr>
        <w:suppressAutoHyphens/>
        <w:jc w:val="center"/>
        <w:rPr>
          <w:rFonts w:eastAsia="PMingLiU"/>
          <w:sz w:val="16"/>
          <w:szCs w:val="28"/>
          <w:lang w:eastAsia="ar-SA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420"/>
        <w:gridCol w:w="240"/>
        <w:gridCol w:w="6210"/>
      </w:tblGrid>
      <w:tr w:rsidR="0081207F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81207F" w:rsidRPr="005F4A88" w:rsidRDefault="0081207F" w:rsidP="0081207F">
            <w:pPr>
              <w:rPr>
                <w:rFonts w:eastAsia="SimSun"/>
                <w:sz w:val="28"/>
                <w:szCs w:val="28"/>
              </w:rPr>
            </w:pPr>
            <w:r w:rsidRPr="005F4A88">
              <w:rPr>
                <w:rFonts w:eastAsia="SimSun"/>
                <w:sz w:val="28"/>
                <w:szCs w:val="28"/>
              </w:rPr>
              <w:t>ГАНІГОВСЬКА-СЛЮСАР</w:t>
            </w:r>
          </w:p>
          <w:p w:rsidR="0081207F" w:rsidRDefault="0081207F" w:rsidP="0081207F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5F4A88">
              <w:rPr>
                <w:rFonts w:eastAsia="SimSun"/>
                <w:sz w:val="28"/>
                <w:szCs w:val="28"/>
              </w:rPr>
              <w:t>Діана Валентинівна</w:t>
            </w:r>
          </w:p>
          <w:p w:rsidR="0081207F" w:rsidRPr="0081207F" w:rsidRDefault="0081207F" w:rsidP="0081207F">
            <w:pPr>
              <w:tabs>
                <w:tab w:val="left" w:pos="496"/>
              </w:tabs>
              <w:rPr>
                <w:sz w:val="16"/>
                <w:szCs w:val="28"/>
              </w:rPr>
            </w:pPr>
          </w:p>
        </w:tc>
        <w:tc>
          <w:tcPr>
            <w:tcW w:w="240" w:type="dxa"/>
            <w:shd w:val="clear" w:color="auto" w:fill="FFFFFF"/>
          </w:tcPr>
          <w:p w:rsidR="0081207F" w:rsidRPr="00A63AB8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  <w:p w:rsidR="0081207F" w:rsidRPr="00A63AB8" w:rsidRDefault="0081207F" w:rsidP="0081207F">
            <w:pPr>
              <w:pStyle w:val="a3"/>
              <w:numPr>
                <w:ilvl w:val="0"/>
                <w:numId w:val="3"/>
              </w:num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A63AB8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1207F" w:rsidRPr="00A63AB8" w:rsidRDefault="0081207F" w:rsidP="0081207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A63AB8">
              <w:rPr>
                <w:sz w:val="28"/>
                <w:szCs w:val="28"/>
              </w:rPr>
              <w:t>завідувач сектору контролю</w:t>
            </w:r>
            <w:r w:rsidRPr="00A63AB8">
              <w:rPr>
                <w:rFonts w:eastAsia="PMingLiU"/>
                <w:sz w:val="28"/>
                <w:szCs w:val="28"/>
                <w:lang w:eastAsia="ar-SA"/>
              </w:rPr>
              <w:t xml:space="preserve"> апарату</w:t>
            </w:r>
          </w:p>
          <w:p w:rsidR="0081207F" w:rsidRPr="00A63AB8" w:rsidRDefault="0081207F" w:rsidP="0081207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A63AB8">
              <w:rPr>
                <w:rFonts w:eastAsia="PMingLiU"/>
                <w:sz w:val="28"/>
                <w:szCs w:val="28"/>
                <w:lang w:eastAsia="ar-SA"/>
              </w:rPr>
              <w:t>обласної державної адміністрації</w:t>
            </w:r>
          </w:p>
          <w:p w:rsidR="0081207F" w:rsidRPr="00A63AB8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81207F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81207F" w:rsidRPr="005F4A88" w:rsidRDefault="0081207F" w:rsidP="0081207F">
            <w:pPr>
              <w:suppressAutoHyphens/>
              <w:snapToGrid w:val="0"/>
              <w:rPr>
                <w:sz w:val="28"/>
                <w:szCs w:val="28"/>
              </w:rPr>
            </w:pPr>
            <w:r w:rsidRPr="005F4A88">
              <w:rPr>
                <w:sz w:val="28"/>
                <w:szCs w:val="28"/>
              </w:rPr>
              <w:t xml:space="preserve">ГУРСЬКА </w:t>
            </w:r>
          </w:p>
          <w:p w:rsidR="0081207F" w:rsidRPr="005F4A88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F4A88">
              <w:rPr>
                <w:sz w:val="28"/>
                <w:szCs w:val="28"/>
              </w:rPr>
              <w:t>Антоніна Вікторівна</w:t>
            </w:r>
          </w:p>
        </w:tc>
        <w:tc>
          <w:tcPr>
            <w:tcW w:w="240" w:type="dxa"/>
            <w:shd w:val="clear" w:color="auto" w:fill="FFFFFF"/>
          </w:tcPr>
          <w:p w:rsidR="0081207F" w:rsidRPr="005F4A88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F4A88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1207F" w:rsidRDefault="0081207F" w:rsidP="0081207F">
            <w:pPr>
              <w:suppressAutoHyphens/>
              <w:snapToGrid w:val="0"/>
              <w:rPr>
                <w:sz w:val="28"/>
                <w:szCs w:val="28"/>
              </w:rPr>
            </w:pPr>
            <w:r w:rsidRPr="005F4A88">
              <w:rPr>
                <w:sz w:val="28"/>
                <w:szCs w:val="28"/>
              </w:rPr>
              <w:t>начальник відділу зберігання документів НАФ</w:t>
            </w:r>
          </w:p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Державного архіву області</w:t>
            </w:r>
          </w:p>
          <w:p w:rsidR="0081207F" w:rsidRPr="0081207F" w:rsidRDefault="0081207F" w:rsidP="0081207F">
            <w:pPr>
              <w:suppressAutoHyphens/>
              <w:snapToGrid w:val="0"/>
              <w:rPr>
                <w:rFonts w:eastAsia="PMingLiU"/>
                <w:sz w:val="16"/>
                <w:szCs w:val="28"/>
                <w:lang w:eastAsia="ar-SA"/>
              </w:rPr>
            </w:pPr>
          </w:p>
        </w:tc>
      </w:tr>
      <w:tr w:rsidR="0081207F" w:rsidRPr="003F2831" w:rsidTr="005F4A88">
        <w:trPr>
          <w:cantSplit/>
          <w:trHeight w:val="846"/>
        </w:trPr>
        <w:tc>
          <w:tcPr>
            <w:tcW w:w="3420" w:type="dxa"/>
            <w:shd w:val="clear" w:color="auto" w:fill="FFFFFF"/>
          </w:tcPr>
          <w:p w:rsidR="0081207F" w:rsidRDefault="0081207F" w:rsidP="0081207F">
            <w:pPr>
              <w:widowControl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ДРОБИШИНЕЦЬ </w:t>
            </w:r>
          </w:p>
          <w:p w:rsidR="0081207F" w:rsidRDefault="0081207F" w:rsidP="0081207F">
            <w:pPr>
              <w:widowControl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Лілія Костянтинівна</w:t>
            </w:r>
          </w:p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0"/>
                <w:szCs w:val="20"/>
                <w:lang w:eastAsia="ar-SA"/>
              </w:rPr>
            </w:pPr>
          </w:p>
        </w:tc>
        <w:tc>
          <w:tcPr>
            <w:tcW w:w="240" w:type="dxa"/>
            <w:shd w:val="clear" w:color="auto" w:fill="FFFFFF"/>
            <w:hideMark/>
          </w:tcPr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заступник начальника </w:t>
            </w:r>
            <w:r w:rsidR="008F52B3">
              <w:rPr>
                <w:rFonts w:eastAsia="PMingLiU"/>
                <w:sz w:val="28"/>
                <w:szCs w:val="28"/>
                <w:lang w:eastAsia="ar-SA"/>
              </w:rPr>
              <w:t xml:space="preserve">управління – начальник відділу нормативно-правової роботи </w:t>
            </w:r>
            <w:r>
              <w:rPr>
                <w:rFonts w:eastAsia="PMingLiU"/>
                <w:sz w:val="28"/>
                <w:szCs w:val="28"/>
                <w:lang w:eastAsia="ar-SA"/>
              </w:rPr>
              <w:t>юридичного управління апарату обласної державної адміністрації</w:t>
            </w:r>
          </w:p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0"/>
                <w:szCs w:val="20"/>
                <w:lang w:eastAsia="ar-SA"/>
              </w:rPr>
            </w:pPr>
          </w:p>
        </w:tc>
      </w:tr>
      <w:tr w:rsidR="0081207F" w:rsidRPr="003F2831" w:rsidTr="005F4A88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81207F" w:rsidRDefault="0081207F" w:rsidP="0081207F">
            <w:pPr>
              <w:widowControl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ТКАЧУК </w:t>
            </w:r>
          </w:p>
          <w:p w:rsidR="0081207F" w:rsidRDefault="0081207F" w:rsidP="0081207F">
            <w:pPr>
              <w:widowControl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Михайлівна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заступник начальника загального відділу </w:t>
            </w:r>
          </w:p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апарату обласної державної адміністрації</w:t>
            </w:r>
          </w:p>
          <w:p w:rsidR="0081207F" w:rsidRPr="0081207F" w:rsidRDefault="0081207F" w:rsidP="0081207F">
            <w:pPr>
              <w:suppressAutoHyphens/>
              <w:snapToGrid w:val="0"/>
              <w:rPr>
                <w:rFonts w:eastAsia="PMingLiU"/>
                <w:sz w:val="16"/>
                <w:szCs w:val="20"/>
                <w:lang w:eastAsia="ar-SA"/>
              </w:rPr>
            </w:pPr>
          </w:p>
        </w:tc>
      </w:tr>
      <w:tr w:rsidR="0081207F" w:rsidRPr="003F2831" w:rsidTr="005F4A88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81207F" w:rsidRDefault="0081207F" w:rsidP="0081207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ФЕДОРОВА</w:t>
            </w:r>
          </w:p>
          <w:p w:rsidR="0081207F" w:rsidRDefault="0081207F" w:rsidP="0081207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Оксана Миколаївна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1207F" w:rsidRDefault="0081207F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1207F" w:rsidRDefault="0081207F" w:rsidP="0081207F">
            <w:pPr>
              <w:suppressAutoHyphens/>
              <w:rPr>
                <w:rFonts w:eastAsia="PMingLiU"/>
                <w:sz w:val="28"/>
                <w:szCs w:val="34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спеціаліст сектору з питань запобігання та виявлення корупції апарату обласної державної адміністрації</w:t>
            </w:r>
          </w:p>
          <w:p w:rsidR="0081207F" w:rsidRDefault="0081207F" w:rsidP="0081207F">
            <w:pPr>
              <w:suppressAutoHyphens/>
              <w:snapToGrid w:val="0"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</w:tbl>
    <w:p w:rsidR="003F2831" w:rsidRDefault="003F2831" w:rsidP="003F2831">
      <w:pPr>
        <w:tabs>
          <w:tab w:val="left" w:pos="8306"/>
        </w:tabs>
        <w:suppressAutoHyphens/>
        <w:jc w:val="center"/>
        <w:rPr>
          <w:rFonts w:eastAsia="PMingLiU"/>
          <w:lang w:eastAsia="ar-SA"/>
        </w:rPr>
      </w:pPr>
      <w:r>
        <w:rPr>
          <w:rFonts w:eastAsia="PMingLiU"/>
          <w:lang w:eastAsia="ar-SA"/>
        </w:rPr>
        <w:t>___________________________________________</w:t>
      </w:r>
    </w:p>
    <w:sectPr w:rsidR="003F2831" w:rsidSect="0081207F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??????¨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1A374A"/>
    <w:multiLevelType w:val="hybridMultilevel"/>
    <w:tmpl w:val="9E7C98F2"/>
    <w:lvl w:ilvl="0" w:tplc="1044786E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D53"/>
    <w:rsid w:val="0006466C"/>
    <w:rsid w:val="001E0167"/>
    <w:rsid w:val="003D54B4"/>
    <w:rsid w:val="003F2831"/>
    <w:rsid w:val="00596D53"/>
    <w:rsid w:val="005F4A88"/>
    <w:rsid w:val="0081207F"/>
    <w:rsid w:val="008F52B3"/>
    <w:rsid w:val="009920D9"/>
    <w:rsid w:val="00A46D00"/>
    <w:rsid w:val="00A63AB8"/>
    <w:rsid w:val="00DC7701"/>
    <w:rsid w:val="00EC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8731"/>
  <w15:chartTrackingRefBased/>
  <w15:docId w15:val="{B8D6EAA6-C1F4-40BE-8FC0-2A08537E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7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2020-06-22T13:51:00Z</dcterms:created>
  <dcterms:modified xsi:type="dcterms:W3CDTF">2020-07-24T10:47:00Z</dcterms:modified>
</cp:coreProperties>
</file>