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D2" w:rsidRDefault="008746D2" w:rsidP="008746D2">
      <w:pPr>
        <w:ind w:firstLine="4536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F9F62C1" wp14:editId="609C6472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6D2" w:rsidRPr="0050134A" w:rsidRDefault="008746D2" w:rsidP="008746D2">
      <w:pPr>
        <w:pStyle w:val="2"/>
        <w:rPr>
          <w:spacing w:val="14"/>
          <w:sz w:val="16"/>
          <w:szCs w:val="16"/>
        </w:rPr>
      </w:pPr>
    </w:p>
    <w:p w:rsidR="008746D2" w:rsidRPr="00AB165E" w:rsidRDefault="008746D2" w:rsidP="008746D2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8746D2" w:rsidRPr="0050134A" w:rsidRDefault="008746D2" w:rsidP="008746D2">
      <w:pPr>
        <w:rPr>
          <w:sz w:val="28"/>
          <w:szCs w:val="28"/>
          <w:lang w:val="uk-UA"/>
        </w:rPr>
      </w:pPr>
    </w:p>
    <w:p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  <w:r w:rsidR="00411216">
        <w:rPr>
          <w:b/>
          <w:bCs/>
          <w:sz w:val="32"/>
          <w:lang w:val="uk-UA"/>
        </w:rPr>
        <w:t xml:space="preserve"> ГОЛОВИ 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Pr="00544B2B" w:rsidRDefault="00544B2B" w:rsidP="008746D2">
      <w:pPr>
        <w:ind w:left="142"/>
        <w:rPr>
          <w:sz w:val="16"/>
          <w:szCs w:val="16"/>
          <w:lang w:val="en-US"/>
        </w:rPr>
      </w:pPr>
      <w:r w:rsidRPr="00544B2B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4</w:t>
      </w:r>
      <w:r w:rsidR="008E47DA">
        <w:rPr>
          <w:sz w:val="28"/>
          <w:szCs w:val="28"/>
          <w:lang w:val="uk-UA"/>
        </w:rPr>
        <w:t xml:space="preserve"> </w:t>
      </w:r>
      <w:r w:rsidR="00217D00">
        <w:rPr>
          <w:sz w:val="28"/>
          <w:szCs w:val="28"/>
          <w:lang w:val="uk-UA"/>
        </w:rPr>
        <w:t>липня</w:t>
      </w:r>
      <w:r w:rsidR="008746D2">
        <w:rPr>
          <w:sz w:val="28"/>
          <w:szCs w:val="28"/>
          <w:lang w:val="uk-UA"/>
        </w:rPr>
        <w:t xml:space="preserve"> 2019 року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</w:t>
      </w:r>
      <w:r w:rsidR="008746D2" w:rsidRPr="00217D00">
        <w:rPr>
          <w:sz w:val="28"/>
          <w:szCs w:val="28"/>
          <w:lang w:val="uk-UA"/>
        </w:rPr>
        <w:t xml:space="preserve"> </w:t>
      </w:r>
      <w:r w:rsidR="008E47DA">
        <w:rPr>
          <w:sz w:val="28"/>
          <w:szCs w:val="28"/>
          <w:lang w:val="uk-UA"/>
        </w:rPr>
        <w:t xml:space="preserve">   </w:t>
      </w:r>
      <w:r w:rsidR="008746D2">
        <w:rPr>
          <w:sz w:val="28"/>
          <w:szCs w:val="28"/>
          <w:lang w:val="uk-UA"/>
        </w:rPr>
        <w:t>м.Луцьк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  № </w:t>
      </w:r>
      <w:r>
        <w:rPr>
          <w:sz w:val="28"/>
          <w:szCs w:val="28"/>
          <w:lang w:val="en-US"/>
        </w:rPr>
        <w:t>412</w:t>
      </w:r>
      <w:bookmarkStart w:id="0" w:name="_GoBack"/>
      <w:bookmarkEnd w:id="0"/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35539D" w:rsidRDefault="008746D2" w:rsidP="008746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5539D">
        <w:rPr>
          <w:sz w:val="28"/>
          <w:szCs w:val="28"/>
          <w:lang w:val="uk-UA"/>
        </w:rPr>
        <w:t>внесення змін до розпорядження голови</w:t>
      </w:r>
    </w:p>
    <w:p w:rsidR="008746D2" w:rsidRPr="00C85B0E" w:rsidRDefault="0035539D" w:rsidP="008746D2">
      <w:pPr>
        <w:jc w:val="center"/>
        <w:rPr>
          <w:color w:val="00B0F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</w:t>
      </w:r>
      <w:r w:rsidR="008E47DA">
        <w:rPr>
          <w:sz w:val="28"/>
          <w:szCs w:val="28"/>
          <w:lang w:val="uk-UA"/>
        </w:rPr>
        <w:t xml:space="preserve"> травня </w:t>
      </w:r>
      <w:r>
        <w:rPr>
          <w:sz w:val="28"/>
          <w:szCs w:val="28"/>
          <w:lang w:val="uk-UA"/>
        </w:rPr>
        <w:t>2019</w:t>
      </w:r>
      <w:r w:rsidR="008E47DA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№ 286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Pr="00C85B0E" w:rsidRDefault="008746D2" w:rsidP="008746D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2, 6, частини першої статті 41 Закону України «Про місцеві державні адміністрації»,</w:t>
      </w:r>
      <w:r w:rsidRPr="00F00018">
        <w:rPr>
          <w:sz w:val="28"/>
          <w:szCs w:val="28"/>
          <w:lang w:val="uk-UA"/>
        </w:rPr>
        <w:t xml:space="preserve"> </w:t>
      </w:r>
      <w:r w:rsidRPr="00F265B3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F265B3">
        <w:rPr>
          <w:sz w:val="28"/>
          <w:szCs w:val="28"/>
          <w:lang w:val="uk-UA"/>
        </w:rPr>
        <w:t xml:space="preserve"> використання коштів державного фонду регіонального розвитку</w:t>
      </w:r>
      <w:r>
        <w:rPr>
          <w:sz w:val="28"/>
          <w:szCs w:val="28"/>
          <w:lang w:val="uk-UA"/>
        </w:rPr>
        <w:t xml:space="preserve"> (далі – Порядок), затвердженого постановою Кабінету Міністрів України від 18 березня 2015 року № 196 (зі змінами), Переліку інвестиційних програм і проектів, що можуть реалізовуватись у </w:t>
      </w:r>
      <w:r>
        <w:rPr>
          <w:sz w:val="28"/>
          <w:szCs w:val="28"/>
          <w:lang w:val="uk-UA"/>
        </w:rPr>
        <w:br/>
        <w:t xml:space="preserve">2019 році за рахунок коштів державного фонду регіонального розвитку, в тому числі тих, що фінансуються з метою погашення кредиторської заборгованості, зареєстрованої органами Державної казначейської служби станом на 01 січня 2019 року, затвердженого розпорядженням Кабінету Міністрів України від </w:t>
      </w:r>
      <w:r>
        <w:rPr>
          <w:sz w:val="28"/>
          <w:szCs w:val="28"/>
          <w:lang w:val="uk-UA"/>
        </w:rPr>
        <w:br/>
      </w:r>
      <w:r w:rsidR="00645284">
        <w:rPr>
          <w:sz w:val="28"/>
          <w:szCs w:val="28"/>
          <w:lang w:val="uk-UA"/>
        </w:rPr>
        <w:t xml:space="preserve">від </w:t>
      </w:r>
      <w:r w:rsidR="008E47DA">
        <w:rPr>
          <w:sz w:val="28"/>
          <w:szCs w:val="28"/>
          <w:lang w:val="uk-UA"/>
        </w:rPr>
        <w:t>0</w:t>
      </w:r>
      <w:r w:rsidR="00645284">
        <w:rPr>
          <w:sz w:val="28"/>
          <w:szCs w:val="28"/>
          <w:lang w:val="uk-UA"/>
        </w:rPr>
        <w:t xml:space="preserve">5 липня 2019 року № 492-р </w:t>
      </w:r>
      <w:r>
        <w:rPr>
          <w:sz w:val="28"/>
          <w:szCs w:val="28"/>
          <w:lang w:val="uk-UA"/>
        </w:rPr>
        <w:t>(</w:t>
      </w:r>
      <w:r w:rsidR="008E47DA">
        <w:rPr>
          <w:sz w:val="28"/>
          <w:szCs w:val="28"/>
          <w:lang w:val="uk-UA"/>
        </w:rPr>
        <w:t>зі змінами),</w:t>
      </w:r>
      <w:r w:rsidR="0035539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далі – Перелік):</w:t>
      </w:r>
    </w:p>
    <w:p w:rsidR="0035539D" w:rsidRDefault="008746D2" w:rsidP="00E35A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1. </w:t>
      </w:r>
      <w:r w:rsidR="0035539D">
        <w:rPr>
          <w:sz w:val="28"/>
          <w:lang w:val="uk-UA"/>
        </w:rPr>
        <w:t>Унести до розпорядження голови облдержадміністрації від 30</w:t>
      </w:r>
      <w:r w:rsidR="008E47DA">
        <w:rPr>
          <w:sz w:val="28"/>
          <w:lang w:val="uk-UA"/>
        </w:rPr>
        <w:t xml:space="preserve"> травня </w:t>
      </w:r>
      <w:r w:rsidR="0035539D">
        <w:rPr>
          <w:sz w:val="28"/>
          <w:lang w:val="uk-UA"/>
        </w:rPr>
        <w:t>2019</w:t>
      </w:r>
      <w:r w:rsidR="008E47DA">
        <w:rPr>
          <w:sz w:val="28"/>
          <w:lang w:val="uk-UA"/>
        </w:rPr>
        <w:t> року</w:t>
      </w:r>
      <w:r w:rsidR="0035539D">
        <w:rPr>
          <w:sz w:val="28"/>
          <w:lang w:val="uk-UA"/>
        </w:rPr>
        <w:t xml:space="preserve"> № 286 «</w:t>
      </w:r>
      <w:r w:rsidR="0035539D">
        <w:rPr>
          <w:sz w:val="28"/>
          <w:szCs w:val="28"/>
          <w:lang w:val="uk-UA"/>
        </w:rPr>
        <w:t xml:space="preserve">Про визначення розпорядниками коштів державного фонду регіонального розвитку, передбачених розпорядженням Кабінету Міністрів України від 15 травня 2019 року № 351-р, та замовниками з будівництва, реконструкції, інших видів будівельних робіт </w:t>
      </w:r>
      <w:r w:rsidR="008E47DA">
        <w:rPr>
          <w:sz w:val="28"/>
          <w:szCs w:val="28"/>
          <w:lang w:val="uk-UA"/>
        </w:rPr>
        <w:t>та</w:t>
      </w:r>
      <w:r w:rsidR="0035539D" w:rsidRPr="00761A84">
        <w:rPr>
          <w:sz w:val="28"/>
          <w:szCs w:val="28"/>
          <w:lang w:val="uk-UA"/>
        </w:rPr>
        <w:t xml:space="preserve"> предметів довгострокового користування </w:t>
      </w:r>
      <w:r w:rsidR="0035539D">
        <w:rPr>
          <w:sz w:val="28"/>
          <w:szCs w:val="28"/>
          <w:lang w:val="uk-UA"/>
        </w:rPr>
        <w:t>в області» зміни</w:t>
      </w:r>
      <w:r w:rsidR="00893C6D">
        <w:rPr>
          <w:sz w:val="28"/>
          <w:szCs w:val="28"/>
          <w:lang w:val="uk-UA"/>
        </w:rPr>
        <w:t>, що додаються.</w:t>
      </w:r>
    </w:p>
    <w:p w:rsidR="00893C6D" w:rsidRPr="00101792" w:rsidRDefault="00893C6D" w:rsidP="00893C6D">
      <w:pPr>
        <w:ind w:firstLine="709"/>
        <w:jc w:val="both"/>
        <w:rPr>
          <w:sz w:val="28"/>
          <w:szCs w:val="28"/>
          <w:lang w:val="uk-UA"/>
        </w:rPr>
      </w:pPr>
      <w:r w:rsidRPr="00101792">
        <w:rPr>
          <w:sz w:val="28"/>
          <w:szCs w:val="28"/>
          <w:lang w:val="uk-UA"/>
        </w:rPr>
        <w:t>2.  Контроль за виконанням розпорядження залишаю за собою.</w:t>
      </w:r>
    </w:p>
    <w:p w:rsidR="00893C6D" w:rsidRPr="00101792" w:rsidRDefault="00893C6D" w:rsidP="00893C6D">
      <w:pPr>
        <w:ind w:firstLine="709"/>
        <w:jc w:val="both"/>
        <w:rPr>
          <w:sz w:val="28"/>
          <w:szCs w:val="28"/>
          <w:lang w:val="uk-UA"/>
        </w:rPr>
      </w:pPr>
    </w:p>
    <w:p w:rsidR="00893C6D" w:rsidRPr="00101792" w:rsidRDefault="00893C6D" w:rsidP="00893C6D">
      <w:pPr>
        <w:jc w:val="both"/>
        <w:rPr>
          <w:sz w:val="28"/>
          <w:szCs w:val="28"/>
          <w:lang w:val="uk-UA"/>
        </w:rPr>
      </w:pPr>
    </w:p>
    <w:p w:rsidR="00893C6D" w:rsidRPr="00101792" w:rsidRDefault="00893C6D" w:rsidP="00893C6D">
      <w:pPr>
        <w:jc w:val="both"/>
        <w:rPr>
          <w:sz w:val="28"/>
          <w:szCs w:val="28"/>
          <w:lang w:val="uk-UA"/>
        </w:rPr>
      </w:pPr>
    </w:p>
    <w:p w:rsidR="00893C6D" w:rsidRPr="00101792" w:rsidRDefault="00893C6D" w:rsidP="00893C6D">
      <w:pPr>
        <w:jc w:val="both"/>
        <w:rPr>
          <w:sz w:val="28"/>
          <w:szCs w:val="28"/>
          <w:lang w:val="uk-UA"/>
        </w:rPr>
      </w:pPr>
    </w:p>
    <w:p w:rsidR="00893C6D" w:rsidRDefault="00893C6D" w:rsidP="00893C6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Т.в.о. голови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Олександр КИРИЧУК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93C6D" w:rsidRDefault="00893C6D" w:rsidP="00893C6D">
      <w:pPr>
        <w:jc w:val="both"/>
        <w:rPr>
          <w:sz w:val="28"/>
          <w:szCs w:val="28"/>
          <w:lang w:val="uk-UA"/>
        </w:rPr>
      </w:pPr>
    </w:p>
    <w:p w:rsidR="00893C6D" w:rsidRDefault="00893C6D" w:rsidP="00893C6D">
      <w:pPr>
        <w:jc w:val="both"/>
        <w:rPr>
          <w:sz w:val="28"/>
          <w:szCs w:val="28"/>
          <w:lang w:val="uk-UA"/>
        </w:rPr>
      </w:pPr>
    </w:p>
    <w:p w:rsidR="00893C6D" w:rsidRDefault="00893C6D" w:rsidP="00893C6D">
      <w:pPr>
        <w:jc w:val="both"/>
        <w:rPr>
          <w:sz w:val="28"/>
          <w:szCs w:val="28"/>
          <w:lang w:val="uk-UA"/>
        </w:rPr>
      </w:pPr>
    </w:p>
    <w:p w:rsidR="00893C6D" w:rsidRDefault="00893C6D" w:rsidP="00893C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 Корчук 778 255</w:t>
      </w:r>
    </w:p>
    <w:p w:rsidR="00893C6D" w:rsidRDefault="00893C6D" w:rsidP="00E35A3C">
      <w:pPr>
        <w:ind w:firstLine="709"/>
        <w:jc w:val="both"/>
        <w:rPr>
          <w:color w:val="00B0F0"/>
          <w:sz w:val="28"/>
          <w:szCs w:val="28"/>
          <w:lang w:val="uk-UA"/>
        </w:rPr>
      </w:pPr>
    </w:p>
    <w:p w:rsidR="00893C6D" w:rsidRDefault="00893C6D" w:rsidP="00E35A3C">
      <w:pPr>
        <w:ind w:firstLine="709"/>
        <w:jc w:val="both"/>
        <w:rPr>
          <w:color w:val="00B0F0"/>
          <w:sz w:val="28"/>
          <w:szCs w:val="28"/>
          <w:lang w:val="uk-UA"/>
        </w:rPr>
      </w:pPr>
    </w:p>
    <w:p w:rsidR="00893C6D" w:rsidRDefault="00893C6D" w:rsidP="00E35A3C">
      <w:pPr>
        <w:ind w:firstLine="709"/>
        <w:jc w:val="both"/>
        <w:rPr>
          <w:color w:val="00B0F0"/>
          <w:sz w:val="28"/>
          <w:szCs w:val="28"/>
          <w:lang w:val="uk-UA"/>
        </w:rPr>
      </w:pPr>
    </w:p>
    <w:p w:rsidR="00893C6D" w:rsidRDefault="00893C6D" w:rsidP="00E35A3C">
      <w:pPr>
        <w:ind w:firstLine="709"/>
        <w:jc w:val="both"/>
        <w:rPr>
          <w:color w:val="00B0F0"/>
          <w:sz w:val="28"/>
          <w:szCs w:val="28"/>
          <w:lang w:val="uk-UA"/>
        </w:rPr>
      </w:pPr>
    </w:p>
    <w:p w:rsidR="0080550F" w:rsidRDefault="0080550F" w:rsidP="00E35A3C">
      <w:pPr>
        <w:ind w:firstLine="709"/>
        <w:jc w:val="both"/>
        <w:rPr>
          <w:color w:val="00B0F0"/>
          <w:sz w:val="28"/>
          <w:szCs w:val="28"/>
          <w:lang w:val="uk-UA"/>
        </w:rPr>
      </w:pPr>
    </w:p>
    <w:p w:rsidR="0080550F" w:rsidRDefault="0080550F" w:rsidP="00E35A3C">
      <w:pPr>
        <w:ind w:firstLine="709"/>
        <w:jc w:val="both"/>
        <w:rPr>
          <w:color w:val="00B0F0"/>
          <w:sz w:val="28"/>
          <w:szCs w:val="28"/>
          <w:lang w:val="uk-UA"/>
        </w:rPr>
      </w:pPr>
    </w:p>
    <w:p w:rsidR="00B2571F" w:rsidRPr="00101792" w:rsidRDefault="00B2571F" w:rsidP="005404B0">
      <w:pPr>
        <w:jc w:val="both"/>
        <w:rPr>
          <w:sz w:val="28"/>
          <w:szCs w:val="28"/>
          <w:lang w:val="uk-UA"/>
        </w:rPr>
      </w:pPr>
    </w:p>
    <w:sectPr w:rsidR="00B2571F" w:rsidRPr="00101792" w:rsidSect="00FB6247">
      <w:headerReference w:type="default" r:id="rId8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369" w:rsidRDefault="00DA6369">
      <w:r>
        <w:separator/>
      </w:r>
    </w:p>
  </w:endnote>
  <w:endnote w:type="continuationSeparator" w:id="0">
    <w:p w:rsidR="00DA6369" w:rsidRDefault="00DA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369" w:rsidRDefault="00DA6369">
      <w:r>
        <w:separator/>
      </w:r>
    </w:p>
  </w:footnote>
  <w:footnote w:type="continuationSeparator" w:id="0">
    <w:p w:rsidR="00DA6369" w:rsidRDefault="00DA6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47" w:rsidRDefault="00DA6369">
    <w:pPr>
      <w:pStyle w:val="a3"/>
      <w:jc w:val="center"/>
    </w:pPr>
  </w:p>
  <w:p w:rsidR="00FB6247" w:rsidRDefault="00DA636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3B"/>
    <w:rsid w:val="0000761E"/>
    <w:rsid w:val="0001308C"/>
    <w:rsid w:val="00054205"/>
    <w:rsid w:val="000847B0"/>
    <w:rsid w:val="00101792"/>
    <w:rsid w:val="0014786E"/>
    <w:rsid w:val="00217D00"/>
    <w:rsid w:val="00231CB1"/>
    <w:rsid w:val="00324F12"/>
    <w:rsid w:val="00325AD4"/>
    <w:rsid w:val="00345138"/>
    <w:rsid w:val="0035539D"/>
    <w:rsid w:val="003C0D57"/>
    <w:rsid w:val="00411216"/>
    <w:rsid w:val="0049302C"/>
    <w:rsid w:val="00524880"/>
    <w:rsid w:val="005404B0"/>
    <w:rsid w:val="00544B2B"/>
    <w:rsid w:val="00551C6A"/>
    <w:rsid w:val="0058149E"/>
    <w:rsid w:val="00625C8F"/>
    <w:rsid w:val="00642762"/>
    <w:rsid w:val="00645284"/>
    <w:rsid w:val="006667FA"/>
    <w:rsid w:val="00726A6E"/>
    <w:rsid w:val="007835C2"/>
    <w:rsid w:val="007A59F2"/>
    <w:rsid w:val="007F6AAF"/>
    <w:rsid w:val="00802980"/>
    <w:rsid w:val="0080550F"/>
    <w:rsid w:val="008746D2"/>
    <w:rsid w:val="00893C6D"/>
    <w:rsid w:val="008E47DA"/>
    <w:rsid w:val="00A31C28"/>
    <w:rsid w:val="00B2571F"/>
    <w:rsid w:val="00B416CC"/>
    <w:rsid w:val="00BA4030"/>
    <w:rsid w:val="00BE13DF"/>
    <w:rsid w:val="00C43856"/>
    <w:rsid w:val="00C86A47"/>
    <w:rsid w:val="00CA30FE"/>
    <w:rsid w:val="00CA5867"/>
    <w:rsid w:val="00D2143B"/>
    <w:rsid w:val="00DA6369"/>
    <w:rsid w:val="00E35A3C"/>
    <w:rsid w:val="00E5321D"/>
    <w:rsid w:val="00F3685E"/>
    <w:rsid w:val="00FA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0562"/>
  <w15:docId w15:val="{6A77E905-1B16-4506-A907-984B1884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2019-07-22T08:45:00Z</dcterms:created>
  <dcterms:modified xsi:type="dcterms:W3CDTF">2019-07-24T06:38:00Z</dcterms:modified>
</cp:coreProperties>
</file>