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ABE" w:rsidRDefault="00A56EAD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F349A" w:rsidRDefault="007F349A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7F349A" w:rsidRDefault="007F349A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7F349A" w:rsidRPr="0033390B" w:rsidRDefault="0033390B" w:rsidP="007F349A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24</w:t>
      </w:r>
      <w:r w:rsidR="0072101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A4326">
        <w:rPr>
          <w:rFonts w:ascii="Times New Roman" w:hAnsi="Times New Roman" w:cs="Times New Roman"/>
          <w:sz w:val="28"/>
          <w:szCs w:val="28"/>
        </w:rPr>
        <w:t>0</w:t>
      </w:r>
      <w:r w:rsidR="00721019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6A4326">
        <w:rPr>
          <w:rFonts w:ascii="Times New Roman" w:hAnsi="Times New Roman" w:cs="Times New Roman"/>
          <w:sz w:val="28"/>
          <w:szCs w:val="28"/>
        </w:rPr>
        <w:t>.</w:t>
      </w:r>
      <w:r w:rsidR="007F349A">
        <w:rPr>
          <w:rFonts w:ascii="Times New Roman" w:hAnsi="Times New Roman" w:cs="Times New Roman"/>
          <w:sz w:val="28"/>
          <w:szCs w:val="28"/>
        </w:rPr>
        <w:t>2018 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624</w:t>
      </w:r>
      <w:bookmarkStart w:id="0" w:name="_GoBack"/>
      <w:bookmarkEnd w:id="0"/>
    </w:p>
    <w:p w:rsidR="007F349A" w:rsidRDefault="007F349A" w:rsidP="004F3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237" w:rsidRPr="004F3237" w:rsidRDefault="007F349A" w:rsidP="004F32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F3237">
        <w:rPr>
          <w:rFonts w:ascii="Times New Roman" w:hAnsi="Times New Roman" w:cs="Times New Roman"/>
          <w:sz w:val="28"/>
          <w:szCs w:val="28"/>
        </w:rPr>
        <w:t>ЕРЕЛІК</w:t>
      </w:r>
    </w:p>
    <w:p w:rsidR="00741923" w:rsidRDefault="007F349A" w:rsidP="007B0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ділянок разом із водними об’єктами, які на них розташовані, та земельних ділянок водного фонду, на які надається дозвіл на розроблення проектів землеустрою щодо відведення земельних ділянок</w:t>
      </w:r>
      <w:r w:rsidR="00741923">
        <w:rPr>
          <w:rFonts w:ascii="Times New Roman" w:hAnsi="Times New Roman" w:cs="Times New Roman"/>
          <w:sz w:val="28"/>
          <w:szCs w:val="28"/>
        </w:rPr>
        <w:t xml:space="preserve"> та на </w:t>
      </w:r>
      <w:r w:rsidR="007B0281">
        <w:rPr>
          <w:rFonts w:ascii="Times New Roman" w:hAnsi="Times New Roman" w:cs="Times New Roman"/>
          <w:sz w:val="28"/>
          <w:szCs w:val="28"/>
        </w:rPr>
        <w:t>проведення</w:t>
      </w:r>
      <w:r w:rsidR="00741923">
        <w:rPr>
          <w:rFonts w:ascii="Times New Roman" w:hAnsi="Times New Roman" w:cs="Times New Roman"/>
          <w:sz w:val="28"/>
          <w:szCs w:val="28"/>
        </w:rPr>
        <w:t xml:space="preserve"> нормативної грошової оцінки</w:t>
      </w:r>
      <w:r w:rsidR="007B0281">
        <w:rPr>
          <w:rFonts w:ascii="Times New Roman" w:hAnsi="Times New Roman" w:cs="Times New Roman"/>
          <w:sz w:val="28"/>
          <w:szCs w:val="28"/>
        </w:rPr>
        <w:t xml:space="preserve"> відповідних земельних ділянок</w:t>
      </w:r>
      <w:r w:rsidR="00741923">
        <w:rPr>
          <w:rFonts w:ascii="Times New Roman" w:hAnsi="Times New Roman" w:cs="Times New Roman"/>
          <w:sz w:val="28"/>
          <w:szCs w:val="28"/>
        </w:rPr>
        <w:t xml:space="preserve"> для продажу права оренди на них на земельних торгах</w:t>
      </w:r>
    </w:p>
    <w:p w:rsidR="007F349A" w:rsidRDefault="007F349A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49A" w:rsidRDefault="007F349A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55"/>
        <w:gridCol w:w="4480"/>
        <w:gridCol w:w="1575"/>
        <w:gridCol w:w="3166"/>
      </w:tblGrid>
      <w:tr w:rsidR="00DC0A2D" w:rsidRPr="004F3237" w:rsidTr="00BA5BEB">
        <w:tc>
          <w:tcPr>
            <w:tcW w:w="513" w:type="dxa"/>
          </w:tcPr>
          <w:p w:rsidR="007F349A" w:rsidRPr="004F3237" w:rsidRDefault="00DC0A2D" w:rsidP="004F3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F3237" w:rsidRPr="004F323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45" w:type="dxa"/>
          </w:tcPr>
          <w:p w:rsidR="00DC0A2D" w:rsidRPr="004F3237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49A" w:rsidRPr="004F3237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Адреса водного об’єкта разом із земельною ділянкою, на якій він розташований</w:t>
            </w:r>
          </w:p>
          <w:p w:rsidR="00DC0A2D" w:rsidRPr="004F3237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dxa"/>
          </w:tcPr>
          <w:p w:rsidR="00DC0A2D" w:rsidRPr="004F3237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Орієнтовна площа,</w:t>
            </w:r>
          </w:p>
          <w:p w:rsidR="007F349A" w:rsidRPr="004F3237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 xml:space="preserve"> (га)</w:t>
            </w:r>
          </w:p>
        </w:tc>
        <w:tc>
          <w:tcPr>
            <w:tcW w:w="3234" w:type="dxa"/>
          </w:tcPr>
          <w:p w:rsidR="007F349A" w:rsidRPr="004F3237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Пропозиції щодо використання водного об’єкта та земельної ділянки, на якій він розташований</w:t>
            </w:r>
          </w:p>
        </w:tc>
      </w:tr>
      <w:tr w:rsidR="00DC0A2D" w:rsidRPr="004F3237" w:rsidTr="00BA5BEB">
        <w:tc>
          <w:tcPr>
            <w:tcW w:w="513" w:type="dxa"/>
          </w:tcPr>
          <w:p w:rsidR="007F349A" w:rsidRPr="004F3237" w:rsidRDefault="00DC0A2D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45" w:type="dxa"/>
          </w:tcPr>
          <w:p w:rsidR="007F349A" w:rsidRPr="004F3237" w:rsidRDefault="00C96392" w:rsidP="007A4A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A4A02" w:rsidRPr="004F3237">
              <w:rPr>
                <w:rFonts w:ascii="Times New Roman" w:hAnsi="Times New Roman" w:cs="Times New Roman"/>
                <w:sz w:val="28"/>
                <w:szCs w:val="28"/>
              </w:rPr>
              <w:t>атнівська</w:t>
            </w:r>
            <w:proofErr w:type="spellEnd"/>
            <w:r w:rsidR="004F3237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 xml:space="preserve"> Луцького район</w:t>
            </w:r>
            <w:r w:rsidR="001B5DB8" w:rsidRPr="004F323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284" w:type="dxa"/>
          </w:tcPr>
          <w:p w:rsidR="00DC0A2D" w:rsidRPr="004F3237" w:rsidRDefault="007A4A02" w:rsidP="00DC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12,7916</w:t>
            </w:r>
          </w:p>
          <w:p w:rsidR="007F349A" w:rsidRPr="004F3237" w:rsidRDefault="007F349A" w:rsidP="00DC0A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4" w:type="dxa"/>
          </w:tcPr>
          <w:p w:rsidR="007F349A" w:rsidRPr="004F3237" w:rsidRDefault="004F3237" w:rsidP="004F3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C0A2D" w:rsidRPr="004F3237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  <w:tr w:rsidR="001B5DB8" w:rsidRPr="004F3237" w:rsidTr="00BA5BEB">
        <w:tc>
          <w:tcPr>
            <w:tcW w:w="513" w:type="dxa"/>
          </w:tcPr>
          <w:p w:rsidR="001B5DB8" w:rsidRPr="004F3237" w:rsidRDefault="00A76D03" w:rsidP="00BF2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45" w:type="dxa"/>
          </w:tcPr>
          <w:p w:rsidR="001B5DB8" w:rsidRPr="004F3237" w:rsidRDefault="007A4A02" w:rsidP="007A4A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Колодеженська</w:t>
            </w:r>
            <w:proofErr w:type="spellEnd"/>
            <w:r w:rsidRPr="004F3237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</w:t>
            </w:r>
            <w:r w:rsidR="004F3237">
              <w:rPr>
                <w:rFonts w:ascii="Times New Roman" w:hAnsi="Times New Roman" w:cs="Times New Roman"/>
                <w:sz w:val="28"/>
                <w:szCs w:val="28"/>
              </w:rPr>
              <w:t>рада</w:t>
            </w:r>
            <w:r w:rsidR="001B5DB8" w:rsidRPr="004F3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Горохівський</w:t>
            </w:r>
            <w:proofErr w:type="spellEnd"/>
            <w:r w:rsidR="001B5DB8" w:rsidRPr="004F323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84" w:type="dxa"/>
          </w:tcPr>
          <w:p w:rsidR="001B5DB8" w:rsidRPr="004F3237" w:rsidRDefault="007A4A02" w:rsidP="00BF2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237">
              <w:rPr>
                <w:rFonts w:ascii="Times New Roman" w:hAnsi="Times New Roman" w:cs="Times New Roman"/>
                <w:sz w:val="28"/>
                <w:szCs w:val="28"/>
              </w:rPr>
              <w:t>22,707</w:t>
            </w:r>
          </w:p>
        </w:tc>
        <w:tc>
          <w:tcPr>
            <w:tcW w:w="3234" w:type="dxa"/>
          </w:tcPr>
          <w:p w:rsidR="001B5DB8" w:rsidRPr="004F3237" w:rsidRDefault="004F3237" w:rsidP="004F32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B5DB8" w:rsidRPr="004F3237">
              <w:rPr>
                <w:rFonts w:ascii="Times New Roman" w:hAnsi="Times New Roman" w:cs="Times New Roman"/>
                <w:sz w:val="28"/>
                <w:szCs w:val="28"/>
              </w:rPr>
              <w:t>ля рибогосподарських потреб</w:t>
            </w:r>
          </w:p>
        </w:tc>
      </w:tr>
    </w:tbl>
    <w:p w:rsidR="007F349A" w:rsidRPr="004F3237" w:rsidRDefault="007F349A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316A" w:rsidRDefault="00DC316A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2AF7" w:rsidRDefault="00BF2AF7" w:rsidP="007F34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Керівник апарату                                                                        </w:t>
      </w:r>
      <w:r w:rsidR="004F323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B0281" w:rsidRPr="007F349A" w:rsidRDefault="007B0281" w:rsidP="004F3237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="004F323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="004F3237" w:rsidRPr="004F3237">
        <w:rPr>
          <w:rFonts w:ascii="Times New Roman" w:hAnsi="Times New Roman" w:cs="Times New Roman"/>
          <w:sz w:val="28"/>
          <w:szCs w:val="28"/>
        </w:rPr>
        <w:t>Б.Гончарук</w:t>
      </w:r>
      <w:proofErr w:type="spellEnd"/>
    </w:p>
    <w:sectPr w:rsidR="007B0281" w:rsidRPr="007F349A" w:rsidSect="007210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9A"/>
    <w:rsid w:val="000103AA"/>
    <w:rsid w:val="0004242E"/>
    <w:rsid w:val="001B5DB8"/>
    <w:rsid w:val="002C1562"/>
    <w:rsid w:val="0033390B"/>
    <w:rsid w:val="003F0D20"/>
    <w:rsid w:val="004F3237"/>
    <w:rsid w:val="006A4326"/>
    <w:rsid w:val="006E75BE"/>
    <w:rsid w:val="00721019"/>
    <w:rsid w:val="00741923"/>
    <w:rsid w:val="00763ABE"/>
    <w:rsid w:val="007A4A02"/>
    <w:rsid w:val="007B0281"/>
    <w:rsid w:val="007F349A"/>
    <w:rsid w:val="008309D1"/>
    <w:rsid w:val="00A56EAD"/>
    <w:rsid w:val="00A76D03"/>
    <w:rsid w:val="00BA5BEB"/>
    <w:rsid w:val="00BF2AF7"/>
    <w:rsid w:val="00C77658"/>
    <w:rsid w:val="00C96392"/>
    <w:rsid w:val="00DC0A2D"/>
    <w:rsid w:val="00DC316A"/>
    <w:rsid w:val="00F3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F4E4"/>
  <w15:chartTrackingRefBased/>
  <w15:docId w15:val="{DA0F4E8D-99BF-4D50-B9A1-DA60A251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DC0A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7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2018-07-05T10:45:00Z</dcterms:created>
  <dcterms:modified xsi:type="dcterms:W3CDTF">2018-09-24T13:56:00Z</dcterms:modified>
</cp:coreProperties>
</file>