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EE2" w:rsidRDefault="00747EE2" w:rsidP="00703B0C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Додаток 3</w:t>
      </w:r>
    </w:p>
    <w:p w:rsidR="00747EE2" w:rsidRDefault="00747EE2" w:rsidP="00703B0C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747EE2" w:rsidRDefault="00747EE2" w:rsidP="00703B0C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 w:rsidRPr="009E3192">
        <w:rPr>
          <w:sz w:val="28"/>
          <w:szCs w:val="28"/>
          <w:shd w:val="clear" w:color="auto" w:fill="FFFFFF"/>
        </w:rPr>
        <w:t>обл</w:t>
      </w:r>
      <w:r>
        <w:rPr>
          <w:sz w:val="28"/>
          <w:szCs w:val="28"/>
          <w:shd w:val="clear" w:color="auto" w:fill="FFFFFF"/>
        </w:rPr>
        <w:t xml:space="preserve">асної </w:t>
      </w:r>
      <w:r w:rsidRPr="009E3192">
        <w:rPr>
          <w:sz w:val="28"/>
          <w:szCs w:val="28"/>
          <w:shd w:val="clear" w:color="auto" w:fill="FFFFFF"/>
        </w:rPr>
        <w:t>держ</w:t>
      </w:r>
      <w:r>
        <w:rPr>
          <w:sz w:val="28"/>
          <w:szCs w:val="28"/>
          <w:shd w:val="clear" w:color="auto" w:fill="FFFFFF"/>
        </w:rPr>
        <w:t xml:space="preserve">авної </w:t>
      </w:r>
      <w:r w:rsidRPr="009E3192">
        <w:rPr>
          <w:sz w:val="28"/>
          <w:szCs w:val="28"/>
          <w:shd w:val="clear" w:color="auto" w:fill="FFFFFF"/>
        </w:rPr>
        <w:t>адміністрації</w:t>
      </w:r>
      <w:r>
        <w:rPr>
          <w:sz w:val="28"/>
          <w:szCs w:val="28"/>
        </w:rPr>
        <w:t xml:space="preserve"> </w:t>
      </w:r>
    </w:p>
    <w:p w:rsidR="00747EE2" w:rsidRPr="00526820" w:rsidRDefault="00747EE2" w:rsidP="00703B0C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10.06.2015 року № 230</w:t>
      </w:r>
    </w:p>
    <w:p w:rsidR="00747EE2" w:rsidRDefault="00747EE2" w:rsidP="00121460">
      <w:pPr>
        <w:shd w:val="clear" w:color="auto" w:fill="FFFFFF"/>
        <w:ind w:left="450" w:right="450"/>
        <w:jc w:val="center"/>
        <w:textAlignment w:val="baseline"/>
        <w:rPr>
          <w:b/>
          <w:bCs/>
          <w:sz w:val="32"/>
          <w:szCs w:val="32"/>
          <w:bdr w:val="none" w:sz="0" w:space="0" w:color="auto" w:frame="1"/>
          <w:lang w:eastAsia="uk-UA"/>
        </w:rPr>
      </w:pPr>
    </w:p>
    <w:p w:rsidR="00747EE2" w:rsidRDefault="00747EE2" w:rsidP="00121460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>П</w:t>
      </w:r>
      <w:r w:rsidRPr="00C102D8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ерелік документів, які подаються для участі у конкурсному </w:t>
      </w:r>
    </w:p>
    <w:p w:rsidR="00747EE2" w:rsidRPr="00C102D8" w:rsidRDefault="00747EE2" w:rsidP="00121460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C102D8">
        <w:rPr>
          <w:b/>
          <w:bCs/>
          <w:sz w:val="28"/>
          <w:szCs w:val="28"/>
          <w:bdr w:val="none" w:sz="0" w:space="0" w:color="auto" w:frame="1"/>
          <w:lang w:eastAsia="uk-UA"/>
        </w:rPr>
        <w:t>відборі інвестиційних програм і проектів регіонального розвитку, що можуть реалізовуватися за рахунок коштів державного фонду регіонального розвитку</w:t>
      </w:r>
    </w:p>
    <w:p w:rsidR="00747EE2" w:rsidRPr="00105B83" w:rsidRDefault="00747EE2" w:rsidP="00121460">
      <w:pPr>
        <w:shd w:val="clear" w:color="auto" w:fill="FFFFFF"/>
        <w:jc w:val="both"/>
        <w:textAlignment w:val="baseline"/>
        <w:rPr>
          <w:sz w:val="16"/>
          <w:szCs w:val="16"/>
          <w:lang w:eastAsia="uk-UA"/>
        </w:rPr>
      </w:pPr>
      <w:bookmarkStart w:id="0" w:name="n71"/>
      <w:bookmarkEnd w:id="0"/>
    </w:p>
    <w:p w:rsidR="00747EE2" w:rsidRPr="00C102D8" w:rsidRDefault="00747EE2" w:rsidP="00121460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  <w:lang w:eastAsia="uk-UA"/>
        </w:rPr>
      </w:pPr>
      <w:bookmarkStart w:id="1" w:name="n72"/>
      <w:bookmarkEnd w:id="1"/>
      <w:r w:rsidRPr="00C102D8">
        <w:rPr>
          <w:sz w:val="28"/>
          <w:szCs w:val="28"/>
          <w:lang w:eastAsia="uk-UA"/>
        </w:rPr>
        <w:t>1.</w:t>
      </w:r>
      <w:r>
        <w:rPr>
          <w:sz w:val="28"/>
          <w:szCs w:val="28"/>
          <w:lang w:eastAsia="uk-UA"/>
        </w:rPr>
        <w:tab/>
      </w:r>
      <w:r w:rsidRPr="00C102D8">
        <w:rPr>
          <w:sz w:val="28"/>
          <w:szCs w:val="28"/>
          <w:lang w:eastAsia="uk-UA"/>
        </w:rPr>
        <w:t>Для інвестиційних програм і проектів</w:t>
      </w:r>
      <w:r w:rsidRPr="00C91479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C91479">
        <w:rPr>
          <w:bCs/>
          <w:sz w:val="28"/>
          <w:szCs w:val="28"/>
          <w:bdr w:val="none" w:sz="0" w:space="0" w:color="auto" w:frame="1"/>
          <w:lang w:eastAsia="uk-UA"/>
        </w:rPr>
        <w:t>регіонального розвитку, що можуть реалізовуватися за рахунок коштів державного фонду регіонального розвитку</w:t>
      </w:r>
      <w:r>
        <w:rPr>
          <w:sz w:val="28"/>
          <w:szCs w:val="28"/>
          <w:lang w:eastAsia="uk-UA"/>
        </w:rPr>
        <w:t xml:space="preserve"> (далі – проект) та</w:t>
      </w:r>
      <w:r w:rsidRPr="00C102D8">
        <w:rPr>
          <w:sz w:val="28"/>
          <w:szCs w:val="28"/>
          <w:lang w:eastAsia="uk-UA"/>
        </w:rPr>
        <w:t xml:space="preserve"> передбачають будівництво</w:t>
      </w:r>
      <w:r>
        <w:rPr>
          <w:sz w:val="28"/>
          <w:szCs w:val="28"/>
          <w:lang w:eastAsia="uk-UA"/>
        </w:rPr>
        <w:t>,</w:t>
      </w:r>
      <w:r w:rsidRPr="00C102D8">
        <w:rPr>
          <w:sz w:val="28"/>
          <w:szCs w:val="28"/>
          <w:lang w:eastAsia="uk-UA"/>
        </w:rPr>
        <w:t xml:space="preserve"> подаються:</w:t>
      </w:r>
    </w:p>
    <w:p w:rsidR="00747EE2" w:rsidRPr="00C102D8" w:rsidRDefault="00747EE2" w:rsidP="00121460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C102D8">
        <w:rPr>
          <w:sz w:val="28"/>
          <w:szCs w:val="28"/>
          <w:lang w:eastAsia="uk-UA"/>
        </w:rPr>
        <w:t>зведений кошторисний розрахунок;</w:t>
      </w:r>
    </w:p>
    <w:p w:rsidR="00747EE2" w:rsidRPr="00C102D8" w:rsidRDefault="00747EE2" w:rsidP="00121460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C102D8">
        <w:rPr>
          <w:sz w:val="28"/>
          <w:szCs w:val="28"/>
          <w:lang w:eastAsia="uk-UA"/>
        </w:rPr>
        <w:t>звіт за результатами експертизи проектів будівництва;</w:t>
      </w:r>
    </w:p>
    <w:p w:rsidR="00747EE2" w:rsidRPr="00C102D8" w:rsidRDefault="00747EE2" w:rsidP="00121460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C102D8">
        <w:rPr>
          <w:color w:val="auto"/>
          <w:sz w:val="28"/>
          <w:szCs w:val="28"/>
          <w:lang w:eastAsia="uk-UA"/>
        </w:rPr>
        <w:t xml:space="preserve">акт </w:t>
      </w:r>
      <w:r w:rsidRPr="00C102D8">
        <w:rPr>
          <w:sz w:val="28"/>
          <w:szCs w:val="28"/>
          <w:lang w:eastAsia="uk-UA"/>
        </w:rPr>
        <w:t>(наказ, розпорядження, рішення) про затвердження проектної документації (відповідно до Порядку затвердження проектів будівництва і проведення їх експертизи</w:t>
      </w:r>
      <w:r>
        <w:rPr>
          <w:sz w:val="28"/>
          <w:szCs w:val="28"/>
          <w:lang w:eastAsia="uk-UA"/>
        </w:rPr>
        <w:t>, затвердженого постановою Кабінету Міністрів України від 11 травня 2011 року № 560</w:t>
      </w:r>
      <w:r w:rsidRPr="00C102D8">
        <w:rPr>
          <w:sz w:val="28"/>
          <w:szCs w:val="28"/>
          <w:lang w:eastAsia="uk-UA"/>
        </w:rPr>
        <w:t>);</w:t>
      </w:r>
    </w:p>
    <w:p w:rsidR="00747EE2" w:rsidRDefault="00747EE2" w:rsidP="00121460">
      <w:pPr>
        <w:shd w:val="clear" w:color="auto" w:fill="FFFFFF"/>
        <w:tabs>
          <w:tab w:val="left" w:pos="993"/>
        </w:tabs>
        <w:ind w:firstLine="709"/>
        <w:jc w:val="both"/>
        <w:textAlignment w:val="baseline"/>
        <w:rPr>
          <w:sz w:val="28"/>
          <w:szCs w:val="28"/>
          <w:lang w:eastAsia="uk-UA"/>
        </w:rPr>
      </w:pPr>
      <w:r w:rsidRPr="00C102D8">
        <w:rPr>
          <w:sz w:val="28"/>
          <w:szCs w:val="28"/>
          <w:lang w:eastAsia="uk-UA"/>
        </w:rPr>
        <w:t>документи щодо форми власності та категорії складності об’єкта будівництва.</w:t>
      </w:r>
    </w:p>
    <w:p w:rsidR="00747EE2" w:rsidRDefault="00747EE2" w:rsidP="00121460">
      <w:pPr>
        <w:shd w:val="clear" w:color="auto" w:fill="FFFFFF"/>
        <w:tabs>
          <w:tab w:val="left" w:pos="993"/>
        </w:tabs>
        <w:spacing w:before="120" w:after="120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ab/>
        <w:t xml:space="preserve">Для </w:t>
      </w:r>
      <w:r w:rsidRPr="00C102D8">
        <w:rPr>
          <w:sz w:val="28"/>
          <w:szCs w:val="28"/>
          <w:lang w:eastAsia="uk-UA"/>
        </w:rPr>
        <w:t>проектів</w:t>
      </w:r>
      <w:r>
        <w:rPr>
          <w:sz w:val="28"/>
          <w:szCs w:val="28"/>
          <w:lang w:eastAsia="uk-UA"/>
        </w:rPr>
        <w:t>, які впроваджуються як проекти співробітництва територіальних громад, – копії договорів про співробітництво відповідно до Закону України «</w:t>
      </w:r>
      <w:r w:rsidRPr="00364B48">
        <w:rPr>
          <w:sz w:val="28"/>
          <w:szCs w:val="28"/>
          <w:lang w:eastAsia="uk-UA"/>
        </w:rPr>
        <w:t>Про співробітництво територіальних громад</w:t>
      </w:r>
      <w:r>
        <w:rPr>
          <w:sz w:val="28"/>
          <w:szCs w:val="28"/>
          <w:lang w:eastAsia="uk-UA"/>
        </w:rPr>
        <w:t>», завірені в установленому порядку.</w:t>
      </w:r>
    </w:p>
    <w:p w:rsidR="00747EE2" w:rsidRDefault="00747EE2" w:rsidP="00121460">
      <w:pPr>
        <w:shd w:val="clear" w:color="auto" w:fill="FFFFFF"/>
        <w:tabs>
          <w:tab w:val="left" w:pos="993"/>
        </w:tabs>
        <w:spacing w:before="120" w:after="120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>
        <w:rPr>
          <w:sz w:val="28"/>
          <w:szCs w:val="28"/>
          <w:lang w:eastAsia="uk-UA"/>
        </w:rPr>
        <w:tab/>
        <w:t xml:space="preserve">Для </w:t>
      </w:r>
      <w:r w:rsidRPr="00C102D8">
        <w:rPr>
          <w:sz w:val="28"/>
          <w:szCs w:val="28"/>
          <w:lang w:eastAsia="uk-UA"/>
        </w:rPr>
        <w:t>проектів</w:t>
      </w:r>
      <w:r>
        <w:rPr>
          <w:sz w:val="28"/>
          <w:szCs w:val="28"/>
          <w:lang w:eastAsia="uk-UA"/>
        </w:rPr>
        <w:t xml:space="preserve">, які впроваджуються як підтримка добровільно об’єднаних територіальних громад, – копії </w:t>
      </w:r>
      <w:r w:rsidRPr="009A7AD0">
        <w:rPr>
          <w:sz w:val="28"/>
          <w:szCs w:val="28"/>
          <w:lang w:eastAsia="uk-UA"/>
        </w:rPr>
        <w:t>рішен</w:t>
      </w:r>
      <w:r>
        <w:rPr>
          <w:sz w:val="28"/>
          <w:szCs w:val="28"/>
          <w:lang w:eastAsia="uk-UA"/>
        </w:rPr>
        <w:t>ь</w:t>
      </w:r>
      <w:r w:rsidRPr="009A7AD0">
        <w:rPr>
          <w:sz w:val="28"/>
          <w:szCs w:val="28"/>
          <w:lang w:eastAsia="uk-UA"/>
        </w:rPr>
        <w:t xml:space="preserve"> про утворення об'єднаної територіальної громади</w:t>
      </w:r>
      <w:r>
        <w:rPr>
          <w:sz w:val="28"/>
          <w:szCs w:val="28"/>
          <w:lang w:eastAsia="uk-UA"/>
        </w:rPr>
        <w:t xml:space="preserve"> відповідно до Закону України «</w:t>
      </w:r>
      <w:r w:rsidRPr="009A7AD0">
        <w:rPr>
          <w:sz w:val="28"/>
          <w:szCs w:val="28"/>
          <w:lang w:eastAsia="uk-UA"/>
        </w:rPr>
        <w:t>Про добровільне об'єднання територіальних громад</w:t>
      </w:r>
      <w:r>
        <w:rPr>
          <w:sz w:val="28"/>
          <w:szCs w:val="28"/>
          <w:lang w:eastAsia="uk-UA"/>
        </w:rPr>
        <w:t>», завірені в установленому порядку.</w:t>
      </w:r>
    </w:p>
    <w:p w:rsidR="00747EE2" w:rsidRPr="00E145E9" w:rsidRDefault="00747EE2" w:rsidP="0012146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ab/>
        <w:t xml:space="preserve">Документи, які підтверджують відповідність </w:t>
      </w:r>
      <w:r w:rsidRPr="00C102D8">
        <w:rPr>
          <w:sz w:val="28"/>
          <w:szCs w:val="28"/>
          <w:lang w:eastAsia="uk-UA"/>
        </w:rPr>
        <w:t>проектів</w:t>
      </w:r>
      <w:r>
        <w:rPr>
          <w:sz w:val="28"/>
          <w:szCs w:val="28"/>
          <w:lang w:eastAsia="uk-UA"/>
        </w:rPr>
        <w:t xml:space="preserve"> умовам, визначеним у пунктах 6, 7</w:t>
      </w:r>
      <w:r w:rsidRPr="00E145E9">
        <w:rPr>
          <w:sz w:val="28"/>
          <w:szCs w:val="28"/>
        </w:rPr>
        <w:t xml:space="preserve"> Порядку підготовки, оцінки та відбору інвестиційних програм і проектів регіонального розвитку, що можуть реалізовуватися за рахунок коштів державного фонду регіонального роз</w:t>
      </w:r>
      <w:r>
        <w:rPr>
          <w:sz w:val="28"/>
          <w:szCs w:val="28"/>
        </w:rPr>
        <w:t>витку, затвердженого постановою </w:t>
      </w:r>
      <w:r w:rsidRPr="00E145E9">
        <w:rPr>
          <w:sz w:val="28"/>
          <w:szCs w:val="28"/>
        </w:rPr>
        <w:t>К</w:t>
      </w:r>
      <w:r>
        <w:rPr>
          <w:sz w:val="28"/>
          <w:szCs w:val="28"/>
        </w:rPr>
        <w:t>абінету Міністрів </w:t>
      </w:r>
      <w:r w:rsidRPr="00E145E9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від 18 березня 2015 року № 196.</w:t>
      </w:r>
    </w:p>
    <w:p w:rsidR="00747EE2" w:rsidRDefault="00747EE2" w:rsidP="00121460">
      <w:pPr>
        <w:tabs>
          <w:tab w:val="left" w:pos="3402"/>
        </w:tabs>
        <w:jc w:val="both"/>
        <w:rPr>
          <w:b/>
          <w:color w:val="auto"/>
          <w:sz w:val="28"/>
          <w:szCs w:val="20"/>
        </w:rPr>
      </w:pPr>
    </w:p>
    <w:sectPr w:rsidR="00747EE2" w:rsidSect="00703B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1B"/>
    <w:rsid w:val="000156BE"/>
    <w:rsid w:val="00033A40"/>
    <w:rsid w:val="00105B83"/>
    <w:rsid w:val="00121460"/>
    <w:rsid w:val="001370AC"/>
    <w:rsid w:val="002439D8"/>
    <w:rsid w:val="00315D4B"/>
    <w:rsid w:val="00364B48"/>
    <w:rsid w:val="00526820"/>
    <w:rsid w:val="00566EA1"/>
    <w:rsid w:val="006E70A2"/>
    <w:rsid w:val="00703B0C"/>
    <w:rsid w:val="00747EE2"/>
    <w:rsid w:val="008F143E"/>
    <w:rsid w:val="009A7AD0"/>
    <w:rsid w:val="009E3192"/>
    <w:rsid w:val="00A51EE0"/>
    <w:rsid w:val="00BF43DD"/>
    <w:rsid w:val="00C102D8"/>
    <w:rsid w:val="00C62897"/>
    <w:rsid w:val="00C91479"/>
    <w:rsid w:val="00CA7F1B"/>
    <w:rsid w:val="00CF55E6"/>
    <w:rsid w:val="00D75EF1"/>
    <w:rsid w:val="00E145E9"/>
    <w:rsid w:val="00ED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460"/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1128</Words>
  <Characters>644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Роман Борисович</dc:creator>
  <cp:keywords/>
  <dc:description/>
  <cp:lastModifiedBy>DIANA</cp:lastModifiedBy>
  <cp:revision>7</cp:revision>
  <dcterms:created xsi:type="dcterms:W3CDTF">2015-05-12T07:02:00Z</dcterms:created>
  <dcterms:modified xsi:type="dcterms:W3CDTF">2015-06-11T06:30:00Z</dcterms:modified>
</cp:coreProperties>
</file>